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54AA5" w14:textId="77777777" w:rsidR="00BF6877" w:rsidRPr="0047170A" w:rsidRDefault="00D74017" w:rsidP="0047170A">
      <w:pPr>
        <w:jc w:val="center"/>
        <w:rPr>
          <w:rFonts w:ascii="Times New Roman" w:hAnsi="Times New Roman" w:cs="Times New Roman"/>
          <w:b/>
          <w:sz w:val="28"/>
          <w:szCs w:val="28"/>
        </w:rPr>
      </w:pPr>
      <w:r w:rsidRPr="0047170A">
        <w:rPr>
          <w:rFonts w:ascii="Times New Roman" w:hAnsi="Times New Roman" w:cs="Times New Roman"/>
          <w:b/>
          <w:sz w:val="28"/>
          <w:szCs w:val="28"/>
        </w:rPr>
        <w:t>Appendix</w:t>
      </w:r>
      <w:r w:rsidR="00814915">
        <w:rPr>
          <w:rFonts w:ascii="Times New Roman" w:hAnsi="Times New Roman" w:cs="Times New Roman"/>
          <w:b/>
          <w:sz w:val="28"/>
          <w:szCs w:val="28"/>
        </w:rPr>
        <w:t>.</w:t>
      </w:r>
      <w:r>
        <w:rPr>
          <w:rFonts w:ascii="Times New Roman" w:hAnsi="Times New Roman" w:cs="Times New Roman"/>
          <w:b/>
          <w:sz w:val="28"/>
          <w:szCs w:val="28"/>
        </w:rPr>
        <w:t xml:space="preserve"> </w:t>
      </w:r>
      <w:r w:rsidR="00BF6877" w:rsidRPr="0047170A">
        <w:rPr>
          <w:rFonts w:ascii="Times New Roman" w:hAnsi="Times New Roman" w:cs="Times New Roman"/>
          <w:b/>
          <w:sz w:val="28"/>
          <w:szCs w:val="28"/>
        </w:rPr>
        <w:t>Pricing Strategies to Encourage Availability, Purchase, and Consumption of Healthy Foods and Beverages: A Systematic Review</w:t>
      </w:r>
    </w:p>
    <w:p w14:paraId="503D5051" w14:textId="77777777" w:rsidR="0047170A" w:rsidRPr="0047170A" w:rsidRDefault="0047170A" w:rsidP="0047170A">
      <w:pPr>
        <w:jc w:val="center"/>
        <w:rPr>
          <w:rFonts w:ascii="Times New Roman" w:hAnsi="Times New Roman" w:cs="Times New Roman"/>
          <w:b/>
          <w:sz w:val="28"/>
          <w:szCs w:val="28"/>
        </w:rPr>
      </w:pPr>
    </w:p>
    <w:p w14:paraId="5B3F0BFD" w14:textId="609EA206" w:rsidR="00A40E90" w:rsidRPr="007E17D2" w:rsidRDefault="00A40E90" w:rsidP="00EC6720">
      <w:pPr>
        <w:spacing w:line="480" w:lineRule="auto"/>
        <w:outlineLvl w:val="0"/>
        <w:rPr>
          <w:rFonts w:ascii="Times New Roman" w:hAnsi="Times New Roman" w:cs="Times New Roman"/>
          <w:b/>
          <w:sz w:val="24"/>
          <w:szCs w:val="24"/>
          <w:lang w:eastAsia="ko-KR"/>
        </w:rPr>
      </w:pPr>
      <w:r w:rsidRPr="007E17D2">
        <w:rPr>
          <w:rFonts w:ascii="Times New Roman" w:hAnsi="Times New Roman" w:cs="Times New Roman"/>
          <w:b/>
          <w:sz w:val="24"/>
          <w:szCs w:val="24"/>
          <w:lang w:eastAsia="ko-KR"/>
        </w:rPr>
        <w:t xml:space="preserve">1) </w:t>
      </w:r>
      <w:r w:rsidR="007E2BE4">
        <w:rPr>
          <w:rFonts w:ascii="Times New Roman" w:hAnsi="Times New Roman" w:cs="Times New Roman"/>
          <w:b/>
          <w:sz w:val="24"/>
          <w:szCs w:val="24"/>
          <w:lang w:eastAsia="ko-KR"/>
        </w:rPr>
        <w:t>MEDLINE</w:t>
      </w:r>
      <w:r w:rsidR="007E2BE4" w:rsidRPr="007E17D2">
        <w:rPr>
          <w:rFonts w:ascii="Times New Roman" w:hAnsi="Times New Roman" w:cs="Times New Roman"/>
          <w:b/>
          <w:sz w:val="24"/>
          <w:szCs w:val="24"/>
          <w:lang w:eastAsia="ko-KR"/>
        </w:rPr>
        <w:t xml:space="preserve"> </w:t>
      </w:r>
      <w:r w:rsidRPr="007E17D2">
        <w:rPr>
          <w:rFonts w:ascii="Times New Roman" w:hAnsi="Times New Roman" w:cs="Times New Roman"/>
          <w:b/>
          <w:sz w:val="24"/>
          <w:szCs w:val="24"/>
          <w:lang w:eastAsia="ko-KR"/>
        </w:rPr>
        <w:t>Me</w:t>
      </w:r>
      <w:r w:rsidR="00814915">
        <w:rPr>
          <w:rFonts w:ascii="Times New Roman" w:hAnsi="Times New Roman" w:cs="Times New Roman"/>
          <w:b/>
          <w:sz w:val="24"/>
          <w:szCs w:val="24"/>
          <w:lang w:eastAsia="ko-KR"/>
        </w:rPr>
        <w:t>SH</w:t>
      </w:r>
      <w:r w:rsidRPr="007E17D2">
        <w:rPr>
          <w:rFonts w:ascii="Times New Roman" w:hAnsi="Times New Roman" w:cs="Times New Roman"/>
          <w:b/>
          <w:sz w:val="24"/>
          <w:szCs w:val="24"/>
          <w:lang w:eastAsia="ko-KR"/>
        </w:rPr>
        <w:t xml:space="preserve"> terms – return: </w:t>
      </w:r>
      <w:r w:rsidR="007E2BE4">
        <w:rPr>
          <w:rFonts w:ascii="Times New Roman" w:hAnsi="Times New Roman" w:cs="Times New Roman"/>
          <w:b/>
          <w:sz w:val="24"/>
          <w:szCs w:val="24"/>
          <w:lang w:eastAsia="ko-KR"/>
        </w:rPr>
        <w:t>256</w:t>
      </w:r>
      <w:r w:rsidR="00EC6F7F">
        <w:rPr>
          <w:rFonts w:ascii="Times New Roman" w:hAnsi="Times New Roman" w:cs="Times New Roman"/>
          <w:b/>
          <w:sz w:val="24"/>
          <w:szCs w:val="24"/>
          <w:lang w:eastAsia="ko-KR"/>
        </w:rPr>
        <w:t xml:space="preserve"> </w:t>
      </w:r>
      <w:r w:rsidRPr="007E17D2">
        <w:rPr>
          <w:rFonts w:ascii="Times New Roman" w:hAnsi="Times New Roman" w:cs="Times New Roman"/>
          <w:b/>
          <w:sz w:val="24"/>
          <w:szCs w:val="24"/>
          <w:lang w:eastAsia="ko-KR"/>
        </w:rPr>
        <w:t>studies</w:t>
      </w:r>
    </w:p>
    <w:p w14:paraId="1CBBDD93" w14:textId="40BAA149" w:rsidR="00A40E90" w:rsidRPr="007E17D2" w:rsidRDefault="00A40E90" w:rsidP="00A40E90">
      <w:pPr>
        <w:spacing w:line="480" w:lineRule="auto"/>
        <w:rPr>
          <w:rFonts w:ascii="Times New Roman" w:hAnsi="Times New Roman" w:cs="Times New Roman"/>
          <w:sz w:val="24"/>
          <w:szCs w:val="24"/>
        </w:rPr>
      </w:pPr>
      <w:r w:rsidRPr="007E17D2">
        <w:rPr>
          <w:rFonts w:ascii="Times New Roman" w:hAnsi="Times New Roman" w:cs="Times New Roman"/>
          <w:sz w:val="24"/>
          <w:szCs w:val="24"/>
        </w:rPr>
        <w:t xml:space="preserve">(((“Consumer behavior” [Mesh] OR “Consumer Behavior” [tiab] OR “Marketing” [Mesh] OR “Marketing” [tiab] OR “Cost Savings” [Mesh] OR “Cost Savings” [tiab] OR “Health Promotion” [Mesh] OR “Health Promotion” [tiab] OR “Food Supply” [Mesh] OR “Food Supply” [tiab]))) </w:t>
      </w:r>
    </w:p>
    <w:p w14:paraId="6E30231F" w14:textId="77777777" w:rsidR="00A40E90" w:rsidRPr="007E17D2" w:rsidRDefault="00A40E90" w:rsidP="00EC6720">
      <w:pPr>
        <w:spacing w:line="480" w:lineRule="auto"/>
        <w:outlineLvl w:val="0"/>
        <w:rPr>
          <w:rFonts w:ascii="Times New Roman" w:hAnsi="Times New Roman" w:cs="Times New Roman"/>
          <w:sz w:val="24"/>
          <w:szCs w:val="24"/>
        </w:rPr>
      </w:pPr>
      <w:r w:rsidRPr="007E17D2">
        <w:rPr>
          <w:rFonts w:ascii="Times New Roman" w:hAnsi="Times New Roman" w:cs="Times New Roman"/>
          <w:sz w:val="24"/>
          <w:szCs w:val="24"/>
        </w:rPr>
        <w:t xml:space="preserve">AND </w:t>
      </w:r>
    </w:p>
    <w:p w14:paraId="47C04A7B" w14:textId="52CA56F1" w:rsidR="00A40E90" w:rsidRPr="007E17D2" w:rsidRDefault="00A40E90" w:rsidP="00A40E90">
      <w:pPr>
        <w:spacing w:line="480" w:lineRule="auto"/>
        <w:rPr>
          <w:rFonts w:ascii="Times New Roman" w:hAnsi="Times New Roman" w:cs="Times New Roman"/>
          <w:sz w:val="24"/>
          <w:szCs w:val="24"/>
        </w:rPr>
      </w:pPr>
      <w:r w:rsidRPr="007E17D2">
        <w:rPr>
          <w:rFonts w:ascii="Times New Roman" w:hAnsi="Times New Roman" w:cs="Times New Roman"/>
          <w:sz w:val="24"/>
          <w:szCs w:val="24"/>
        </w:rPr>
        <w:t xml:space="preserve">((“Diet” [Mesh] OR “Diet” [tiab] OR “Eating” [Mesh] OR “Food Intake” [tiab] OR “Eating” [tiab] OR “dietary behavior” OR “dietary intake” OR “eating behavior” OR “Food Intake” [Mesh] OR “Diet, Food, and Nutrition” [Mesh] OR “Diet, Food, and Nutrition” [tiab] OR “Snacks” [Mesh] OR “Snacks” [tiab] OR “Food and Beverages” [Mesh] OR “Food and Beverages” [tiab])) </w:t>
      </w:r>
    </w:p>
    <w:p w14:paraId="36F63204" w14:textId="77777777" w:rsidR="00A40E90" w:rsidRPr="007E17D2" w:rsidRDefault="00A40E90" w:rsidP="00EC6720">
      <w:pPr>
        <w:spacing w:line="480" w:lineRule="auto"/>
        <w:outlineLvl w:val="0"/>
        <w:rPr>
          <w:rFonts w:ascii="Times New Roman" w:hAnsi="Times New Roman" w:cs="Times New Roman"/>
          <w:sz w:val="24"/>
          <w:szCs w:val="24"/>
        </w:rPr>
      </w:pPr>
      <w:r w:rsidRPr="007E17D2">
        <w:rPr>
          <w:rFonts w:ascii="Times New Roman" w:hAnsi="Times New Roman" w:cs="Times New Roman"/>
          <w:sz w:val="24"/>
          <w:szCs w:val="24"/>
        </w:rPr>
        <w:t xml:space="preserve">AND </w:t>
      </w:r>
    </w:p>
    <w:p w14:paraId="1DE99B6C" w14:textId="37764B32" w:rsidR="00A40E90" w:rsidRPr="007E17D2" w:rsidRDefault="00A40E90" w:rsidP="00A40E90">
      <w:pPr>
        <w:spacing w:line="480" w:lineRule="auto"/>
        <w:rPr>
          <w:rFonts w:ascii="Times New Roman" w:hAnsi="Times New Roman" w:cs="Times New Roman"/>
          <w:sz w:val="24"/>
          <w:szCs w:val="24"/>
        </w:rPr>
      </w:pPr>
      <w:r w:rsidRPr="007E17D2">
        <w:rPr>
          <w:rFonts w:ascii="Times New Roman" w:hAnsi="Times New Roman" w:cs="Times New Roman"/>
          <w:sz w:val="24"/>
          <w:szCs w:val="24"/>
        </w:rPr>
        <w:t xml:space="preserve">((“Incentive Reimbursement” [Mesh] OR “Incentive Reimbursement” [tiab] OR “Incentive Reimbursement” OR “Taxes” [Mesh] OR “Taxes” [tiab] “Economics” [Mesh]” OR “Financial Support” [Mesh] OR “Financial Support” [tiab] “Disincentive” [Mesh] OR “Disincentive” [tiab] OR “Disincentive” OR “Motivation” [Mesh] OR “Motivation” [tiab] OR “Reward” [Mesh] OR “Reward” [tiab] “Commerce” [Mesh] OR “Pricing Strategies” [tiab] OR Pricing Strategies))  </w:t>
      </w:r>
    </w:p>
    <w:p w14:paraId="25FC3B27" w14:textId="77777777" w:rsidR="00A40E90" w:rsidRPr="007E17D2" w:rsidRDefault="00A40E90" w:rsidP="00EC6720">
      <w:pPr>
        <w:spacing w:line="480" w:lineRule="auto"/>
        <w:outlineLvl w:val="0"/>
        <w:rPr>
          <w:rFonts w:ascii="Times New Roman" w:hAnsi="Times New Roman" w:cs="Times New Roman"/>
          <w:b/>
          <w:sz w:val="24"/>
          <w:szCs w:val="24"/>
        </w:rPr>
      </w:pPr>
      <w:r w:rsidRPr="007E17D2">
        <w:rPr>
          <w:rFonts w:ascii="Times New Roman" w:hAnsi="Times New Roman" w:cs="Times New Roman"/>
          <w:b/>
          <w:sz w:val="24"/>
          <w:szCs w:val="24"/>
        </w:rPr>
        <w:t xml:space="preserve">2) Embase search: return 163 </w:t>
      </w:r>
    </w:p>
    <w:p w14:paraId="5876147E" w14:textId="77777777" w:rsidR="00A40E90" w:rsidRPr="007E17D2" w:rsidRDefault="00A40E90" w:rsidP="00A40E90">
      <w:pPr>
        <w:spacing w:line="480" w:lineRule="auto"/>
        <w:rPr>
          <w:rFonts w:ascii="Times New Roman" w:hAnsi="Times New Roman" w:cs="Times New Roman"/>
          <w:sz w:val="24"/>
          <w:szCs w:val="24"/>
        </w:rPr>
      </w:pPr>
      <w:r w:rsidRPr="007E17D2">
        <w:rPr>
          <w:rFonts w:ascii="Times New Roman" w:hAnsi="Times New Roman" w:cs="Times New Roman"/>
          <w:sz w:val="24"/>
          <w:szCs w:val="24"/>
        </w:rPr>
        <w:t xml:space="preserve">'diet':ab,ti OR 'eating':ab,ti OR 'food intake':ab,ti OR 'diet, food, and nutrition':ab,ti OR 'snacks':ab,ti OR 'food and beverages':ab,ti OR 'dietary behavior':ab,ti OR 'dietary intake':ab,ti OR 'eating behavior':ab,ti </w:t>
      </w:r>
    </w:p>
    <w:p w14:paraId="44FD10FF" w14:textId="77777777" w:rsidR="00A40E90" w:rsidRPr="007E17D2" w:rsidRDefault="00A40E90" w:rsidP="00EC6720">
      <w:pPr>
        <w:spacing w:line="480" w:lineRule="auto"/>
        <w:outlineLvl w:val="0"/>
        <w:rPr>
          <w:rFonts w:ascii="Times New Roman" w:hAnsi="Times New Roman" w:cs="Times New Roman"/>
          <w:sz w:val="24"/>
          <w:szCs w:val="24"/>
        </w:rPr>
      </w:pPr>
      <w:r w:rsidRPr="007E17D2">
        <w:rPr>
          <w:rFonts w:ascii="Times New Roman" w:hAnsi="Times New Roman" w:cs="Times New Roman"/>
          <w:sz w:val="24"/>
          <w:szCs w:val="24"/>
        </w:rPr>
        <w:t>AND</w:t>
      </w:r>
    </w:p>
    <w:p w14:paraId="3B81DDB4" w14:textId="77777777" w:rsidR="00A40E90" w:rsidRPr="007E17D2" w:rsidRDefault="00A40E90" w:rsidP="00A40E90">
      <w:pPr>
        <w:spacing w:line="480" w:lineRule="auto"/>
        <w:rPr>
          <w:rFonts w:ascii="Times New Roman" w:hAnsi="Times New Roman" w:cs="Times New Roman"/>
          <w:sz w:val="24"/>
          <w:szCs w:val="24"/>
        </w:rPr>
      </w:pPr>
      <w:r w:rsidRPr="007E17D2">
        <w:rPr>
          <w:rFonts w:ascii="Times New Roman" w:hAnsi="Times New Roman" w:cs="Times New Roman"/>
          <w:sz w:val="24"/>
          <w:szCs w:val="24"/>
        </w:rPr>
        <w:t>'consumer behavior':ab,ti OR 'marketing':ab,ti OR 'cost savings':ab,ti OR 'health promotion':ab,ti OR 'food supply':ab,ti OR 'food purchasing':ab,ti</w:t>
      </w:r>
    </w:p>
    <w:p w14:paraId="00231EC8" w14:textId="77777777" w:rsidR="00A40E90" w:rsidRPr="007E17D2" w:rsidRDefault="00A40E90" w:rsidP="00EC6720">
      <w:pPr>
        <w:spacing w:line="480" w:lineRule="auto"/>
        <w:outlineLvl w:val="0"/>
        <w:rPr>
          <w:rFonts w:ascii="Times New Roman" w:hAnsi="Times New Roman" w:cs="Times New Roman"/>
          <w:sz w:val="24"/>
          <w:szCs w:val="24"/>
        </w:rPr>
      </w:pPr>
      <w:r w:rsidRPr="007E17D2">
        <w:rPr>
          <w:rFonts w:ascii="Times New Roman" w:hAnsi="Times New Roman" w:cs="Times New Roman"/>
          <w:sz w:val="24"/>
          <w:szCs w:val="24"/>
        </w:rPr>
        <w:lastRenderedPageBreak/>
        <w:t>AND</w:t>
      </w:r>
    </w:p>
    <w:p w14:paraId="5E6090B5" w14:textId="77777777" w:rsidR="00A40E90" w:rsidRPr="007E17D2" w:rsidRDefault="00A40E90" w:rsidP="00A40E90">
      <w:pPr>
        <w:spacing w:line="480" w:lineRule="auto"/>
        <w:rPr>
          <w:rFonts w:ascii="Times New Roman" w:hAnsi="Times New Roman" w:cs="Times New Roman"/>
          <w:sz w:val="24"/>
          <w:szCs w:val="24"/>
        </w:rPr>
      </w:pPr>
      <w:r w:rsidRPr="007E17D2">
        <w:rPr>
          <w:rFonts w:ascii="Times New Roman" w:hAnsi="Times New Roman" w:cs="Times New Roman"/>
          <w:sz w:val="24"/>
          <w:szCs w:val="24"/>
        </w:rPr>
        <w:t>'incentive reimbursements':ab,ti OR 'taxes':ab,ti OR 'economics':ab,ti OR 'financial support':ab,ti OR 'disincentive':ab,ti OR 'motivation':ab,ti OR 'reward':ab,ti OR 'commerce':ab,ti OR 'pricing strategies':ab,ti OR 'monetary incentive':ab,ti OR 'monetary disincentive':ab,ti OR 'financial disincentive':ab,ti</w:t>
      </w:r>
    </w:p>
    <w:p w14:paraId="399C567C" w14:textId="77777777" w:rsidR="00A40E90" w:rsidRPr="007E17D2" w:rsidRDefault="00A40E90" w:rsidP="00A40E90">
      <w:pPr>
        <w:spacing w:line="480" w:lineRule="auto"/>
        <w:rPr>
          <w:rFonts w:ascii="Times New Roman" w:hAnsi="Times New Roman" w:cs="Times New Roman"/>
          <w:sz w:val="24"/>
          <w:szCs w:val="24"/>
        </w:rPr>
      </w:pPr>
      <w:r w:rsidRPr="007E17D2">
        <w:rPr>
          <w:rFonts w:ascii="Times New Roman" w:hAnsi="Times New Roman" w:cs="Times New Roman"/>
          <w:sz w:val="24"/>
          <w:szCs w:val="24"/>
        </w:rPr>
        <w:t>Refine:</w:t>
      </w:r>
    </w:p>
    <w:p w14:paraId="3DAE9609" w14:textId="62C35ED2" w:rsidR="00A40E90" w:rsidRPr="007E17D2" w:rsidRDefault="00A40E90" w:rsidP="00A40E90">
      <w:pPr>
        <w:spacing w:line="480" w:lineRule="auto"/>
        <w:ind w:firstLine="720"/>
        <w:rPr>
          <w:rFonts w:ascii="Times New Roman" w:hAnsi="Times New Roman" w:cs="Times New Roman"/>
          <w:sz w:val="24"/>
          <w:szCs w:val="24"/>
        </w:rPr>
      </w:pPr>
      <w:r w:rsidRPr="007E17D2">
        <w:rPr>
          <w:rFonts w:ascii="Times New Roman" w:hAnsi="Times New Roman" w:cs="Times New Roman"/>
          <w:sz w:val="24"/>
          <w:szCs w:val="24"/>
        </w:rPr>
        <w:t>AND ([controlled clinical trial]/lim OR [randomized controlled trial]/lim) AND [article]/lim AND [humans]/lim AND [english]/lim AND [abstracts]/lim AND [embase]/lim AND [2000</w:t>
      </w:r>
      <w:r w:rsidR="00EC6F7F">
        <w:rPr>
          <w:rFonts w:ascii="Times New Roman" w:hAnsi="Times New Roman" w:cs="Times New Roman"/>
          <w:sz w:val="24"/>
          <w:szCs w:val="24"/>
        </w:rPr>
        <w:t>–</w:t>
      </w:r>
      <w:r w:rsidRPr="007E17D2">
        <w:rPr>
          <w:rFonts w:ascii="Times New Roman" w:hAnsi="Times New Roman" w:cs="Times New Roman"/>
          <w:sz w:val="24"/>
          <w:szCs w:val="24"/>
        </w:rPr>
        <w:t>2016]/py</w:t>
      </w:r>
    </w:p>
    <w:p w14:paraId="6DBE9994" w14:textId="502F895E" w:rsidR="00A40E90" w:rsidRPr="007E17D2" w:rsidRDefault="00A40E90" w:rsidP="00EC6720">
      <w:pPr>
        <w:spacing w:line="480" w:lineRule="auto"/>
        <w:outlineLvl w:val="0"/>
        <w:rPr>
          <w:rFonts w:ascii="Times New Roman" w:hAnsi="Times New Roman" w:cs="Times New Roman"/>
          <w:b/>
          <w:sz w:val="24"/>
          <w:szCs w:val="24"/>
          <w:lang w:eastAsia="ko-KR"/>
        </w:rPr>
      </w:pPr>
      <w:r w:rsidRPr="007E17D2">
        <w:rPr>
          <w:rFonts w:ascii="Times New Roman" w:hAnsi="Times New Roman" w:cs="Times New Roman"/>
          <w:b/>
          <w:sz w:val="24"/>
          <w:szCs w:val="24"/>
          <w:lang w:eastAsia="ko-KR"/>
        </w:rPr>
        <w:t>3) Web of Science – return: 23</w:t>
      </w:r>
      <w:r w:rsidR="00CD5A50">
        <w:rPr>
          <w:rFonts w:ascii="Times New Roman" w:hAnsi="Times New Roman" w:cs="Times New Roman"/>
          <w:b/>
          <w:sz w:val="24"/>
          <w:szCs w:val="24"/>
          <w:lang w:eastAsia="ko-KR"/>
        </w:rPr>
        <w:t>7</w:t>
      </w:r>
      <w:r w:rsidRPr="007E17D2">
        <w:rPr>
          <w:rFonts w:ascii="Times New Roman" w:hAnsi="Times New Roman" w:cs="Times New Roman"/>
          <w:b/>
          <w:sz w:val="24"/>
          <w:szCs w:val="24"/>
          <w:lang w:eastAsia="ko-KR"/>
        </w:rPr>
        <w:t xml:space="preserve"> studies</w:t>
      </w:r>
    </w:p>
    <w:p w14:paraId="4416B974" w14:textId="77777777" w:rsidR="00A40E90" w:rsidRPr="007E17D2" w:rsidRDefault="00A40E90" w:rsidP="00A40E90">
      <w:pPr>
        <w:spacing w:line="480" w:lineRule="auto"/>
        <w:rPr>
          <w:rFonts w:ascii="Times New Roman" w:hAnsi="Times New Roman" w:cs="Times New Roman"/>
          <w:color w:val="262626"/>
          <w:sz w:val="24"/>
          <w:szCs w:val="24"/>
        </w:rPr>
      </w:pPr>
      <w:r w:rsidRPr="007E17D2">
        <w:rPr>
          <w:rFonts w:ascii="Times New Roman" w:hAnsi="Times New Roman" w:cs="Times New Roman"/>
          <w:color w:val="262626"/>
          <w:sz w:val="24"/>
          <w:szCs w:val="24"/>
        </w:rPr>
        <w:t>TS= (pricing strategy OR incentives AND (food OR consumer behavior OR diet)) 17,612</w:t>
      </w:r>
    </w:p>
    <w:p w14:paraId="36D56631" w14:textId="77777777" w:rsidR="00A40E90" w:rsidRPr="007E17D2" w:rsidRDefault="00A40E90" w:rsidP="00A40E90">
      <w:pPr>
        <w:spacing w:line="480" w:lineRule="auto"/>
        <w:rPr>
          <w:rFonts w:ascii="Times New Roman" w:hAnsi="Times New Roman" w:cs="Times New Roman"/>
          <w:color w:val="262626"/>
          <w:sz w:val="24"/>
          <w:szCs w:val="24"/>
        </w:rPr>
      </w:pPr>
    </w:p>
    <w:p w14:paraId="33BE317B" w14:textId="77777777" w:rsidR="00A40E90" w:rsidRPr="007E17D2" w:rsidRDefault="00A40E90" w:rsidP="00A40E90">
      <w:pPr>
        <w:spacing w:line="480" w:lineRule="auto"/>
        <w:rPr>
          <w:rFonts w:ascii="Times New Roman" w:hAnsi="Times New Roman" w:cs="Times New Roman"/>
          <w:color w:val="262626"/>
          <w:sz w:val="24"/>
          <w:szCs w:val="24"/>
        </w:rPr>
      </w:pPr>
      <w:r w:rsidRPr="007E17D2">
        <w:rPr>
          <w:rFonts w:ascii="Times New Roman" w:hAnsi="Times New Roman" w:cs="Times New Roman"/>
          <w:color w:val="262626"/>
          <w:sz w:val="24"/>
          <w:szCs w:val="24"/>
        </w:rPr>
        <w:t>TI= (pricing strategy AND (food OR consumer behavior OR diet))) AND LANGUAGE: (English) AND DOCUMENT TYPES: (Article) 16</w:t>
      </w:r>
    </w:p>
    <w:p w14:paraId="227D00B2" w14:textId="77777777" w:rsidR="00A40E90" w:rsidRPr="007E17D2" w:rsidRDefault="00A40E90" w:rsidP="00A40E90">
      <w:pPr>
        <w:spacing w:line="480" w:lineRule="auto"/>
        <w:rPr>
          <w:rFonts w:ascii="Times New Roman" w:hAnsi="Times New Roman" w:cs="Times New Roman"/>
          <w:color w:val="262626"/>
          <w:sz w:val="24"/>
          <w:szCs w:val="24"/>
        </w:rPr>
      </w:pPr>
      <w:r w:rsidRPr="007E17D2">
        <w:rPr>
          <w:rFonts w:ascii="Times New Roman" w:hAnsi="Times New Roman" w:cs="Times New Roman"/>
          <w:color w:val="262626"/>
          <w:sz w:val="24"/>
          <w:szCs w:val="24"/>
        </w:rPr>
        <w:t xml:space="preserve">i) TI=(food OR consumer behavior OR diet)) AND LANGUAGE: (English) AND DOCUMENT TYPES: (Article) AND TS= (monetary incentive OR disincentive OR taxes)) </w:t>
      </w:r>
      <w:r w:rsidRPr="007E17D2">
        <w:rPr>
          <w:rFonts w:ascii="Times New Roman" w:hAnsi="Times New Roman" w:cs="Times New Roman"/>
          <w:i/>
          <w:iCs/>
          <w:color w:val="262626"/>
          <w:sz w:val="24"/>
          <w:szCs w:val="24"/>
        </w:rPr>
        <w:t xml:space="preserve">AND </w:t>
      </w:r>
      <w:r w:rsidRPr="007E17D2">
        <w:rPr>
          <w:rFonts w:ascii="Times New Roman" w:hAnsi="Times New Roman" w:cs="Times New Roman"/>
          <w:b/>
          <w:bCs/>
          <w:color w:val="262626"/>
          <w:sz w:val="24"/>
          <w:szCs w:val="24"/>
        </w:rPr>
        <w:t>LANGUAGE:</w:t>
      </w:r>
      <w:r w:rsidRPr="007E17D2">
        <w:rPr>
          <w:rFonts w:ascii="Times New Roman" w:hAnsi="Times New Roman" w:cs="Times New Roman"/>
          <w:color w:val="262626"/>
          <w:sz w:val="24"/>
          <w:szCs w:val="24"/>
        </w:rPr>
        <w:t xml:space="preserve"> (English) </w:t>
      </w:r>
      <w:r w:rsidRPr="007E17D2">
        <w:rPr>
          <w:rFonts w:ascii="Times New Roman" w:hAnsi="Times New Roman" w:cs="Times New Roman"/>
          <w:i/>
          <w:iCs/>
          <w:color w:val="262626"/>
          <w:sz w:val="24"/>
          <w:szCs w:val="24"/>
        </w:rPr>
        <w:t>AND</w:t>
      </w:r>
      <w:r w:rsidRPr="007E17D2">
        <w:rPr>
          <w:rFonts w:ascii="Times New Roman" w:hAnsi="Times New Roman" w:cs="Times New Roman"/>
          <w:color w:val="262626"/>
          <w:sz w:val="24"/>
          <w:szCs w:val="24"/>
        </w:rPr>
        <w:t xml:space="preserve"> </w:t>
      </w:r>
      <w:r w:rsidRPr="007E17D2">
        <w:rPr>
          <w:rFonts w:ascii="Times New Roman" w:hAnsi="Times New Roman" w:cs="Times New Roman"/>
          <w:b/>
          <w:bCs/>
          <w:color w:val="262626"/>
          <w:sz w:val="24"/>
          <w:szCs w:val="24"/>
        </w:rPr>
        <w:t>DOCUMENT TYPES:</w:t>
      </w:r>
      <w:r w:rsidRPr="007E17D2">
        <w:rPr>
          <w:rFonts w:ascii="Times New Roman" w:hAnsi="Times New Roman" w:cs="Times New Roman"/>
          <w:color w:val="262626"/>
          <w:sz w:val="24"/>
          <w:szCs w:val="24"/>
        </w:rPr>
        <w:t xml:space="preserve"> (Article)</w:t>
      </w:r>
    </w:p>
    <w:p w14:paraId="30906B4E" w14:textId="77777777" w:rsidR="00A40E90" w:rsidRPr="007E17D2" w:rsidRDefault="00A40E90" w:rsidP="00A40E90">
      <w:pPr>
        <w:spacing w:line="480" w:lineRule="auto"/>
        <w:rPr>
          <w:rFonts w:ascii="Times New Roman" w:hAnsi="Times New Roman" w:cs="Times New Roman"/>
          <w:color w:val="262626"/>
          <w:sz w:val="24"/>
          <w:szCs w:val="24"/>
        </w:rPr>
      </w:pPr>
      <w:r w:rsidRPr="007E17D2">
        <w:rPr>
          <w:rFonts w:ascii="Times New Roman" w:hAnsi="Times New Roman" w:cs="Times New Roman"/>
          <w:color w:val="262626"/>
          <w:sz w:val="24"/>
          <w:szCs w:val="24"/>
        </w:rPr>
        <w:t>ii) TI= (pricing strategy AND (food OR consumer behavior OR diet))) AND LANGUAGE: (English) AND DOCUMENT TYPES: (Article)</w:t>
      </w:r>
    </w:p>
    <w:p w14:paraId="2F71637B" w14:textId="77777777" w:rsidR="00A40E90" w:rsidRPr="007E17D2" w:rsidRDefault="00A40E90" w:rsidP="00A40E90">
      <w:pPr>
        <w:spacing w:line="480" w:lineRule="auto"/>
        <w:rPr>
          <w:rFonts w:ascii="Times New Roman" w:hAnsi="Times New Roman" w:cs="Times New Roman"/>
          <w:color w:val="262626"/>
          <w:sz w:val="24"/>
          <w:szCs w:val="24"/>
        </w:rPr>
      </w:pPr>
      <w:r w:rsidRPr="007E17D2">
        <w:rPr>
          <w:rFonts w:ascii="Times New Roman" w:hAnsi="Times New Roman" w:cs="Times New Roman"/>
          <w:color w:val="262626"/>
          <w:sz w:val="24"/>
          <w:szCs w:val="24"/>
        </w:rPr>
        <w:t>i OR ii = 235</w:t>
      </w:r>
    </w:p>
    <w:p w14:paraId="2C023EDA" w14:textId="77777777" w:rsidR="00A40E90" w:rsidRPr="007E17D2" w:rsidRDefault="00A40E90" w:rsidP="00EC6720">
      <w:pPr>
        <w:spacing w:line="480" w:lineRule="auto"/>
        <w:outlineLvl w:val="0"/>
        <w:rPr>
          <w:rFonts w:ascii="Times New Roman" w:hAnsi="Times New Roman" w:cs="Times New Roman"/>
          <w:b/>
          <w:sz w:val="24"/>
          <w:szCs w:val="24"/>
          <w:lang w:eastAsia="ko-KR"/>
        </w:rPr>
      </w:pPr>
      <w:r w:rsidRPr="007E17D2">
        <w:rPr>
          <w:rFonts w:ascii="Times New Roman" w:hAnsi="Times New Roman" w:cs="Times New Roman"/>
          <w:b/>
          <w:sz w:val="24"/>
          <w:szCs w:val="24"/>
          <w:lang w:eastAsia="ko-KR"/>
        </w:rPr>
        <w:t>4) PsychINFO – return: 775</w:t>
      </w:r>
    </w:p>
    <w:p w14:paraId="6D31EA83" w14:textId="365D918F" w:rsidR="00A40E90" w:rsidRPr="007E17D2" w:rsidRDefault="00A40E90" w:rsidP="00A40E90">
      <w:pPr>
        <w:spacing w:line="480" w:lineRule="auto"/>
        <w:rPr>
          <w:rFonts w:ascii="Times New Roman" w:hAnsi="Times New Roman" w:cs="Times New Roman"/>
          <w:color w:val="262626"/>
          <w:sz w:val="24"/>
          <w:szCs w:val="24"/>
        </w:rPr>
      </w:pPr>
      <w:r w:rsidRPr="007E17D2">
        <w:rPr>
          <w:rFonts w:ascii="Times New Roman" w:hAnsi="Times New Roman" w:cs="Times New Roman"/>
          <w:color w:val="262626"/>
          <w:sz w:val="24"/>
          <w:szCs w:val="24"/>
        </w:rPr>
        <w:t>(KW (food OR consumer behavior OR diet) AND (KW (pricing strategies OR taxes Or incentives OR disincentive) )</w:t>
      </w:r>
    </w:p>
    <w:p w14:paraId="2EFEA212" w14:textId="792ACFC2" w:rsidR="00A40E90" w:rsidRPr="007E17D2" w:rsidRDefault="00A40E90" w:rsidP="00A40E90">
      <w:pPr>
        <w:spacing w:after="0" w:line="480" w:lineRule="auto"/>
        <w:rPr>
          <w:rFonts w:ascii="Times New Roman" w:eastAsia="Times New Roman" w:hAnsi="Times New Roman" w:cs="Times New Roman"/>
          <w:color w:val="000000"/>
          <w:sz w:val="24"/>
          <w:szCs w:val="24"/>
        </w:rPr>
      </w:pPr>
      <w:r w:rsidRPr="007E17D2">
        <w:rPr>
          <w:rFonts w:ascii="Times New Roman" w:eastAsia="Times New Roman" w:hAnsi="Times New Roman" w:cs="Times New Roman"/>
          <w:color w:val="000000"/>
          <w:sz w:val="24"/>
          <w:szCs w:val="24"/>
        </w:rPr>
        <w:t>Refined: by year, language, peer</w:t>
      </w:r>
      <w:r w:rsidR="00EC6F7F">
        <w:rPr>
          <w:rFonts w:ascii="Times New Roman" w:eastAsia="Times New Roman" w:hAnsi="Times New Roman" w:cs="Times New Roman"/>
          <w:color w:val="000000"/>
          <w:sz w:val="24"/>
          <w:szCs w:val="24"/>
        </w:rPr>
        <w:t>–</w:t>
      </w:r>
      <w:r w:rsidRPr="007E17D2">
        <w:rPr>
          <w:rFonts w:ascii="Times New Roman" w:eastAsia="Times New Roman" w:hAnsi="Times New Roman" w:cs="Times New Roman"/>
          <w:color w:val="000000"/>
          <w:sz w:val="24"/>
          <w:szCs w:val="24"/>
        </w:rPr>
        <w:t>reviewed, human only</w:t>
      </w:r>
    </w:p>
    <w:p w14:paraId="799C5764" w14:textId="77777777" w:rsidR="00A40E90" w:rsidRPr="007E17D2" w:rsidRDefault="00A40E90" w:rsidP="00A40E90">
      <w:pPr>
        <w:spacing w:line="480" w:lineRule="auto"/>
        <w:rPr>
          <w:rFonts w:ascii="Times New Roman" w:hAnsi="Times New Roman" w:cs="Times New Roman"/>
          <w:sz w:val="24"/>
          <w:szCs w:val="24"/>
          <w:lang w:eastAsia="ko-KR"/>
        </w:rPr>
      </w:pPr>
    </w:p>
    <w:p w14:paraId="7DD182C6" w14:textId="3EA5F1B7" w:rsidR="00A40E90" w:rsidRPr="007E17D2" w:rsidRDefault="00A40E90" w:rsidP="00EC6720">
      <w:pPr>
        <w:spacing w:line="480" w:lineRule="auto"/>
        <w:outlineLvl w:val="0"/>
        <w:rPr>
          <w:rFonts w:ascii="Times New Roman" w:hAnsi="Times New Roman" w:cs="Times New Roman"/>
          <w:b/>
          <w:sz w:val="24"/>
          <w:szCs w:val="24"/>
          <w:lang w:eastAsia="ko-KR"/>
        </w:rPr>
      </w:pPr>
      <w:r w:rsidRPr="007E17D2">
        <w:rPr>
          <w:rFonts w:ascii="Times New Roman" w:hAnsi="Times New Roman" w:cs="Times New Roman"/>
          <w:b/>
          <w:sz w:val="24"/>
          <w:szCs w:val="24"/>
          <w:lang w:eastAsia="ko-KR"/>
        </w:rPr>
        <w:t xml:space="preserve">5) Cochrane – return: </w:t>
      </w:r>
      <w:r w:rsidR="00CD5A50">
        <w:rPr>
          <w:rFonts w:ascii="Times New Roman" w:hAnsi="Times New Roman" w:cs="Times New Roman"/>
          <w:b/>
          <w:sz w:val="24"/>
          <w:szCs w:val="24"/>
          <w:lang w:eastAsia="ko-KR"/>
        </w:rPr>
        <w:t>584</w:t>
      </w:r>
    </w:p>
    <w:p w14:paraId="6992D20D" w14:textId="77777777" w:rsidR="00A40E90" w:rsidRPr="007E17D2" w:rsidRDefault="005E51C2" w:rsidP="00A40E90">
      <w:pPr>
        <w:spacing w:line="480" w:lineRule="auto"/>
        <w:rPr>
          <w:rFonts w:ascii="Times New Roman" w:hAnsi="Times New Roman" w:cs="Times New Roman"/>
          <w:sz w:val="24"/>
          <w:szCs w:val="24"/>
        </w:rPr>
      </w:pPr>
      <w:r>
        <w:rPr>
          <w:rFonts w:ascii="Times New Roman" w:hAnsi="Times New Roman" w:cs="Times New Roman"/>
          <w:sz w:val="24"/>
          <w:szCs w:val="24"/>
        </w:rPr>
        <w:t>(</w:t>
      </w:r>
      <w:r w:rsidR="00A40E90" w:rsidRPr="007E17D2">
        <w:rPr>
          <w:rFonts w:ascii="Times New Roman" w:hAnsi="Times New Roman" w:cs="Times New Roman"/>
          <w:sz w:val="24"/>
          <w:szCs w:val="24"/>
        </w:rPr>
        <w:t xml:space="preserve">('incentive reimbursements':kw or 'taxes':kw or 'economics':kw or 'financial support':kw or 'disincentive':kw or 'motivation':kw or 'reward':kw or 'commerce':kw or 'pricing strategies':kw or 'monetary incentive':kw or 'monetary disincentive':kw or 'financial disincentive':kw) </w:t>
      </w:r>
    </w:p>
    <w:p w14:paraId="40911AC2" w14:textId="77777777" w:rsidR="00A40E90" w:rsidRPr="007E17D2" w:rsidRDefault="00A40E90" w:rsidP="00EC6720">
      <w:pPr>
        <w:spacing w:line="480" w:lineRule="auto"/>
        <w:outlineLvl w:val="0"/>
        <w:rPr>
          <w:rFonts w:ascii="Times New Roman" w:hAnsi="Times New Roman" w:cs="Times New Roman"/>
          <w:sz w:val="24"/>
          <w:szCs w:val="24"/>
        </w:rPr>
      </w:pPr>
      <w:r w:rsidRPr="007E17D2">
        <w:rPr>
          <w:rFonts w:ascii="Times New Roman" w:hAnsi="Times New Roman" w:cs="Times New Roman"/>
          <w:sz w:val="24"/>
          <w:szCs w:val="24"/>
        </w:rPr>
        <w:t xml:space="preserve">AND </w:t>
      </w:r>
    </w:p>
    <w:p w14:paraId="19BC5CBF" w14:textId="77777777" w:rsidR="00A40E90" w:rsidRPr="007E17D2" w:rsidRDefault="00A40E90" w:rsidP="00A40E90">
      <w:pPr>
        <w:spacing w:line="480" w:lineRule="auto"/>
        <w:rPr>
          <w:rFonts w:ascii="Times New Roman" w:hAnsi="Times New Roman" w:cs="Times New Roman"/>
          <w:sz w:val="24"/>
          <w:szCs w:val="24"/>
        </w:rPr>
      </w:pPr>
      <w:r w:rsidRPr="007E17D2">
        <w:rPr>
          <w:rFonts w:ascii="Times New Roman" w:hAnsi="Times New Roman" w:cs="Times New Roman"/>
          <w:sz w:val="24"/>
          <w:szCs w:val="24"/>
        </w:rPr>
        <w:t xml:space="preserve">('diet':ti or 'eating':ti or 'food intake':ti or 'diet, food, and nutrition':ab,ti or 'snacks':ti or 'food and beverages':ti or 'dietary behavior':ti or 'dietary intake':ti or 'eating behavior':ti) </w:t>
      </w:r>
    </w:p>
    <w:p w14:paraId="6A3EBDD0" w14:textId="77777777" w:rsidR="00A40E90" w:rsidRPr="007E17D2" w:rsidRDefault="00A40E90" w:rsidP="00EC6720">
      <w:pPr>
        <w:spacing w:line="480" w:lineRule="auto"/>
        <w:outlineLvl w:val="0"/>
        <w:rPr>
          <w:rFonts w:ascii="Times New Roman" w:hAnsi="Times New Roman" w:cs="Times New Roman"/>
          <w:sz w:val="24"/>
          <w:szCs w:val="24"/>
        </w:rPr>
      </w:pPr>
      <w:r w:rsidRPr="007E17D2">
        <w:rPr>
          <w:rFonts w:ascii="Times New Roman" w:hAnsi="Times New Roman" w:cs="Times New Roman"/>
          <w:sz w:val="24"/>
          <w:szCs w:val="24"/>
        </w:rPr>
        <w:t>OR</w:t>
      </w:r>
    </w:p>
    <w:p w14:paraId="0404B7C6" w14:textId="77777777" w:rsidR="00A40E90" w:rsidRPr="007E17D2" w:rsidRDefault="00A40E90" w:rsidP="00A40E90">
      <w:pPr>
        <w:spacing w:line="480" w:lineRule="auto"/>
        <w:rPr>
          <w:rFonts w:ascii="Times New Roman" w:hAnsi="Times New Roman" w:cs="Times New Roman"/>
          <w:sz w:val="24"/>
          <w:szCs w:val="24"/>
        </w:rPr>
      </w:pPr>
      <w:r w:rsidRPr="007E17D2">
        <w:rPr>
          <w:rFonts w:ascii="Times New Roman" w:hAnsi="Times New Roman" w:cs="Times New Roman"/>
          <w:sz w:val="24"/>
          <w:szCs w:val="24"/>
        </w:rPr>
        <w:t xml:space="preserve">('consumer behavior':ti or 'marketing':ab,ti or 'cost savings':ab,ti or 'health promotion':ab,ti or 'food supply':ab,ti or 'food purchasing':ab,ti)) </w:t>
      </w:r>
    </w:p>
    <w:p w14:paraId="440AC6ED" w14:textId="7749EBF5" w:rsidR="00A40E90" w:rsidRPr="007E17D2" w:rsidRDefault="00A40E90" w:rsidP="00EC6720">
      <w:pPr>
        <w:spacing w:line="480" w:lineRule="auto"/>
        <w:outlineLvl w:val="0"/>
        <w:rPr>
          <w:rFonts w:ascii="Times New Roman" w:hAnsi="Times New Roman" w:cs="Times New Roman"/>
          <w:b/>
          <w:sz w:val="24"/>
          <w:szCs w:val="24"/>
          <w:lang w:eastAsia="ko-KR"/>
        </w:rPr>
      </w:pPr>
      <w:r w:rsidRPr="007E17D2">
        <w:rPr>
          <w:rFonts w:ascii="Times New Roman" w:hAnsi="Times New Roman" w:cs="Times New Roman"/>
          <w:b/>
          <w:sz w:val="24"/>
          <w:szCs w:val="24"/>
          <w:lang w:eastAsia="ko-KR"/>
        </w:rPr>
        <w:t xml:space="preserve">6) Clinicaltrials.gov – return: </w:t>
      </w:r>
      <w:r w:rsidR="0088474E">
        <w:rPr>
          <w:rFonts w:ascii="Times New Roman" w:hAnsi="Times New Roman" w:cs="Times New Roman"/>
          <w:b/>
          <w:sz w:val="24"/>
          <w:szCs w:val="24"/>
          <w:lang w:eastAsia="ko-KR"/>
        </w:rPr>
        <w:t>61</w:t>
      </w:r>
    </w:p>
    <w:p w14:paraId="6C7E3B13" w14:textId="77777777" w:rsidR="00A40E90" w:rsidRPr="007E17D2" w:rsidRDefault="00A40E90" w:rsidP="00A40E90">
      <w:pPr>
        <w:spacing w:line="480" w:lineRule="auto"/>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("pricing incentive" OR "pricing strategy" OR "taxes") AND ("food" OR </w:t>
      </w:r>
      <w:r w:rsidR="00814915">
        <w:rPr>
          <w:rFonts w:ascii="Times New Roman" w:hAnsi="Times New Roman" w:cs="Times New Roman"/>
          <w:sz w:val="24"/>
          <w:szCs w:val="24"/>
          <w:lang w:eastAsia="ko-KR"/>
        </w:rPr>
        <w:t>"</w:t>
      </w:r>
      <w:r w:rsidRPr="007E17D2">
        <w:rPr>
          <w:rFonts w:ascii="Times New Roman" w:hAnsi="Times New Roman" w:cs="Times New Roman"/>
          <w:sz w:val="24"/>
          <w:szCs w:val="24"/>
          <w:lang w:eastAsia="ko-KR"/>
        </w:rPr>
        <w:t xml:space="preserve">nutrition" OR "diet" OR </w:t>
      </w:r>
      <w:r w:rsidR="00814915">
        <w:rPr>
          <w:rFonts w:ascii="Times New Roman" w:hAnsi="Times New Roman" w:cs="Times New Roman"/>
          <w:sz w:val="24"/>
          <w:szCs w:val="24"/>
          <w:lang w:eastAsia="ko-KR"/>
        </w:rPr>
        <w:t>"</w:t>
      </w:r>
      <w:r w:rsidRPr="007E17D2">
        <w:rPr>
          <w:rFonts w:ascii="Times New Roman" w:hAnsi="Times New Roman" w:cs="Times New Roman"/>
          <w:sz w:val="24"/>
          <w:szCs w:val="24"/>
          <w:lang w:eastAsia="ko-KR"/>
        </w:rPr>
        <w:t xml:space="preserve">food purchase")  </w:t>
      </w:r>
      <w:r w:rsidRPr="007E17D2">
        <w:rPr>
          <w:rFonts w:ascii="Times New Roman" w:hAnsi="Times New Roman" w:cs="Times New Roman"/>
          <w:sz w:val="24"/>
          <w:szCs w:val="24"/>
          <w:lang w:eastAsia="ko-KR"/>
        </w:rPr>
        <w:br w:type="page"/>
      </w:r>
    </w:p>
    <w:p w14:paraId="41AD44F5" w14:textId="77777777" w:rsidR="00A40E90" w:rsidRPr="007E17D2" w:rsidRDefault="00A40E90" w:rsidP="00EC6720">
      <w:pPr>
        <w:spacing w:line="480" w:lineRule="auto"/>
        <w:outlineLvl w:val="0"/>
        <w:rPr>
          <w:rFonts w:ascii="Times New Roman" w:hAnsi="Times New Roman" w:cs="Times New Roman"/>
          <w:sz w:val="24"/>
          <w:szCs w:val="24"/>
          <w:lang w:eastAsia="ko-KR"/>
        </w:rPr>
      </w:pPr>
      <w:r w:rsidRPr="007E17D2">
        <w:rPr>
          <w:rFonts w:ascii="Times New Roman" w:hAnsi="Times New Roman" w:cs="Times New Roman"/>
          <w:sz w:val="24"/>
          <w:szCs w:val="24"/>
          <w:lang w:eastAsia="ko-KR"/>
        </w:rPr>
        <w:lastRenderedPageBreak/>
        <w:t xml:space="preserve">Appendix Table 1: </w:t>
      </w:r>
      <w:r w:rsidRPr="007E17D2">
        <w:rPr>
          <w:rFonts w:ascii="Times New Roman" w:hAnsi="Times New Roman" w:cs="Times New Roman"/>
          <w:sz w:val="24"/>
          <w:szCs w:val="24"/>
        </w:rPr>
        <w:t>Definitions of Review Criteria</w:t>
      </w:r>
    </w:p>
    <w:tbl>
      <w:tblPr>
        <w:tblW w:w="10522" w:type="dxa"/>
        <w:tblCellMar>
          <w:top w:w="15" w:type="dxa"/>
          <w:left w:w="15" w:type="dxa"/>
          <w:bottom w:w="15" w:type="dxa"/>
          <w:right w:w="15" w:type="dxa"/>
        </w:tblCellMar>
        <w:tblLook w:val="04A0" w:firstRow="1" w:lastRow="0" w:firstColumn="1" w:lastColumn="0" w:noHBand="0" w:noVBand="1"/>
      </w:tblPr>
      <w:tblGrid>
        <w:gridCol w:w="2763"/>
        <w:gridCol w:w="7759"/>
      </w:tblGrid>
      <w:tr w:rsidR="00A40E90" w:rsidRPr="00BF6877" w14:paraId="14E6FD81" w14:textId="77777777" w:rsidTr="004A1161">
        <w:trPr>
          <w:trHeight w:val="390"/>
          <w:tblHead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2F3B4AFD" w14:textId="77777777" w:rsidR="00A40E90" w:rsidRPr="00BF6877" w:rsidRDefault="00A40E90" w:rsidP="00BF6877">
            <w:pPr>
              <w:spacing w:before="40" w:after="0" w:line="480" w:lineRule="auto"/>
              <w:rPr>
                <w:rFonts w:ascii="Times New Roman" w:hAnsi="Times New Roman" w:cs="Times New Roman"/>
                <w:b/>
                <w:sz w:val="24"/>
                <w:szCs w:val="24"/>
              </w:rPr>
            </w:pPr>
            <w:r w:rsidRPr="00BF6877">
              <w:rPr>
                <w:rFonts w:ascii="Times New Roman" w:hAnsi="Times New Roman" w:cs="Times New Roman"/>
                <w:b/>
                <w:color w:val="000000"/>
                <w:sz w:val="24"/>
                <w:szCs w:val="24"/>
              </w:rPr>
              <w:t xml:space="preserve">Review </w:t>
            </w:r>
            <w:r w:rsidR="00324EA1" w:rsidRPr="00BF6877">
              <w:rPr>
                <w:rFonts w:ascii="Times New Roman" w:hAnsi="Times New Roman" w:cs="Times New Roman"/>
                <w:b/>
                <w:color w:val="000000"/>
                <w:sz w:val="24"/>
                <w:szCs w:val="24"/>
              </w:rPr>
              <w:t>c</w:t>
            </w:r>
            <w:r w:rsidRPr="00BF6877">
              <w:rPr>
                <w:rFonts w:ascii="Times New Roman" w:hAnsi="Times New Roman" w:cs="Times New Roman"/>
                <w:b/>
                <w:color w:val="000000"/>
                <w:sz w:val="24"/>
                <w:szCs w:val="24"/>
              </w:rPr>
              <w:t>riteria</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10B8998A" w14:textId="77777777" w:rsidR="00A40E90" w:rsidRPr="00BF6877" w:rsidRDefault="00A40E90" w:rsidP="00BF6877">
            <w:pPr>
              <w:spacing w:before="40" w:after="0" w:line="480" w:lineRule="auto"/>
              <w:jc w:val="center"/>
              <w:rPr>
                <w:rFonts w:ascii="Times New Roman" w:hAnsi="Times New Roman" w:cs="Times New Roman"/>
                <w:b/>
                <w:sz w:val="24"/>
                <w:szCs w:val="24"/>
              </w:rPr>
            </w:pPr>
            <w:r w:rsidRPr="00BF6877">
              <w:rPr>
                <w:rFonts w:ascii="Times New Roman" w:hAnsi="Times New Roman" w:cs="Times New Roman"/>
                <w:b/>
                <w:color w:val="000000"/>
                <w:sz w:val="24"/>
                <w:szCs w:val="24"/>
              </w:rPr>
              <w:t>Definition</w:t>
            </w:r>
          </w:p>
        </w:tc>
      </w:tr>
      <w:tr w:rsidR="00A40E90" w:rsidRPr="007E17D2" w14:paraId="715ABF60" w14:textId="77777777" w:rsidTr="000578A7">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980471"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Project name</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EEF674C" w14:textId="77777777" w:rsidR="00A40E90" w:rsidRPr="007E17D2" w:rsidRDefault="00A40E90" w:rsidP="000578A7">
            <w:pPr>
              <w:spacing w:after="0" w:line="480" w:lineRule="auto"/>
              <w:rPr>
                <w:rFonts w:ascii="Times New Roman" w:eastAsia="Times New Roman" w:hAnsi="Times New Roman" w:cs="Times New Roman"/>
                <w:sz w:val="24"/>
                <w:szCs w:val="24"/>
              </w:rPr>
            </w:pPr>
            <w:r w:rsidRPr="007E17D2">
              <w:rPr>
                <w:rFonts w:ascii="Times New Roman" w:hAnsi="Times New Roman" w:cs="Times New Roman"/>
                <w:sz w:val="24"/>
                <w:szCs w:val="24"/>
              </w:rPr>
              <w:t>We have included the intervention program/study name where one was given.  When one was not provided, we described the study as “Not named” and provided a brief descriptive title based on our understanding of the study.</w:t>
            </w:r>
          </w:p>
        </w:tc>
      </w:tr>
      <w:tr w:rsidR="00A40E90" w:rsidRPr="007E17D2" w14:paraId="7AD685A7" w14:textId="77777777" w:rsidTr="000578A7">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16CADF3"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Study design</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5A28A9" w14:textId="77777777" w:rsidR="00A40E90" w:rsidRPr="007E17D2" w:rsidRDefault="00A40E90" w:rsidP="000578A7">
            <w:pPr>
              <w:spacing w:after="0" w:line="480" w:lineRule="auto"/>
              <w:rPr>
                <w:rFonts w:ascii="Times New Roman" w:hAnsi="Times New Roman" w:cs="Times New Roman"/>
                <w:sz w:val="24"/>
                <w:szCs w:val="24"/>
              </w:rPr>
            </w:pPr>
            <w:r w:rsidRPr="007E17D2">
              <w:rPr>
                <w:rFonts w:ascii="Times New Roman" w:hAnsi="Times New Roman" w:cs="Times New Roman"/>
                <w:sz w:val="24"/>
                <w:szCs w:val="24"/>
              </w:rPr>
              <w:t xml:space="preserve">Study design was reported by the authors. When one was not reported, we specified the study design based on our understanding of the study. All study arms are specified in this section. </w:t>
            </w:r>
          </w:p>
        </w:tc>
      </w:tr>
      <w:tr w:rsidR="00A40E90" w:rsidRPr="007E17D2" w14:paraId="7DDC40F7" w14:textId="77777777" w:rsidTr="000578A7">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2D24298" w14:textId="77777777" w:rsidR="00A40E90" w:rsidRPr="007E17D2" w:rsidRDefault="00A40E90" w:rsidP="000578A7">
            <w:pPr>
              <w:spacing w:before="40" w:after="0" w:line="480" w:lineRule="auto"/>
              <w:rPr>
                <w:rFonts w:ascii="Times New Roman" w:hAnsi="Times New Roman" w:cs="Times New Roman"/>
                <w:color w:val="000000"/>
                <w:sz w:val="24"/>
                <w:szCs w:val="24"/>
              </w:rPr>
            </w:pPr>
            <w:r w:rsidRPr="007E17D2">
              <w:rPr>
                <w:rFonts w:ascii="Times New Roman" w:hAnsi="Times New Roman" w:cs="Times New Roman"/>
                <w:color w:val="000000"/>
                <w:sz w:val="24"/>
                <w:szCs w:val="24"/>
              </w:rPr>
              <w:t xml:space="preserve">Sample </w:t>
            </w:r>
            <w:r w:rsidR="00324EA1" w:rsidRPr="007E17D2">
              <w:rPr>
                <w:rFonts w:ascii="Times New Roman" w:hAnsi="Times New Roman" w:cs="Times New Roman"/>
                <w:color w:val="000000"/>
                <w:sz w:val="24"/>
                <w:szCs w:val="24"/>
              </w:rPr>
              <w:t>s</w:t>
            </w:r>
            <w:r w:rsidRPr="007E17D2">
              <w:rPr>
                <w:rFonts w:ascii="Times New Roman" w:hAnsi="Times New Roman" w:cs="Times New Roman"/>
                <w:color w:val="000000"/>
                <w:sz w:val="24"/>
                <w:szCs w:val="24"/>
              </w:rPr>
              <w:t>ize</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7518807" w14:textId="77777777" w:rsidR="00A40E90" w:rsidRPr="007E17D2" w:rsidRDefault="00A40E90" w:rsidP="000578A7">
            <w:pPr>
              <w:spacing w:after="0" w:line="480" w:lineRule="auto"/>
              <w:rPr>
                <w:rFonts w:ascii="Times New Roman" w:hAnsi="Times New Roman" w:cs="Times New Roman"/>
                <w:sz w:val="24"/>
                <w:szCs w:val="24"/>
              </w:rPr>
            </w:pPr>
            <w:r w:rsidRPr="007E17D2">
              <w:rPr>
                <w:rFonts w:ascii="Times New Roman" w:hAnsi="Times New Roman" w:cs="Times New Roman"/>
                <w:sz w:val="24"/>
                <w:szCs w:val="24"/>
              </w:rPr>
              <w:t>We specified the number of intervention venues, study participants</w:t>
            </w:r>
            <w:r w:rsidR="00814915">
              <w:rPr>
                <w:rFonts w:ascii="Times New Roman" w:hAnsi="Times New Roman" w:cs="Times New Roman"/>
                <w:sz w:val="24"/>
                <w:szCs w:val="24"/>
              </w:rPr>
              <w:t>,</w:t>
            </w:r>
            <w:r w:rsidRPr="007E17D2">
              <w:rPr>
                <w:rFonts w:ascii="Times New Roman" w:hAnsi="Times New Roman" w:cs="Times New Roman"/>
                <w:sz w:val="24"/>
                <w:szCs w:val="24"/>
              </w:rPr>
              <w:t xml:space="preserve"> and/or sales records that was reported in each study, where relevant. When the recruited sample size and the analytic sample size differed, we considered the </w:t>
            </w:r>
            <w:r w:rsidRPr="007E17D2">
              <w:rPr>
                <w:rFonts w:ascii="Times New Roman" w:hAnsi="Times New Roman" w:cs="Times New Roman"/>
                <w:sz w:val="24"/>
                <w:szCs w:val="24"/>
                <w:lang w:eastAsia="ko-KR"/>
              </w:rPr>
              <w:t xml:space="preserve">recruited </w:t>
            </w:r>
            <w:r w:rsidRPr="007E17D2">
              <w:rPr>
                <w:rFonts w:ascii="Times New Roman" w:hAnsi="Times New Roman" w:cs="Times New Roman"/>
                <w:sz w:val="24"/>
                <w:szCs w:val="24"/>
              </w:rPr>
              <w:t>sample as the final sample size.</w:t>
            </w:r>
          </w:p>
        </w:tc>
      </w:tr>
      <w:tr w:rsidR="00A40E90" w:rsidRPr="007E17D2" w14:paraId="4D241F17" w14:textId="77777777" w:rsidTr="000578A7">
        <w:trPr>
          <w:trHeight w:val="651"/>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5B54E6D" w14:textId="69EDFB3B" w:rsidR="00A40E90" w:rsidRPr="007E17D2" w:rsidRDefault="003F1AF1" w:rsidP="000578A7">
            <w:pPr>
              <w:spacing w:before="40" w:after="0" w:line="480" w:lineRule="auto"/>
              <w:rPr>
                <w:rFonts w:ascii="Times New Roman" w:hAnsi="Times New Roman" w:cs="Times New Roman"/>
                <w:sz w:val="24"/>
                <w:szCs w:val="24"/>
              </w:rPr>
            </w:pPr>
            <w:r>
              <w:rPr>
                <w:rFonts w:ascii="Times New Roman" w:hAnsi="Times New Roman" w:cs="Times New Roman" w:hint="eastAsia"/>
                <w:sz w:val="24"/>
                <w:szCs w:val="24"/>
                <w:lang w:eastAsia="ko-KR"/>
              </w:rPr>
              <w:t>Study</w:t>
            </w:r>
            <w:r w:rsidRPr="007E17D2">
              <w:rPr>
                <w:rFonts w:ascii="Times New Roman" w:hAnsi="Times New Roman" w:cs="Times New Roman"/>
                <w:sz w:val="24"/>
                <w:szCs w:val="24"/>
              </w:rPr>
              <w:t xml:space="preserve"> </w:t>
            </w:r>
            <w:r w:rsidR="00A40E90" w:rsidRPr="007E17D2">
              <w:rPr>
                <w:rFonts w:ascii="Times New Roman" w:hAnsi="Times New Roman" w:cs="Times New Roman"/>
                <w:sz w:val="24"/>
                <w:szCs w:val="24"/>
              </w:rPr>
              <w:t>duration</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78E6778" w14:textId="672BEEB7" w:rsidR="00A40E90" w:rsidRPr="007E17D2" w:rsidRDefault="003F1AF1" w:rsidP="000578A7">
            <w:pPr>
              <w:spacing w:after="0" w:line="480" w:lineRule="auto"/>
              <w:rPr>
                <w:rFonts w:ascii="Times New Roman" w:hAnsi="Times New Roman" w:cs="Times New Roman"/>
                <w:sz w:val="24"/>
                <w:szCs w:val="24"/>
              </w:rPr>
            </w:pPr>
            <w:r>
              <w:rPr>
                <w:rFonts w:ascii="Times New Roman" w:hAnsi="Times New Roman" w:cs="Times New Roman" w:hint="eastAsia"/>
                <w:sz w:val="24"/>
                <w:szCs w:val="24"/>
                <w:lang w:eastAsia="ko-KR"/>
              </w:rPr>
              <w:t>Study</w:t>
            </w:r>
            <w:r w:rsidRPr="007E17D2">
              <w:rPr>
                <w:rFonts w:ascii="Times New Roman" w:hAnsi="Times New Roman" w:cs="Times New Roman"/>
                <w:sz w:val="24"/>
                <w:szCs w:val="24"/>
              </w:rPr>
              <w:t xml:space="preserve"> </w:t>
            </w:r>
            <w:r w:rsidR="00A40E90" w:rsidRPr="007E17D2">
              <w:rPr>
                <w:rFonts w:ascii="Times New Roman" w:hAnsi="Times New Roman" w:cs="Times New Roman"/>
                <w:sz w:val="24"/>
                <w:szCs w:val="24"/>
              </w:rPr>
              <w:t>duration was specified by the authors. We calculated the total intervention duration, excluding baseline and follow</w:t>
            </w:r>
            <w:r w:rsidR="00EC6F7F">
              <w:rPr>
                <w:rFonts w:ascii="Times New Roman" w:hAnsi="Times New Roman" w:cs="Times New Roman"/>
                <w:sz w:val="24"/>
                <w:szCs w:val="24"/>
              </w:rPr>
              <w:t>–</w:t>
            </w:r>
            <w:r w:rsidR="00A40E90" w:rsidRPr="007E17D2">
              <w:rPr>
                <w:rFonts w:ascii="Times New Roman" w:hAnsi="Times New Roman" w:cs="Times New Roman"/>
                <w:sz w:val="24"/>
                <w:szCs w:val="24"/>
              </w:rPr>
              <w:t xml:space="preserve">up assessment periods. </w:t>
            </w:r>
          </w:p>
        </w:tc>
      </w:tr>
      <w:tr w:rsidR="00A40E90" w:rsidRPr="007E17D2" w14:paraId="3E0ECB8A" w14:textId="77777777" w:rsidTr="000578A7">
        <w:trPr>
          <w:trHeight w:val="9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C98D8B"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Target population </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4805AF"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sz w:val="24"/>
                <w:szCs w:val="24"/>
              </w:rPr>
              <w:t>We described the characteristics of the group who received the program/intervention.</w:t>
            </w:r>
          </w:p>
        </w:tc>
      </w:tr>
      <w:tr w:rsidR="00A40E90" w:rsidRPr="007E17D2" w14:paraId="23507E5B" w14:textId="77777777" w:rsidTr="000578A7">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A3331D" w14:textId="77777777" w:rsidR="00A40E90" w:rsidRPr="007E17D2" w:rsidRDefault="007E17D2"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Model/t</w:t>
            </w:r>
            <w:r w:rsidR="00A40E90" w:rsidRPr="007E17D2">
              <w:rPr>
                <w:rFonts w:ascii="Times New Roman" w:hAnsi="Times New Roman" w:cs="Times New Roman"/>
                <w:color w:val="000000"/>
                <w:sz w:val="24"/>
                <w:szCs w:val="24"/>
              </w:rPr>
              <w:t>heory</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ECD267" w14:textId="77777777" w:rsidR="00A40E90" w:rsidRPr="007E17D2" w:rsidRDefault="00A40E90" w:rsidP="000578A7">
            <w:pPr>
              <w:spacing w:after="0" w:line="480" w:lineRule="auto"/>
              <w:rPr>
                <w:rFonts w:ascii="Times New Roman" w:eastAsia="Times New Roman" w:hAnsi="Times New Roman" w:cs="Times New Roman"/>
                <w:sz w:val="24"/>
                <w:szCs w:val="24"/>
              </w:rPr>
            </w:pPr>
            <w:r w:rsidRPr="007E17D2">
              <w:rPr>
                <w:rFonts w:ascii="Times New Roman" w:hAnsi="Times New Roman" w:cs="Times New Roman"/>
                <w:sz w:val="24"/>
                <w:szCs w:val="24"/>
              </w:rPr>
              <w:t>We included an underlying framework of each study that was used to develop its intervention components, if any was mentioned by the authors.</w:t>
            </w:r>
          </w:p>
        </w:tc>
      </w:tr>
      <w:tr w:rsidR="00A40E90" w:rsidRPr="007E17D2" w14:paraId="59064351" w14:textId="77777777" w:rsidTr="000578A7">
        <w:trPr>
          <w:trHeight w:val="11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0C20BB"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Goal or </w:t>
            </w:r>
            <w:r w:rsidR="00324EA1" w:rsidRPr="007E17D2">
              <w:rPr>
                <w:rFonts w:ascii="Times New Roman" w:hAnsi="Times New Roman" w:cs="Times New Roman"/>
                <w:color w:val="000000"/>
                <w:sz w:val="24"/>
                <w:szCs w:val="24"/>
              </w:rPr>
              <w:t>p</w:t>
            </w:r>
            <w:r w:rsidRPr="007E17D2">
              <w:rPr>
                <w:rFonts w:ascii="Times New Roman" w:hAnsi="Times New Roman" w:cs="Times New Roman"/>
                <w:color w:val="000000"/>
                <w:sz w:val="24"/>
                <w:szCs w:val="24"/>
              </w:rPr>
              <w:t xml:space="preserve">urpose of the trial </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507E34"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sz w:val="24"/>
                <w:szCs w:val="24"/>
              </w:rPr>
              <w:t>Study investigators generally provided an overall goal or purpose of the intervention. When one was not provided, we described the purpose based on our understanding of the study.</w:t>
            </w:r>
          </w:p>
        </w:tc>
      </w:tr>
      <w:tr w:rsidR="00A40E90" w:rsidRPr="007E17D2" w14:paraId="0C039E9A" w14:textId="77777777" w:rsidTr="000578A7">
        <w:trPr>
          <w:trHeight w:val="64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515DA1" w14:textId="7DD1B387" w:rsidR="00A40E90" w:rsidRPr="007E17D2" w:rsidRDefault="007E17D2" w:rsidP="003F1AF1">
            <w:pPr>
              <w:spacing w:before="40" w:after="0" w:line="480" w:lineRule="auto"/>
              <w:rPr>
                <w:rFonts w:ascii="Times New Roman" w:hAnsi="Times New Roman" w:cs="Times New Roman"/>
                <w:sz w:val="24"/>
                <w:szCs w:val="24"/>
                <w:lang w:eastAsia="ko-KR"/>
              </w:rPr>
            </w:pPr>
            <w:r w:rsidRPr="007E17D2">
              <w:rPr>
                <w:rFonts w:ascii="Times New Roman" w:hAnsi="Times New Roman" w:cs="Times New Roman"/>
                <w:color w:val="000000"/>
                <w:sz w:val="24"/>
                <w:szCs w:val="24"/>
              </w:rPr>
              <w:t>Food/b</w:t>
            </w:r>
            <w:r w:rsidR="00A40E90" w:rsidRPr="007E17D2">
              <w:rPr>
                <w:rFonts w:ascii="Times New Roman" w:hAnsi="Times New Roman" w:cs="Times New Roman"/>
                <w:color w:val="000000"/>
                <w:sz w:val="24"/>
                <w:szCs w:val="24"/>
              </w:rPr>
              <w:t xml:space="preserve">everages </w:t>
            </w:r>
            <w:r w:rsidR="003F1AF1">
              <w:rPr>
                <w:rFonts w:ascii="Times New Roman" w:hAnsi="Times New Roman" w:cs="Times New Roman" w:hint="eastAsia"/>
                <w:color w:val="000000"/>
                <w:sz w:val="24"/>
                <w:szCs w:val="24"/>
                <w:lang w:eastAsia="ko-KR"/>
              </w:rPr>
              <w:t>that were the intervention</w:t>
            </w:r>
            <w:r w:rsidR="003F1AF1">
              <w:rPr>
                <w:rFonts w:ascii="Times New Roman" w:hAnsi="Times New Roman" w:cs="Times New Roman"/>
                <w:color w:val="000000"/>
                <w:sz w:val="24"/>
                <w:szCs w:val="24"/>
                <w:lang w:eastAsia="ko-KR"/>
              </w:rPr>
              <w:t>’</w:t>
            </w:r>
            <w:r w:rsidR="003F1AF1">
              <w:rPr>
                <w:rFonts w:ascii="Times New Roman" w:hAnsi="Times New Roman" w:cs="Times New Roman" w:hint="eastAsia"/>
                <w:color w:val="000000"/>
                <w:sz w:val="24"/>
                <w:szCs w:val="24"/>
                <w:lang w:eastAsia="ko-KR"/>
              </w:rPr>
              <w:t>s focus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C81D636" w14:textId="76385D1D" w:rsidR="00A40E90" w:rsidRPr="007E17D2" w:rsidRDefault="00A40E90" w:rsidP="00BF6877">
            <w:pPr>
              <w:spacing w:after="0" w:line="480" w:lineRule="auto"/>
              <w:rPr>
                <w:rFonts w:ascii="Times New Roman" w:eastAsia="Times New Roman" w:hAnsi="Times New Roman" w:cs="Times New Roman"/>
                <w:sz w:val="24"/>
                <w:szCs w:val="24"/>
              </w:rPr>
            </w:pPr>
            <w:r w:rsidRPr="007E17D2">
              <w:rPr>
                <w:rFonts w:ascii="Times New Roman" w:hAnsi="Times New Roman" w:cs="Times New Roman"/>
                <w:sz w:val="24"/>
                <w:szCs w:val="24"/>
              </w:rPr>
              <w:t>We identified the specific foods or beverages that the study aimed to promote or de</w:t>
            </w:r>
            <w:r w:rsidR="00EC6F7F">
              <w:rPr>
                <w:rFonts w:ascii="Times New Roman" w:hAnsi="Times New Roman" w:cs="Times New Roman"/>
                <w:sz w:val="24"/>
                <w:szCs w:val="24"/>
              </w:rPr>
              <w:t>–</w:t>
            </w:r>
            <w:r w:rsidRPr="007E17D2">
              <w:rPr>
                <w:rFonts w:ascii="Times New Roman" w:hAnsi="Times New Roman" w:cs="Times New Roman"/>
                <w:sz w:val="24"/>
                <w:szCs w:val="24"/>
              </w:rPr>
              <w:t>promote.</w:t>
            </w:r>
          </w:p>
        </w:tc>
      </w:tr>
      <w:tr w:rsidR="00A40E90" w:rsidRPr="007E17D2" w14:paraId="26AF9344" w14:textId="77777777" w:rsidTr="000578A7">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E82A47" w14:textId="77777777" w:rsidR="00A40E90" w:rsidRPr="007E17D2" w:rsidRDefault="007E17D2"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Food/b</w:t>
            </w:r>
            <w:r w:rsidR="00A40E90" w:rsidRPr="007E17D2">
              <w:rPr>
                <w:rFonts w:ascii="Times New Roman" w:hAnsi="Times New Roman" w:cs="Times New Roman"/>
                <w:color w:val="000000"/>
                <w:sz w:val="24"/>
                <w:szCs w:val="24"/>
              </w:rPr>
              <w:t xml:space="preserve">everage </w:t>
            </w:r>
            <w:r w:rsidR="00324EA1" w:rsidRPr="007E17D2">
              <w:rPr>
                <w:rFonts w:ascii="Times New Roman" w:hAnsi="Times New Roman" w:cs="Times New Roman"/>
                <w:color w:val="000000"/>
                <w:sz w:val="24"/>
                <w:szCs w:val="24"/>
              </w:rPr>
              <w:t>s</w:t>
            </w:r>
            <w:r w:rsidR="00A40E90" w:rsidRPr="007E17D2">
              <w:rPr>
                <w:rFonts w:ascii="Times New Roman" w:hAnsi="Times New Roman" w:cs="Times New Roman"/>
                <w:color w:val="000000"/>
                <w:sz w:val="24"/>
                <w:szCs w:val="24"/>
              </w:rPr>
              <w:t>ources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AA9F57" w14:textId="77777777" w:rsidR="00A40E90" w:rsidRPr="007E17D2" w:rsidRDefault="00A40E90" w:rsidP="000578A7">
            <w:pPr>
              <w:spacing w:after="0" w:line="480" w:lineRule="auto"/>
              <w:rPr>
                <w:rFonts w:ascii="Times New Roman" w:hAnsi="Times New Roman" w:cs="Times New Roman"/>
                <w:sz w:val="24"/>
                <w:szCs w:val="24"/>
              </w:rPr>
            </w:pPr>
            <w:r w:rsidRPr="007E17D2">
              <w:rPr>
                <w:rFonts w:ascii="Times New Roman" w:hAnsi="Times New Roman" w:cs="Times New Roman"/>
                <w:sz w:val="24"/>
                <w:szCs w:val="24"/>
              </w:rPr>
              <w:t>We specified intervention venues described by the authors. We also included the number of intervention venues if it was provided in the publication.</w:t>
            </w:r>
          </w:p>
        </w:tc>
      </w:tr>
      <w:tr w:rsidR="00A40E90" w:rsidRPr="007E17D2" w14:paraId="4BBB545A" w14:textId="77777777" w:rsidTr="000578A7">
        <w:trPr>
          <w:trHeight w:val="9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B16D32"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lastRenderedPageBreak/>
              <w:t xml:space="preserve">Intervention strategies: </w:t>
            </w:r>
            <w:r w:rsidR="00324EA1" w:rsidRPr="007E17D2">
              <w:rPr>
                <w:rFonts w:ascii="Times New Roman" w:hAnsi="Times New Roman" w:cs="Times New Roman"/>
                <w:color w:val="000000"/>
                <w:sz w:val="24"/>
                <w:szCs w:val="24"/>
              </w:rPr>
              <w:t>p</w:t>
            </w:r>
            <w:r w:rsidRPr="007E17D2">
              <w:rPr>
                <w:rFonts w:ascii="Times New Roman" w:hAnsi="Times New Roman" w:cs="Times New Roman"/>
                <w:color w:val="000000"/>
                <w:sz w:val="24"/>
                <w:szCs w:val="24"/>
              </w:rPr>
              <w:t>ricing or cost</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B6FAAC" w14:textId="77777777" w:rsidR="00A40E90" w:rsidRPr="007E17D2" w:rsidRDefault="00A40E90" w:rsidP="000578A7">
            <w:pPr>
              <w:spacing w:after="0" w:line="480" w:lineRule="auto"/>
              <w:rPr>
                <w:rFonts w:ascii="Times New Roman" w:hAnsi="Times New Roman" w:cs="Times New Roman"/>
                <w:sz w:val="24"/>
                <w:szCs w:val="24"/>
              </w:rPr>
            </w:pPr>
            <w:r w:rsidRPr="007E17D2">
              <w:rPr>
                <w:rFonts w:ascii="Times New Roman" w:hAnsi="Times New Roman" w:cs="Times New Roman"/>
                <w:sz w:val="24"/>
                <w:szCs w:val="24"/>
              </w:rPr>
              <w:t>We described the intervention strategies that target price in some fashion, including incentives (coupons, vouchers, discounts, rebates), and disincentives (price increase, taxes).</w:t>
            </w:r>
          </w:p>
        </w:tc>
      </w:tr>
      <w:tr w:rsidR="00A40E90" w:rsidRPr="007E17D2" w14:paraId="3952FE31" w14:textId="77777777" w:rsidTr="000578A7">
        <w:trPr>
          <w:trHeight w:val="9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9FDF8D"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Intervention strategies: changing availability of healthy and unhealthy foods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5022C7" w14:textId="77777777" w:rsidR="00A40E90" w:rsidRPr="007E17D2" w:rsidRDefault="00A40E90" w:rsidP="00814915">
            <w:pPr>
              <w:spacing w:after="0" w:line="480" w:lineRule="auto"/>
              <w:rPr>
                <w:rFonts w:ascii="Times New Roman" w:eastAsia="Times New Roman" w:hAnsi="Times New Roman" w:cs="Times New Roman"/>
                <w:sz w:val="24"/>
                <w:szCs w:val="24"/>
              </w:rPr>
            </w:pPr>
            <w:r w:rsidRPr="007E17D2">
              <w:rPr>
                <w:rFonts w:ascii="Times New Roman" w:hAnsi="Times New Roman" w:cs="Times New Roman"/>
                <w:sz w:val="24"/>
                <w:szCs w:val="24"/>
              </w:rPr>
              <w:t xml:space="preserve">We included any intervention component </w:t>
            </w:r>
            <w:r w:rsidR="00814915">
              <w:rPr>
                <w:rFonts w:ascii="Times New Roman" w:hAnsi="Times New Roman" w:cs="Times New Roman"/>
                <w:sz w:val="24"/>
                <w:szCs w:val="24"/>
              </w:rPr>
              <w:t>that</w:t>
            </w:r>
            <w:r w:rsidR="00814915" w:rsidRPr="007E17D2">
              <w:rPr>
                <w:rFonts w:ascii="Times New Roman" w:hAnsi="Times New Roman" w:cs="Times New Roman"/>
                <w:sz w:val="24"/>
                <w:szCs w:val="24"/>
              </w:rPr>
              <w:t xml:space="preserve"> </w:t>
            </w:r>
            <w:r w:rsidRPr="007E17D2">
              <w:rPr>
                <w:rFonts w:ascii="Times New Roman" w:hAnsi="Times New Roman" w:cs="Times New Roman"/>
                <w:sz w:val="24"/>
                <w:szCs w:val="24"/>
              </w:rPr>
              <w:t>increased or decreased the availability of healthy and unhealthy foods.</w:t>
            </w:r>
          </w:p>
        </w:tc>
      </w:tr>
      <w:tr w:rsidR="00A40E90" w:rsidRPr="007E17D2" w14:paraId="1A03B4C6" w14:textId="77777777" w:rsidTr="000578A7">
        <w:trPr>
          <w:trHeight w:val="9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EE65BB"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Intervention strategies: changing location of healthy/unhealthy foods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C19F29" w14:textId="77777777" w:rsidR="00A40E90" w:rsidRPr="007E17D2" w:rsidRDefault="00A40E90" w:rsidP="00814915">
            <w:pPr>
              <w:spacing w:after="0" w:line="480" w:lineRule="auto"/>
              <w:rPr>
                <w:rFonts w:ascii="Times New Roman" w:eastAsia="Times New Roman" w:hAnsi="Times New Roman" w:cs="Times New Roman"/>
                <w:sz w:val="24"/>
                <w:szCs w:val="24"/>
              </w:rPr>
            </w:pPr>
            <w:r w:rsidRPr="007E17D2">
              <w:rPr>
                <w:rFonts w:ascii="Times New Roman" w:hAnsi="Times New Roman" w:cs="Times New Roman"/>
                <w:sz w:val="24"/>
                <w:szCs w:val="24"/>
              </w:rPr>
              <w:t xml:space="preserve">We included a description of any intervention component </w:t>
            </w:r>
            <w:r w:rsidR="00814915">
              <w:rPr>
                <w:rFonts w:ascii="Times New Roman" w:hAnsi="Times New Roman" w:cs="Times New Roman"/>
                <w:sz w:val="24"/>
                <w:szCs w:val="24"/>
              </w:rPr>
              <w:t>that</w:t>
            </w:r>
            <w:r w:rsidR="00814915" w:rsidRPr="007E17D2">
              <w:rPr>
                <w:rFonts w:ascii="Times New Roman" w:hAnsi="Times New Roman" w:cs="Times New Roman"/>
                <w:sz w:val="24"/>
                <w:szCs w:val="24"/>
              </w:rPr>
              <w:t xml:space="preserve"> </w:t>
            </w:r>
            <w:r w:rsidRPr="007E17D2">
              <w:rPr>
                <w:rFonts w:ascii="Times New Roman" w:hAnsi="Times New Roman" w:cs="Times New Roman"/>
                <w:sz w:val="24"/>
                <w:szCs w:val="24"/>
              </w:rPr>
              <w:t>relocated healthy and unhealthy foods.</w:t>
            </w:r>
          </w:p>
        </w:tc>
      </w:tr>
      <w:tr w:rsidR="00A40E90" w:rsidRPr="007E17D2" w14:paraId="0AFCB132" w14:textId="77777777" w:rsidTr="000578A7">
        <w:trPr>
          <w:trHeight w:val="9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3AD158"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Intervention strategies: labelling of healthy and unhealthy foods </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7DE666" w14:textId="51F5097F" w:rsidR="00A40E90" w:rsidRPr="007E17D2" w:rsidRDefault="00A40E90" w:rsidP="00814915">
            <w:pPr>
              <w:spacing w:after="0" w:line="480" w:lineRule="auto"/>
              <w:rPr>
                <w:rFonts w:ascii="Times New Roman" w:eastAsia="Times New Roman" w:hAnsi="Times New Roman" w:cs="Times New Roman"/>
                <w:sz w:val="24"/>
                <w:szCs w:val="24"/>
              </w:rPr>
            </w:pPr>
            <w:r w:rsidRPr="007E17D2">
              <w:rPr>
                <w:rFonts w:ascii="Times New Roman" w:hAnsi="Times New Roman" w:cs="Times New Roman"/>
                <w:sz w:val="24"/>
                <w:szCs w:val="24"/>
              </w:rPr>
              <w:t xml:space="preserve">We included any intervention component </w:t>
            </w:r>
            <w:r w:rsidR="00814915">
              <w:rPr>
                <w:rFonts w:ascii="Times New Roman" w:hAnsi="Times New Roman" w:cs="Times New Roman"/>
                <w:sz w:val="24"/>
                <w:szCs w:val="24"/>
              </w:rPr>
              <w:t>that</w:t>
            </w:r>
            <w:r w:rsidR="00814915" w:rsidRPr="007E17D2">
              <w:rPr>
                <w:rFonts w:ascii="Times New Roman" w:hAnsi="Times New Roman" w:cs="Times New Roman"/>
                <w:sz w:val="24"/>
                <w:szCs w:val="24"/>
              </w:rPr>
              <w:t xml:space="preserve"> </w:t>
            </w:r>
            <w:r w:rsidRPr="007E17D2">
              <w:rPr>
                <w:rFonts w:ascii="Times New Roman" w:hAnsi="Times New Roman" w:cs="Times New Roman"/>
                <w:sz w:val="24"/>
                <w:szCs w:val="24"/>
              </w:rPr>
              <w:t>changed labeling of healthy and unhealthy food. This includes shelf labels, signage</w:t>
            </w:r>
            <w:r w:rsidR="00814915">
              <w:rPr>
                <w:rFonts w:ascii="Times New Roman" w:hAnsi="Times New Roman" w:cs="Times New Roman"/>
                <w:sz w:val="24"/>
                <w:szCs w:val="24"/>
              </w:rPr>
              <w:t>,</w:t>
            </w:r>
            <w:r w:rsidRPr="007E17D2">
              <w:rPr>
                <w:rFonts w:ascii="Times New Roman" w:hAnsi="Times New Roman" w:cs="Times New Roman"/>
                <w:sz w:val="24"/>
                <w:szCs w:val="24"/>
              </w:rPr>
              <w:t xml:space="preserve"> and posters </w:t>
            </w:r>
            <w:r w:rsidR="00814915">
              <w:rPr>
                <w:rFonts w:ascii="Times New Roman" w:hAnsi="Times New Roman" w:cs="Times New Roman"/>
                <w:sz w:val="24"/>
                <w:szCs w:val="24"/>
              </w:rPr>
              <w:t>that</w:t>
            </w:r>
            <w:r w:rsidR="00814915" w:rsidRPr="007E17D2">
              <w:rPr>
                <w:rFonts w:ascii="Times New Roman" w:hAnsi="Times New Roman" w:cs="Times New Roman"/>
                <w:sz w:val="24"/>
                <w:szCs w:val="24"/>
              </w:rPr>
              <w:t xml:space="preserve"> </w:t>
            </w:r>
            <w:r w:rsidRPr="007E17D2">
              <w:rPr>
                <w:rFonts w:ascii="Times New Roman" w:hAnsi="Times New Roman" w:cs="Times New Roman"/>
                <w:sz w:val="24"/>
                <w:szCs w:val="24"/>
              </w:rPr>
              <w:t>aimed to promote or de</w:t>
            </w:r>
            <w:r w:rsidR="00EC6F7F">
              <w:rPr>
                <w:rFonts w:ascii="Times New Roman" w:hAnsi="Times New Roman" w:cs="Times New Roman"/>
                <w:sz w:val="24"/>
                <w:szCs w:val="24"/>
              </w:rPr>
              <w:t>–</w:t>
            </w:r>
            <w:r w:rsidRPr="007E17D2">
              <w:rPr>
                <w:rFonts w:ascii="Times New Roman" w:hAnsi="Times New Roman" w:cs="Times New Roman"/>
                <w:sz w:val="24"/>
                <w:szCs w:val="24"/>
              </w:rPr>
              <w:t>promote healthy and unhealthy products.</w:t>
            </w:r>
          </w:p>
        </w:tc>
      </w:tr>
      <w:tr w:rsidR="00A40E90" w:rsidRPr="007E17D2" w14:paraId="0D3FD8E3" w14:textId="77777777" w:rsidTr="000578A7">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269259" w14:textId="77777777" w:rsidR="00A40E90" w:rsidRPr="007E17D2" w:rsidRDefault="00A40E90" w:rsidP="00814915">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Intervention strategies: </w:t>
            </w:r>
            <w:r w:rsidR="00324EA1" w:rsidRPr="007E17D2">
              <w:rPr>
                <w:rFonts w:ascii="Times New Roman" w:hAnsi="Times New Roman" w:cs="Times New Roman"/>
                <w:color w:val="000000"/>
                <w:sz w:val="24"/>
                <w:szCs w:val="24"/>
              </w:rPr>
              <w:t>p</w:t>
            </w:r>
            <w:r w:rsidRPr="007E17D2">
              <w:rPr>
                <w:rFonts w:ascii="Times New Roman" w:hAnsi="Times New Roman" w:cs="Times New Roman"/>
                <w:color w:val="000000"/>
                <w:sz w:val="24"/>
                <w:szCs w:val="24"/>
              </w:rPr>
              <w:t>olicy (eg, taxes)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C9293D" w14:textId="2BEDB732" w:rsidR="00A40E90" w:rsidRPr="007E17D2" w:rsidRDefault="00A40E90" w:rsidP="000578A7">
            <w:pPr>
              <w:spacing w:after="0" w:line="480" w:lineRule="auto"/>
              <w:rPr>
                <w:rFonts w:ascii="Times New Roman" w:eastAsia="Times New Roman" w:hAnsi="Times New Roman" w:cs="Times New Roman"/>
                <w:sz w:val="24"/>
                <w:szCs w:val="24"/>
              </w:rPr>
            </w:pPr>
            <w:r w:rsidRPr="007E17D2">
              <w:rPr>
                <w:rFonts w:ascii="Times New Roman" w:hAnsi="Times New Roman" w:cs="Times New Roman"/>
                <w:sz w:val="24"/>
                <w:szCs w:val="24"/>
              </w:rPr>
              <w:t>This characteristic was described if the pricing intervention component included policy</w:t>
            </w:r>
            <w:r w:rsidR="00EC6F7F">
              <w:rPr>
                <w:rFonts w:ascii="Times New Roman" w:hAnsi="Times New Roman" w:cs="Times New Roman"/>
                <w:sz w:val="24"/>
                <w:szCs w:val="24"/>
              </w:rPr>
              <w:t>–</w:t>
            </w:r>
            <w:r w:rsidRPr="007E17D2">
              <w:rPr>
                <w:rFonts w:ascii="Times New Roman" w:hAnsi="Times New Roman" w:cs="Times New Roman"/>
                <w:sz w:val="24"/>
                <w:szCs w:val="24"/>
              </w:rPr>
              <w:t>level changes, such as taxes.</w:t>
            </w:r>
          </w:p>
        </w:tc>
      </w:tr>
      <w:tr w:rsidR="00A40E90" w:rsidRPr="007E17D2" w14:paraId="5D865F3A" w14:textId="77777777" w:rsidTr="000578A7">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703A21" w14:textId="77777777" w:rsidR="00A40E90" w:rsidRPr="007E17D2" w:rsidRDefault="00A40E90" w:rsidP="000578A7">
            <w:pPr>
              <w:spacing w:before="40" w:after="0" w:line="480" w:lineRule="auto"/>
              <w:rPr>
                <w:rFonts w:ascii="Times New Roman" w:hAnsi="Times New Roman" w:cs="Times New Roman"/>
                <w:sz w:val="24"/>
                <w:szCs w:val="24"/>
                <w:lang w:eastAsia="ko-KR"/>
              </w:rPr>
            </w:pPr>
            <w:r w:rsidRPr="007E17D2">
              <w:rPr>
                <w:rFonts w:ascii="Times New Roman" w:hAnsi="Times New Roman" w:cs="Times New Roman"/>
                <w:color w:val="000000"/>
                <w:sz w:val="24"/>
                <w:szCs w:val="24"/>
                <w:lang w:eastAsia="ko-KR"/>
              </w:rPr>
              <w:t>Other approaches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72F0A3" w14:textId="77777777" w:rsidR="00A40E90" w:rsidRPr="007E17D2" w:rsidRDefault="00A40E90" w:rsidP="000578A7">
            <w:pPr>
              <w:spacing w:after="0" w:line="480" w:lineRule="auto"/>
              <w:rPr>
                <w:rFonts w:ascii="Times New Roman" w:hAnsi="Times New Roman" w:cs="Times New Roman"/>
                <w:sz w:val="24"/>
                <w:szCs w:val="24"/>
              </w:rPr>
            </w:pPr>
            <w:r w:rsidRPr="007E17D2">
              <w:rPr>
                <w:rFonts w:ascii="Times New Roman" w:hAnsi="Times New Roman" w:cs="Times New Roman"/>
                <w:sz w:val="24"/>
                <w:szCs w:val="24"/>
              </w:rPr>
              <w:t xml:space="preserve">All other approaches that were not one of the intervention components mentioned above were included here. These include nutrition education or training of staff, for example. </w:t>
            </w:r>
          </w:p>
        </w:tc>
      </w:tr>
      <w:tr w:rsidR="00A40E90" w:rsidRPr="007E17D2" w14:paraId="668EDE64" w14:textId="77777777" w:rsidTr="000578A7">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000EE3"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Formative research</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47D3A3" w14:textId="7D351F8D"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sz w:val="24"/>
                <w:szCs w:val="24"/>
              </w:rPr>
              <w:t>We identified all information</w:t>
            </w:r>
            <w:r w:rsidR="00EC6F7F">
              <w:rPr>
                <w:rFonts w:ascii="Times New Roman" w:hAnsi="Times New Roman" w:cs="Times New Roman"/>
                <w:sz w:val="24"/>
                <w:szCs w:val="24"/>
              </w:rPr>
              <w:t>–</w:t>
            </w:r>
            <w:r w:rsidRPr="007E17D2">
              <w:rPr>
                <w:rFonts w:ascii="Times New Roman" w:hAnsi="Times New Roman" w:cs="Times New Roman"/>
                <w:sz w:val="24"/>
                <w:szCs w:val="24"/>
              </w:rPr>
              <w:t xml:space="preserve">gathering activities that were conducted to inform intervention development. Formative research was conducted before the implementation, and could include both qualitative and quantitative approaches. </w:t>
            </w:r>
            <w:r w:rsidRPr="007E17D2">
              <w:rPr>
                <w:rFonts w:ascii="Times New Roman" w:hAnsi="Times New Roman" w:cs="Times New Roman"/>
                <w:color w:val="000000"/>
                <w:sz w:val="24"/>
                <w:szCs w:val="24"/>
              </w:rPr>
              <w:t xml:space="preserve"> </w:t>
            </w:r>
          </w:p>
        </w:tc>
      </w:tr>
      <w:tr w:rsidR="00A40E90" w:rsidRPr="007E17D2" w14:paraId="2D2F577F" w14:textId="77777777" w:rsidTr="000578A7">
        <w:trPr>
          <w:trHeight w:val="9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F69BCA"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Feasibility assessment (acceptability, </w:t>
            </w:r>
            <w:r w:rsidRPr="007E17D2">
              <w:rPr>
                <w:rFonts w:ascii="Times New Roman" w:hAnsi="Times New Roman" w:cs="Times New Roman"/>
                <w:color w:val="000000"/>
                <w:sz w:val="24"/>
                <w:szCs w:val="24"/>
              </w:rPr>
              <w:lastRenderedPageBreak/>
              <w:t>operability, perceived sustainability)</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CC358B8" w14:textId="77777777" w:rsidR="00A40E90" w:rsidRPr="007E17D2" w:rsidRDefault="00A40E90" w:rsidP="000578A7">
            <w:pPr>
              <w:spacing w:after="0" w:line="480" w:lineRule="auto"/>
              <w:rPr>
                <w:rFonts w:ascii="Times New Roman" w:hAnsi="Times New Roman" w:cs="Times New Roman"/>
                <w:sz w:val="24"/>
                <w:szCs w:val="24"/>
              </w:rPr>
            </w:pPr>
            <w:r w:rsidRPr="007E17D2">
              <w:rPr>
                <w:rFonts w:ascii="Times New Roman" w:hAnsi="Times New Roman" w:cs="Times New Roman"/>
                <w:sz w:val="24"/>
                <w:szCs w:val="24"/>
              </w:rPr>
              <w:lastRenderedPageBreak/>
              <w:t xml:space="preserve">We examined if the study collected data on economic or cultural acceptability, operability, and/or perceived sustainability of the intervention. </w:t>
            </w:r>
          </w:p>
        </w:tc>
      </w:tr>
      <w:tr w:rsidR="00A40E90" w:rsidRPr="007E17D2" w14:paraId="2A88C755" w14:textId="77777777" w:rsidTr="000578A7">
        <w:trPr>
          <w:trHeight w:val="11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C3C7603"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Process evaluation (how well the program was implemented according to plan)</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880086" w14:textId="77777777" w:rsidR="00A40E90" w:rsidRPr="007E17D2" w:rsidRDefault="00A40E90" w:rsidP="000578A7">
            <w:pPr>
              <w:spacing w:after="0" w:line="480" w:lineRule="auto"/>
              <w:rPr>
                <w:rFonts w:ascii="Times New Roman" w:eastAsia="Times New Roman" w:hAnsi="Times New Roman" w:cs="Times New Roman"/>
                <w:sz w:val="24"/>
                <w:szCs w:val="24"/>
              </w:rPr>
            </w:pPr>
            <w:r w:rsidRPr="007E17D2">
              <w:rPr>
                <w:rFonts w:ascii="Times New Roman" w:hAnsi="Times New Roman" w:cs="Times New Roman"/>
                <w:sz w:val="24"/>
                <w:szCs w:val="24"/>
              </w:rPr>
              <w:t>We included all activities during the study that assessed how well an intervention was implemented according to study plan, with attention paid to the use of the constructs of reach, dose delivered</w:t>
            </w:r>
            <w:r w:rsidR="00814915">
              <w:rPr>
                <w:rFonts w:ascii="Times New Roman" w:hAnsi="Times New Roman" w:cs="Times New Roman"/>
                <w:sz w:val="24"/>
                <w:szCs w:val="24"/>
              </w:rPr>
              <w:t>,</w:t>
            </w:r>
            <w:r w:rsidRPr="007E17D2">
              <w:rPr>
                <w:rFonts w:ascii="Times New Roman" w:hAnsi="Times New Roman" w:cs="Times New Roman"/>
                <w:sz w:val="24"/>
                <w:szCs w:val="24"/>
              </w:rPr>
              <w:t xml:space="preserve"> and fidelity</w:t>
            </w:r>
          </w:p>
        </w:tc>
      </w:tr>
      <w:tr w:rsidR="00A40E90" w:rsidRPr="007E17D2" w14:paraId="3BE8F227" w14:textId="77777777" w:rsidTr="000578A7">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53D9A0"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Impact measures: </w:t>
            </w:r>
            <w:r w:rsidR="00324EA1" w:rsidRPr="007E17D2">
              <w:rPr>
                <w:rFonts w:ascii="Times New Roman" w:hAnsi="Times New Roman" w:cs="Times New Roman"/>
                <w:color w:val="000000"/>
                <w:sz w:val="24"/>
                <w:szCs w:val="24"/>
              </w:rPr>
              <w:t>r</w:t>
            </w:r>
            <w:r w:rsidRPr="007E17D2">
              <w:rPr>
                <w:rFonts w:ascii="Times New Roman" w:hAnsi="Times New Roman" w:cs="Times New Roman"/>
                <w:color w:val="000000"/>
                <w:sz w:val="24"/>
                <w:szCs w:val="24"/>
              </w:rPr>
              <w:t>etail level</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D0AF7C" w14:textId="32DA3F5E" w:rsidR="00A40E90" w:rsidRPr="007E17D2" w:rsidRDefault="00A40E90" w:rsidP="00814915">
            <w:pPr>
              <w:spacing w:before="40" w:after="0" w:line="480" w:lineRule="auto"/>
              <w:rPr>
                <w:rFonts w:ascii="Times New Roman" w:hAnsi="Times New Roman" w:cs="Times New Roman"/>
                <w:sz w:val="24"/>
                <w:szCs w:val="24"/>
              </w:rPr>
            </w:pPr>
            <w:r w:rsidRPr="007E17D2">
              <w:rPr>
                <w:rFonts w:ascii="Times New Roman" w:hAnsi="Times New Roman" w:cs="Times New Roman"/>
                <w:sz w:val="24"/>
                <w:szCs w:val="24"/>
              </w:rPr>
              <w:t>We identified how each study measured impact of its intervention at retail</w:t>
            </w:r>
            <w:r w:rsidR="00EC6F7F">
              <w:rPr>
                <w:rFonts w:ascii="Times New Roman" w:hAnsi="Times New Roman" w:cs="Times New Roman"/>
                <w:sz w:val="24"/>
                <w:szCs w:val="24"/>
              </w:rPr>
              <w:t>–</w:t>
            </w:r>
            <w:r w:rsidRPr="007E17D2">
              <w:rPr>
                <w:rFonts w:ascii="Times New Roman" w:hAnsi="Times New Roman" w:cs="Times New Roman"/>
                <w:sz w:val="24"/>
                <w:szCs w:val="24"/>
              </w:rPr>
              <w:t>level</w:t>
            </w:r>
            <w:r w:rsidR="00324EA1" w:rsidRPr="007E17D2">
              <w:rPr>
                <w:rFonts w:ascii="Times New Roman" w:hAnsi="Times New Roman" w:cs="Times New Roman"/>
                <w:sz w:val="24"/>
                <w:szCs w:val="24"/>
              </w:rPr>
              <w:t xml:space="preserve"> (ie, stocking, sales)</w:t>
            </w:r>
            <w:r w:rsidRPr="007E17D2">
              <w:rPr>
                <w:rFonts w:ascii="Times New Roman" w:hAnsi="Times New Roman" w:cs="Times New Roman"/>
                <w:sz w:val="24"/>
                <w:szCs w:val="24"/>
              </w:rPr>
              <w:t>. Retail</w:t>
            </w:r>
            <w:r w:rsidR="00EC6F7F">
              <w:rPr>
                <w:rFonts w:ascii="Times New Roman" w:hAnsi="Times New Roman" w:cs="Times New Roman"/>
                <w:sz w:val="24"/>
                <w:szCs w:val="24"/>
              </w:rPr>
              <w:t>–</w:t>
            </w:r>
            <w:r w:rsidRPr="007E17D2">
              <w:rPr>
                <w:rFonts w:ascii="Times New Roman" w:hAnsi="Times New Roman" w:cs="Times New Roman"/>
                <w:sz w:val="24"/>
                <w:szCs w:val="24"/>
              </w:rPr>
              <w:t>level measures do not include individual</w:t>
            </w:r>
            <w:r w:rsidR="00EC6F7F">
              <w:rPr>
                <w:rFonts w:ascii="Times New Roman" w:hAnsi="Times New Roman" w:cs="Times New Roman"/>
                <w:sz w:val="24"/>
                <w:szCs w:val="24"/>
              </w:rPr>
              <w:t>–</w:t>
            </w:r>
            <w:r w:rsidRPr="007E17D2">
              <w:rPr>
                <w:rFonts w:ascii="Times New Roman" w:hAnsi="Times New Roman" w:cs="Times New Roman"/>
                <w:sz w:val="24"/>
                <w:szCs w:val="24"/>
              </w:rPr>
              <w:t>level assessments such as changes in purchasing or eating behavior.</w:t>
            </w:r>
          </w:p>
        </w:tc>
      </w:tr>
      <w:tr w:rsidR="00A40E90" w:rsidRPr="007E17D2" w14:paraId="08B2D288" w14:textId="77777777" w:rsidTr="000578A7">
        <w:trPr>
          <w:trHeight w:val="8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9E8E4B"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Impact measures: </w:t>
            </w:r>
            <w:r w:rsidR="00324EA1" w:rsidRPr="007E17D2">
              <w:rPr>
                <w:rFonts w:ascii="Times New Roman" w:hAnsi="Times New Roman" w:cs="Times New Roman"/>
                <w:color w:val="000000"/>
                <w:sz w:val="24"/>
                <w:szCs w:val="24"/>
              </w:rPr>
              <w:t>c</w:t>
            </w:r>
            <w:r w:rsidRPr="007E17D2">
              <w:rPr>
                <w:rFonts w:ascii="Times New Roman" w:hAnsi="Times New Roman" w:cs="Times New Roman"/>
                <w:color w:val="000000"/>
                <w:sz w:val="24"/>
                <w:szCs w:val="24"/>
              </w:rPr>
              <w:t>onsumer level (psychosocial, behavioral, health outcomes)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C5C211" w14:textId="77777777" w:rsidR="00A40E90" w:rsidRPr="007E17D2" w:rsidRDefault="00A40E90" w:rsidP="00814915">
            <w:pPr>
              <w:spacing w:before="40" w:after="0" w:line="480" w:lineRule="auto"/>
              <w:rPr>
                <w:rFonts w:ascii="Times New Roman" w:hAnsi="Times New Roman" w:cs="Times New Roman"/>
                <w:sz w:val="24"/>
                <w:szCs w:val="24"/>
              </w:rPr>
            </w:pPr>
            <w:r w:rsidRPr="007E17D2">
              <w:rPr>
                <w:rFonts w:ascii="Times New Roman" w:hAnsi="Times New Roman" w:cs="Times New Roman"/>
                <w:sz w:val="24"/>
                <w:szCs w:val="24"/>
              </w:rPr>
              <w:t xml:space="preserve">We identified how each study measured impact of its intervention at </w:t>
            </w:r>
            <w:r w:rsidR="00814915">
              <w:rPr>
                <w:rFonts w:ascii="Times New Roman" w:hAnsi="Times New Roman" w:cs="Times New Roman"/>
                <w:sz w:val="24"/>
                <w:szCs w:val="24"/>
              </w:rPr>
              <w:t xml:space="preserve">the </w:t>
            </w:r>
            <w:r w:rsidRPr="007E17D2">
              <w:rPr>
                <w:rFonts w:ascii="Times New Roman" w:hAnsi="Times New Roman" w:cs="Times New Roman"/>
                <w:sz w:val="24"/>
                <w:szCs w:val="24"/>
              </w:rPr>
              <w:t>individual</w:t>
            </w:r>
            <w:r w:rsidR="00814915">
              <w:rPr>
                <w:rFonts w:ascii="Times New Roman" w:hAnsi="Times New Roman" w:cs="Times New Roman"/>
                <w:sz w:val="24"/>
                <w:szCs w:val="24"/>
              </w:rPr>
              <w:t xml:space="preserve"> </w:t>
            </w:r>
            <w:r w:rsidRPr="007E17D2">
              <w:rPr>
                <w:rFonts w:ascii="Times New Roman" w:hAnsi="Times New Roman" w:cs="Times New Roman"/>
                <w:sz w:val="24"/>
                <w:szCs w:val="24"/>
              </w:rPr>
              <w:t>level. Specifically, we examined psychosocial, behavioral</w:t>
            </w:r>
            <w:r w:rsidR="00814915">
              <w:rPr>
                <w:rFonts w:ascii="Times New Roman" w:hAnsi="Times New Roman" w:cs="Times New Roman"/>
                <w:sz w:val="24"/>
                <w:szCs w:val="24"/>
              </w:rPr>
              <w:t>,</w:t>
            </w:r>
            <w:r w:rsidRPr="007E17D2">
              <w:rPr>
                <w:rFonts w:ascii="Times New Roman" w:hAnsi="Times New Roman" w:cs="Times New Roman"/>
                <w:sz w:val="24"/>
                <w:szCs w:val="24"/>
              </w:rPr>
              <w:t xml:space="preserve"> and health assessments at the consumer level.</w:t>
            </w:r>
          </w:p>
        </w:tc>
      </w:tr>
      <w:tr w:rsidR="00A40E90" w:rsidRPr="007E17D2" w14:paraId="4252572E" w14:textId="77777777" w:rsidTr="000578A7">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436267"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Feasibility and </w:t>
            </w:r>
            <w:r w:rsidR="00324EA1" w:rsidRPr="007E17D2">
              <w:rPr>
                <w:rFonts w:ascii="Times New Roman" w:hAnsi="Times New Roman" w:cs="Times New Roman"/>
                <w:color w:val="000000"/>
                <w:sz w:val="24"/>
                <w:szCs w:val="24"/>
              </w:rPr>
              <w:t>p</w:t>
            </w:r>
            <w:r w:rsidRPr="007E17D2">
              <w:rPr>
                <w:rFonts w:ascii="Times New Roman" w:hAnsi="Times New Roman" w:cs="Times New Roman"/>
                <w:color w:val="000000"/>
                <w:sz w:val="24"/>
                <w:szCs w:val="24"/>
              </w:rPr>
              <w:t xml:space="preserve">rocess </w:t>
            </w:r>
            <w:r w:rsidR="00324EA1" w:rsidRPr="007E17D2">
              <w:rPr>
                <w:rFonts w:ascii="Times New Roman" w:hAnsi="Times New Roman" w:cs="Times New Roman"/>
                <w:color w:val="000000"/>
                <w:sz w:val="24"/>
                <w:szCs w:val="24"/>
              </w:rPr>
              <w:t>r</w:t>
            </w:r>
            <w:r w:rsidRPr="007E17D2">
              <w:rPr>
                <w:rFonts w:ascii="Times New Roman" w:hAnsi="Times New Roman" w:cs="Times New Roman"/>
                <w:color w:val="000000"/>
                <w:sz w:val="24"/>
                <w:szCs w:val="24"/>
              </w:rPr>
              <w:t>esults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722EFB1" w14:textId="77777777" w:rsidR="00A40E90" w:rsidRPr="007E17D2" w:rsidRDefault="00A40E90" w:rsidP="000578A7">
            <w:pPr>
              <w:spacing w:after="0" w:line="480" w:lineRule="auto"/>
              <w:rPr>
                <w:rFonts w:ascii="Times New Roman" w:eastAsia="Times New Roman" w:hAnsi="Times New Roman" w:cs="Times New Roman"/>
                <w:sz w:val="24"/>
                <w:szCs w:val="24"/>
              </w:rPr>
            </w:pPr>
            <w:r w:rsidRPr="007E17D2">
              <w:rPr>
                <w:rFonts w:ascii="Times New Roman" w:hAnsi="Times New Roman" w:cs="Times New Roman"/>
                <w:sz w:val="24"/>
                <w:szCs w:val="24"/>
              </w:rPr>
              <w:t>We showed the results of feasibility and process evaluation. The format on how we reported the findings followed what was examined in feasibility and process evaluation sections.</w:t>
            </w:r>
          </w:p>
        </w:tc>
      </w:tr>
      <w:tr w:rsidR="00A40E90" w:rsidRPr="007E17D2" w14:paraId="62CB0CFB" w14:textId="77777777" w:rsidTr="000578A7">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E75F8B"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Impact results:</w:t>
            </w:r>
            <w:r w:rsidR="00324EA1" w:rsidRPr="007E17D2">
              <w:rPr>
                <w:rFonts w:ascii="Times New Roman" w:hAnsi="Times New Roman" w:cs="Times New Roman"/>
                <w:color w:val="000000"/>
                <w:sz w:val="24"/>
                <w:szCs w:val="24"/>
              </w:rPr>
              <w:t xml:space="preserve"> r</w:t>
            </w:r>
            <w:r w:rsidRPr="007E17D2">
              <w:rPr>
                <w:rFonts w:ascii="Times New Roman" w:hAnsi="Times New Roman" w:cs="Times New Roman"/>
                <w:color w:val="000000"/>
                <w:sz w:val="24"/>
                <w:szCs w:val="24"/>
              </w:rPr>
              <w:t>etail stocking and sales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493D8D" w14:textId="77777777" w:rsidR="00A40E90" w:rsidRPr="007E17D2" w:rsidRDefault="00A40E90" w:rsidP="00814915">
            <w:pPr>
              <w:spacing w:after="0" w:line="480" w:lineRule="auto"/>
              <w:rPr>
                <w:rFonts w:ascii="Times New Roman" w:hAnsi="Times New Roman" w:cs="Times New Roman"/>
                <w:sz w:val="24"/>
                <w:szCs w:val="24"/>
              </w:rPr>
            </w:pPr>
            <w:r w:rsidRPr="007E17D2">
              <w:rPr>
                <w:rFonts w:ascii="Times New Roman" w:hAnsi="Times New Roman" w:cs="Times New Roman"/>
                <w:sz w:val="24"/>
                <w:szCs w:val="24"/>
              </w:rPr>
              <w:t xml:space="preserve">We report the results of intervention impact at </w:t>
            </w:r>
            <w:r w:rsidR="00814915">
              <w:rPr>
                <w:rFonts w:ascii="Times New Roman" w:hAnsi="Times New Roman" w:cs="Times New Roman"/>
                <w:sz w:val="24"/>
                <w:szCs w:val="24"/>
              </w:rPr>
              <w:t xml:space="preserve">the </w:t>
            </w:r>
            <w:r w:rsidRPr="007E17D2">
              <w:rPr>
                <w:rFonts w:ascii="Times New Roman" w:hAnsi="Times New Roman" w:cs="Times New Roman"/>
                <w:sz w:val="24"/>
                <w:szCs w:val="24"/>
              </w:rPr>
              <w:t>retail</w:t>
            </w:r>
            <w:r w:rsidR="00814915">
              <w:rPr>
                <w:rFonts w:ascii="Times New Roman" w:hAnsi="Times New Roman" w:cs="Times New Roman"/>
                <w:sz w:val="24"/>
                <w:szCs w:val="24"/>
              </w:rPr>
              <w:t xml:space="preserve"> </w:t>
            </w:r>
            <w:r w:rsidRPr="007E17D2">
              <w:rPr>
                <w:rFonts w:ascii="Times New Roman" w:hAnsi="Times New Roman" w:cs="Times New Roman"/>
                <w:sz w:val="24"/>
                <w:szCs w:val="24"/>
              </w:rPr>
              <w:t xml:space="preserve">level, including changes in stocking and sales.  </w:t>
            </w:r>
          </w:p>
        </w:tc>
      </w:tr>
      <w:tr w:rsidR="00A40E90" w:rsidRPr="007E17D2" w14:paraId="79B0F175" w14:textId="77777777" w:rsidTr="000578A7">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BDF352"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Impact results: </w:t>
            </w:r>
            <w:r w:rsidR="00324EA1" w:rsidRPr="007E17D2">
              <w:rPr>
                <w:rFonts w:ascii="Times New Roman" w:hAnsi="Times New Roman" w:cs="Times New Roman"/>
                <w:color w:val="000000"/>
                <w:sz w:val="24"/>
                <w:szCs w:val="24"/>
              </w:rPr>
              <w:t>c</w:t>
            </w:r>
            <w:r w:rsidRPr="007E17D2">
              <w:rPr>
                <w:rFonts w:ascii="Times New Roman" w:hAnsi="Times New Roman" w:cs="Times New Roman"/>
                <w:color w:val="000000"/>
                <w:sz w:val="24"/>
                <w:szCs w:val="24"/>
              </w:rPr>
              <w:t>onsumer psychosocial measures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2C471C" w14:textId="77777777" w:rsidR="00A40E90" w:rsidRPr="007E17D2" w:rsidRDefault="00A40E90" w:rsidP="000578A7">
            <w:pPr>
              <w:spacing w:after="0" w:line="480" w:lineRule="auto"/>
              <w:rPr>
                <w:rFonts w:ascii="Times New Roman" w:hAnsi="Times New Roman" w:cs="Times New Roman"/>
                <w:sz w:val="24"/>
                <w:szCs w:val="24"/>
              </w:rPr>
            </w:pPr>
            <w:r w:rsidRPr="007E17D2">
              <w:rPr>
                <w:rFonts w:ascii="Times New Roman" w:hAnsi="Times New Roman" w:cs="Times New Roman"/>
                <w:sz w:val="24"/>
                <w:szCs w:val="24"/>
              </w:rPr>
              <w:t>We reported findings on psychosocial assessment of the intervention at the consumer level, including intentions and attitudes toward intervention components.</w:t>
            </w:r>
          </w:p>
        </w:tc>
      </w:tr>
      <w:tr w:rsidR="00A40E90" w:rsidRPr="007E17D2" w14:paraId="46523E1B" w14:textId="77777777" w:rsidTr="000578A7">
        <w:trPr>
          <w:trHeight w:val="9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2C121D"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Impact results: </w:t>
            </w:r>
            <w:r w:rsidR="00324EA1" w:rsidRPr="007E17D2">
              <w:rPr>
                <w:rFonts w:ascii="Times New Roman" w:hAnsi="Times New Roman" w:cs="Times New Roman"/>
                <w:color w:val="000000"/>
                <w:sz w:val="24"/>
                <w:szCs w:val="24"/>
              </w:rPr>
              <w:t>c</w:t>
            </w:r>
            <w:r w:rsidRPr="007E17D2">
              <w:rPr>
                <w:rFonts w:ascii="Times New Roman" w:hAnsi="Times New Roman" w:cs="Times New Roman"/>
                <w:color w:val="000000"/>
                <w:sz w:val="24"/>
                <w:szCs w:val="24"/>
              </w:rPr>
              <w:t>onsumer behavioral measures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BF98B5" w14:textId="77777777" w:rsidR="00A40E90" w:rsidRPr="007E17D2" w:rsidRDefault="00A40E90" w:rsidP="000578A7">
            <w:pPr>
              <w:spacing w:after="0" w:line="480" w:lineRule="auto"/>
              <w:rPr>
                <w:rFonts w:ascii="Times New Roman" w:eastAsia="Times New Roman" w:hAnsi="Times New Roman" w:cs="Times New Roman"/>
                <w:sz w:val="24"/>
                <w:szCs w:val="24"/>
              </w:rPr>
            </w:pPr>
            <w:r w:rsidRPr="007E17D2">
              <w:rPr>
                <w:rFonts w:ascii="Times New Roman" w:hAnsi="Times New Roman" w:cs="Times New Roman"/>
                <w:sz w:val="24"/>
                <w:szCs w:val="24"/>
              </w:rPr>
              <w:t>We reported findings on behavioral assessment, such as changes in food purchasing and consumption.</w:t>
            </w:r>
          </w:p>
        </w:tc>
      </w:tr>
      <w:tr w:rsidR="00A40E90" w:rsidRPr="007E17D2" w14:paraId="70241936" w14:textId="77777777" w:rsidTr="000578A7">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257071"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lastRenderedPageBreak/>
              <w:t xml:space="preserve">Impact results: </w:t>
            </w:r>
            <w:r w:rsidR="00324EA1" w:rsidRPr="007E17D2">
              <w:rPr>
                <w:rFonts w:ascii="Times New Roman" w:hAnsi="Times New Roman" w:cs="Times New Roman"/>
                <w:color w:val="000000"/>
                <w:sz w:val="24"/>
                <w:szCs w:val="24"/>
              </w:rPr>
              <w:t>c</w:t>
            </w:r>
            <w:r w:rsidRPr="007E17D2">
              <w:rPr>
                <w:rFonts w:ascii="Times New Roman" w:hAnsi="Times New Roman" w:cs="Times New Roman"/>
                <w:color w:val="000000"/>
                <w:sz w:val="24"/>
                <w:szCs w:val="24"/>
              </w:rPr>
              <w:t>onsumer health outcomes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5788B4" w14:textId="77777777" w:rsidR="00A40E90" w:rsidRPr="007E17D2" w:rsidRDefault="00A40E90" w:rsidP="000578A7">
            <w:pPr>
              <w:spacing w:after="0" w:line="480" w:lineRule="auto"/>
              <w:rPr>
                <w:rFonts w:ascii="Times New Roman" w:hAnsi="Times New Roman" w:cs="Times New Roman"/>
                <w:sz w:val="24"/>
                <w:szCs w:val="24"/>
              </w:rPr>
            </w:pPr>
            <w:r w:rsidRPr="007E17D2">
              <w:rPr>
                <w:rFonts w:ascii="Times New Roman" w:hAnsi="Times New Roman" w:cs="Times New Roman"/>
                <w:sz w:val="24"/>
                <w:szCs w:val="24"/>
              </w:rPr>
              <w:t>We reported findings on study participants’ health outcomes.</w:t>
            </w:r>
          </w:p>
        </w:tc>
      </w:tr>
      <w:tr w:rsidR="00A40E90" w:rsidRPr="007E17D2" w14:paraId="11733FB3" w14:textId="77777777" w:rsidTr="000578A7">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E812D2"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Sustainability</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926D2D6" w14:textId="0259C554" w:rsidR="00A40E90" w:rsidRPr="007E17D2" w:rsidRDefault="00A40E90" w:rsidP="00A93879">
            <w:pPr>
              <w:spacing w:after="0" w:line="480" w:lineRule="auto"/>
              <w:rPr>
                <w:rFonts w:ascii="Times New Roman" w:hAnsi="Times New Roman" w:cs="Times New Roman"/>
                <w:sz w:val="24"/>
                <w:szCs w:val="24"/>
              </w:rPr>
            </w:pPr>
            <w:r w:rsidRPr="007E17D2">
              <w:rPr>
                <w:rFonts w:ascii="Times New Roman" w:hAnsi="Times New Roman" w:cs="Times New Roman"/>
                <w:sz w:val="24"/>
                <w:szCs w:val="24"/>
              </w:rPr>
              <w:t>Study assessment of maintenance of behavior or food availability after the implementation of the intervention through follow</w:t>
            </w:r>
            <w:r w:rsidR="00EC6F7F">
              <w:rPr>
                <w:rFonts w:ascii="Times New Roman" w:hAnsi="Times New Roman" w:cs="Times New Roman"/>
                <w:sz w:val="24"/>
                <w:szCs w:val="24"/>
              </w:rPr>
              <w:t>–</w:t>
            </w:r>
            <w:r w:rsidRPr="007E17D2">
              <w:rPr>
                <w:rFonts w:ascii="Times New Roman" w:hAnsi="Times New Roman" w:cs="Times New Roman"/>
                <w:sz w:val="24"/>
                <w:szCs w:val="24"/>
              </w:rPr>
              <w:t>up measurement (after 6 months of the intervention) and</w:t>
            </w:r>
            <w:r w:rsidR="00A93879">
              <w:rPr>
                <w:rFonts w:ascii="Times New Roman" w:hAnsi="Times New Roman" w:cs="Times New Roman"/>
                <w:sz w:val="24"/>
                <w:szCs w:val="24"/>
              </w:rPr>
              <w:t>/</w:t>
            </w:r>
            <w:r w:rsidRPr="007E17D2">
              <w:rPr>
                <w:rFonts w:ascii="Times New Roman" w:hAnsi="Times New Roman" w:cs="Times New Roman"/>
                <w:sz w:val="24"/>
                <w:szCs w:val="24"/>
              </w:rPr>
              <w:t>or qualitative assessment. Report of continuity of the study by third parties was also considered sustainability.</w:t>
            </w:r>
          </w:p>
        </w:tc>
      </w:tr>
      <w:tr w:rsidR="00A40E90" w:rsidRPr="007E17D2" w14:paraId="1256FAE3" w14:textId="77777777" w:rsidTr="000578A7">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5F7558"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Quality of the </w:t>
            </w:r>
            <w:r w:rsidR="00324EA1" w:rsidRPr="007E17D2">
              <w:rPr>
                <w:rFonts w:ascii="Times New Roman" w:hAnsi="Times New Roman" w:cs="Times New Roman"/>
                <w:color w:val="000000"/>
                <w:sz w:val="24"/>
                <w:szCs w:val="24"/>
              </w:rPr>
              <w:t>r</w:t>
            </w:r>
            <w:r w:rsidRPr="007E17D2">
              <w:rPr>
                <w:rFonts w:ascii="Times New Roman" w:hAnsi="Times New Roman" w:cs="Times New Roman"/>
                <w:color w:val="000000"/>
                <w:sz w:val="24"/>
                <w:szCs w:val="24"/>
              </w:rPr>
              <w:t>esearch</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25771B" w14:textId="4CD7A2F3" w:rsidR="00A40E90" w:rsidRPr="007E17D2" w:rsidRDefault="00A40E90" w:rsidP="00EC6F7F">
            <w:pPr>
              <w:spacing w:before="40" w:after="0" w:line="480" w:lineRule="auto"/>
              <w:rPr>
                <w:rFonts w:ascii="Times New Roman" w:hAnsi="Times New Roman" w:cs="Times New Roman"/>
                <w:sz w:val="24"/>
                <w:szCs w:val="24"/>
              </w:rPr>
            </w:pPr>
            <w:r w:rsidRPr="007E17D2">
              <w:rPr>
                <w:rFonts w:ascii="Times New Roman" w:hAnsi="Times New Roman" w:cs="Times New Roman"/>
                <w:sz w:val="24"/>
                <w:szCs w:val="24"/>
              </w:rPr>
              <w:t xml:space="preserve">We used criteria described by An </w:t>
            </w:r>
            <w:r w:rsidR="00EC6F7F">
              <w:rPr>
                <w:rFonts w:ascii="Times New Roman" w:hAnsi="Times New Roman" w:cs="Times New Roman"/>
                <w:sz w:val="24"/>
                <w:szCs w:val="24"/>
              </w:rPr>
              <w:t>R</w:t>
            </w:r>
            <w:r w:rsidR="00EC6720">
              <w:rPr>
                <w:rFonts w:ascii="Times New Roman" w:hAnsi="Times New Roman" w:cs="Times New Roman"/>
                <w:sz w:val="24"/>
                <w:szCs w:val="24"/>
              </w:rPr>
              <w:t>,</w:t>
            </w:r>
            <w:r w:rsidRPr="007E17D2">
              <w:rPr>
                <w:rFonts w:ascii="Times New Roman" w:hAnsi="Times New Roman" w:cs="Times New Roman"/>
                <w:sz w:val="24"/>
                <w:szCs w:val="24"/>
              </w:rPr>
              <w:t xml:space="preserve"> 201</w:t>
            </w:r>
            <w:r w:rsidR="00EC6720">
              <w:rPr>
                <w:rFonts w:ascii="Times New Roman" w:hAnsi="Times New Roman" w:cs="Times New Roman"/>
                <w:sz w:val="24"/>
                <w:szCs w:val="24"/>
              </w:rPr>
              <w:t>3</w:t>
            </w:r>
            <w:r w:rsidR="00324EA1" w:rsidRPr="007E17D2">
              <w:rPr>
                <w:rFonts w:ascii="Times New Roman" w:hAnsi="Times New Roman" w:cs="Times New Roman"/>
                <w:sz w:val="24"/>
                <w:szCs w:val="24"/>
              </w:rPr>
              <w:t xml:space="preserve"> (9)</w:t>
            </w:r>
            <w:r w:rsidR="00B47D90">
              <w:rPr>
                <w:rFonts w:ascii="Times New Roman" w:hAnsi="Times New Roman" w:cs="Times New Roman" w:hint="eastAsia"/>
                <w:sz w:val="24"/>
                <w:szCs w:val="24"/>
                <w:lang w:eastAsia="ko-KR"/>
              </w:rPr>
              <w:t>.</w:t>
            </w:r>
            <w:r w:rsidRPr="007E17D2">
              <w:rPr>
                <w:rFonts w:ascii="Times New Roman" w:hAnsi="Times New Roman" w:cs="Times New Roman"/>
                <w:sz w:val="24"/>
                <w:szCs w:val="24"/>
              </w:rPr>
              <w:t xml:space="preserve"> The quality score assessed the presence or absence of ten dichotomous criteria, as follows: </w:t>
            </w:r>
            <w:r w:rsidR="00A93879">
              <w:rPr>
                <w:rFonts w:ascii="Times New Roman" w:hAnsi="Times New Roman" w:cs="Times New Roman"/>
                <w:sz w:val="24"/>
                <w:szCs w:val="24"/>
              </w:rPr>
              <w:t>1</w:t>
            </w:r>
            <w:r w:rsidRPr="007E17D2">
              <w:rPr>
                <w:rFonts w:ascii="Times New Roman" w:hAnsi="Times New Roman" w:cs="Times New Roman"/>
                <w:sz w:val="24"/>
                <w:szCs w:val="24"/>
              </w:rPr>
              <w:t xml:space="preserve">) a control group was included; </w:t>
            </w:r>
            <w:r w:rsidR="00A93879">
              <w:rPr>
                <w:rFonts w:ascii="Times New Roman" w:hAnsi="Times New Roman" w:cs="Times New Roman"/>
                <w:sz w:val="24"/>
                <w:szCs w:val="24"/>
              </w:rPr>
              <w:t>2</w:t>
            </w:r>
            <w:r w:rsidRPr="007E17D2">
              <w:rPr>
                <w:rFonts w:ascii="Times New Roman" w:hAnsi="Times New Roman" w:cs="Times New Roman"/>
                <w:sz w:val="24"/>
                <w:szCs w:val="24"/>
              </w:rPr>
              <w:t xml:space="preserve">) baseline characteristics between the control and intervention groups were similar; </w:t>
            </w:r>
            <w:r w:rsidR="00A93879">
              <w:rPr>
                <w:rFonts w:ascii="Times New Roman" w:hAnsi="Times New Roman" w:cs="Times New Roman"/>
                <w:sz w:val="24"/>
                <w:szCs w:val="24"/>
              </w:rPr>
              <w:t>3</w:t>
            </w:r>
            <w:r w:rsidRPr="007E17D2">
              <w:rPr>
                <w:rFonts w:ascii="Times New Roman" w:hAnsi="Times New Roman" w:cs="Times New Roman"/>
                <w:sz w:val="24"/>
                <w:szCs w:val="24"/>
              </w:rPr>
              <w:t xml:space="preserve">) the intervention period was at least 5 weeks; </w:t>
            </w:r>
            <w:r w:rsidR="00A93879">
              <w:rPr>
                <w:rFonts w:ascii="Times New Roman" w:hAnsi="Times New Roman" w:cs="Times New Roman"/>
                <w:sz w:val="24"/>
                <w:szCs w:val="24"/>
              </w:rPr>
              <w:t>4</w:t>
            </w:r>
            <w:r w:rsidRPr="007E17D2">
              <w:rPr>
                <w:rFonts w:ascii="Times New Roman" w:hAnsi="Times New Roman" w:cs="Times New Roman"/>
                <w:sz w:val="24"/>
                <w:szCs w:val="24"/>
              </w:rPr>
              <w:t>) the follow</w:t>
            </w:r>
            <w:r w:rsidR="00EC6F7F">
              <w:rPr>
                <w:rFonts w:ascii="Times New Roman" w:hAnsi="Times New Roman" w:cs="Times New Roman"/>
                <w:sz w:val="24"/>
                <w:szCs w:val="24"/>
              </w:rPr>
              <w:t>–</w:t>
            </w:r>
            <w:r w:rsidRPr="007E17D2">
              <w:rPr>
                <w:rFonts w:ascii="Times New Roman" w:hAnsi="Times New Roman" w:cs="Times New Roman"/>
                <w:sz w:val="24"/>
                <w:szCs w:val="24"/>
              </w:rPr>
              <w:t xml:space="preserve">up period was at least 3 weeks; </w:t>
            </w:r>
            <w:r w:rsidR="00A93879">
              <w:rPr>
                <w:rFonts w:ascii="Times New Roman" w:hAnsi="Times New Roman" w:cs="Times New Roman"/>
                <w:sz w:val="24"/>
                <w:szCs w:val="24"/>
              </w:rPr>
              <w:t>5</w:t>
            </w:r>
            <w:r w:rsidRPr="007E17D2">
              <w:rPr>
                <w:rFonts w:ascii="Times New Roman" w:hAnsi="Times New Roman" w:cs="Times New Roman"/>
                <w:sz w:val="24"/>
                <w:szCs w:val="24"/>
              </w:rPr>
              <w:t xml:space="preserve">) an objective measure of food purchases or intake was used; </w:t>
            </w:r>
            <w:r w:rsidR="00A93879">
              <w:rPr>
                <w:rFonts w:ascii="Times New Roman" w:hAnsi="Times New Roman" w:cs="Times New Roman"/>
                <w:sz w:val="24"/>
                <w:szCs w:val="24"/>
              </w:rPr>
              <w:t>6</w:t>
            </w:r>
            <w:r w:rsidRPr="007E17D2">
              <w:rPr>
                <w:rFonts w:ascii="Times New Roman" w:hAnsi="Times New Roman" w:cs="Times New Roman"/>
                <w:sz w:val="24"/>
                <w:szCs w:val="24"/>
              </w:rPr>
              <w:t xml:space="preserve">) the measurement tool was shown to be reliable and valid in previously published studies; </w:t>
            </w:r>
            <w:r w:rsidR="00A93879">
              <w:rPr>
                <w:rFonts w:ascii="Times New Roman" w:hAnsi="Times New Roman" w:cs="Times New Roman"/>
                <w:sz w:val="24"/>
                <w:szCs w:val="24"/>
              </w:rPr>
              <w:t>7</w:t>
            </w:r>
            <w:r w:rsidRPr="007E17D2">
              <w:rPr>
                <w:rFonts w:ascii="Times New Roman" w:hAnsi="Times New Roman" w:cs="Times New Roman"/>
                <w:sz w:val="24"/>
                <w:szCs w:val="24"/>
              </w:rPr>
              <w:t xml:space="preserve">) participants were randomly recruited with a response rate of 60% or higher; </w:t>
            </w:r>
            <w:r w:rsidR="00A93879">
              <w:rPr>
                <w:rFonts w:ascii="Times New Roman" w:hAnsi="Times New Roman" w:cs="Times New Roman"/>
                <w:sz w:val="24"/>
                <w:szCs w:val="24"/>
              </w:rPr>
              <w:t>8</w:t>
            </w:r>
            <w:r w:rsidRPr="007E17D2">
              <w:rPr>
                <w:rFonts w:ascii="Times New Roman" w:hAnsi="Times New Roman" w:cs="Times New Roman"/>
                <w:sz w:val="24"/>
                <w:szCs w:val="24"/>
              </w:rPr>
              <w:t xml:space="preserve">) attrition was analyzed and determined not to differ significantly by respondents’ baseline characteristics between the control and intervention groups; </w:t>
            </w:r>
            <w:r w:rsidR="00A93879">
              <w:rPr>
                <w:rFonts w:ascii="Times New Roman" w:hAnsi="Times New Roman" w:cs="Times New Roman"/>
                <w:sz w:val="24"/>
                <w:szCs w:val="24"/>
              </w:rPr>
              <w:t>9</w:t>
            </w:r>
            <w:r w:rsidRPr="007E17D2">
              <w:rPr>
                <w:rFonts w:ascii="Times New Roman" w:hAnsi="Times New Roman" w:cs="Times New Roman"/>
                <w:sz w:val="24"/>
                <w:szCs w:val="24"/>
              </w:rPr>
              <w:t xml:space="preserve">) potential confounders were properly controlled for in the analysis; </w:t>
            </w:r>
            <w:r w:rsidR="00A93879">
              <w:rPr>
                <w:rFonts w:ascii="Times New Roman" w:hAnsi="Times New Roman" w:cs="Times New Roman"/>
                <w:sz w:val="24"/>
                <w:szCs w:val="24"/>
              </w:rPr>
              <w:t>and 10</w:t>
            </w:r>
            <w:r w:rsidRPr="007E17D2">
              <w:rPr>
                <w:rFonts w:ascii="Times New Roman" w:hAnsi="Times New Roman" w:cs="Times New Roman"/>
                <w:sz w:val="24"/>
                <w:szCs w:val="24"/>
              </w:rPr>
              <w:t>) intervention procedures were documented in detail in the article. A total study quality score ranging from 0 to 10 was obtained for each study by summing up these criteria. Two reviewers assessed quality of each study independently, and final score was adjudicated by the first author.</w:t>
            </w:r>
          </w:p>
        </w:tc>
      </w:tr>
      <w:tr w:rsidR="00A40E90" w:rsidRPr="007E17D2" w14:paraId="75F6A8A5" w14:textId="77777777" w:rsidTr="000578A7">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E39328"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Limitations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914452" w14:textId="77777777" w:rsidR="00A40E90" w:rsidRPr="007E17D2" w:rsidRDefault="00A40E90" w:rsidP="00A93879">
            <w:pPr>
              <w:spacing w:after="0" w:line="480" w:lineRule="auto"/>
              <w:textAlignment w:val="baseline"/>
              <w:rPr>
                <w:rFonts w:ascii="Times New Roman" w:hAnsi="Times New Roman" w:cs="Times New Roman"/>
                <w:color w:val="191919"/>
                <w:sz w:val="24"/>
                <w:szCs w:val="24"/>
              </w:rPr>
            </w:pPr>
            <w:r w:rsidRPr="007E17D2">
              <w:rPr>
                <w:rFonts w:ascii="Times New Roman" w:hAnsi="Times New Roman" w:cs="Times New Roman"/>
                <w:sz w:val="24"/>
                <w:szCs w:val="24"/>
              </w:rPr>
              <w:t xml:space="preserve">We included limitations of the study that </w:t>
            </w:r>
            <w:r w:rsidR="00A93879">
              <w:rPr>
                <w:rFonts w:ascii="Times New Roman" w:hAnsi="Times New Roman" w:cs="Times New Roman"/>
                <w:sz w:val="24"/>
                <w:szCs w:val="24"/>
              </w:rPr>
              <w:t xml:space="preserve">were </w:t>
            </w:r>
            <w:r w:rsidRPr="007E17D2">
              <w:rPr>
                <w:rFonts w:ascii="Times New Roman" w:hAnsi="Times New Roman" w:cs="Times New Roman"/>
                <w:sz w:val="24"/>
                <w:szCs w:val="24"/>
              </w:rPr>
              <w:t>reported in the publications.</w:t>
            </w:r>
          </w:p>
        </w:tc>
      </w:tr>
      <w:tr w:rsidR="00A40E90" w:rsidRPr="007E17D2" w14:paraId="2E42AA7B" w14:textId="77777777" w:rsidTr="000578A7">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B0BE40"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color w:val="000000"/>
                <w:sz w:val="24"/>
                <w:szCs w:val="24"/>
              </w:rPr>
              <w:t xml:space="preserve">Study </w:t>
            </w:r>
            <w:r w:rsidR="00324EA1" w:rsidRPr="007E17D2">
              <w:rPr>
                <w:rFonts w:ascii="Times New Roman" w:hAnsi="Times New Roman" w:cs="Times New Roman"/>
                <w:color w:val="000000"/>
                <w:sz w:val="24"/>
                <w:szCs w:val="24"/>
              </w:rPr>
              <w:t>r</w:t>
            </w:r>
            <w:r w:rsidRPr="007E17D2">
              <w:rPr>
                <w:rFonts w:ascii="Times New Roman" w:hAnsi="Times New Roman" w:cs="Times New Roman"/>
                <w:color w:val="000000"/>
                <w:sz w:val="24"/>
                <w:szCs w:val="24"/>
              </w:rPr>
              <w:t>ecommendations</w:t>
            </w:r>
          </w:p>
        </w:tc>
        <w:tc>
          <w:tcPr>
            <w:tcW w:w="77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7F5DEA" w14:textId="77777777" w:rsidR="00A40E90" w:rsidRPr="007E17D2" w:rsidRDefault="00A40E90" w:rsidP="000578A7">
            <w:pPr>
              <w:spacing w:before="40" w:after="0" w:line="480" w:lineRule="auto"/>
              <w:rPr>
                <w:rFonts w:ascii="Times New Roman" w:hAnsi="Times New Roman" w:cs="Times New Roman"/>
                <w:sz w:val="24"/>
                <w:szCs w:val="24"/>
              </w:rPr>
            </w:pPr>
            <w:r w:rsidRPr="007E17D2">
              <w:rPr>
                <w:rFonts w:ascii="Times New Roman" w:hAnsi="Times New Roman" w:cs="Times New Roman"/>
                <w:sz w:val="24"/>
                <w:szCs w:val="24"/>
              </w:rPr>
              <w:t xml:space="preserve">Study recommendations that were provided by the authors were included. If no recommendation was provided, we reported “none”. </w:t>
            </w:r>
          </w:p>
        </w:tc>
      </w:tr>
    </w:tbl>
    <w:p w14:paraId="4E930DAB" w14:textId="77777777" w:rsidR="00A40E90" w:rsidRPr="007E17D2" w:rsidRDefault="00A40E90" w:rsidP="00A40E90">
      <w:pPr>
        <w:spacing w:after="0" w:line="480" w:lineRule="auto"/>
        <w:rPr>
          <w:rFonts w:ascii="Times New Roman" w:eastAsia="Times New Roman" w:hAnsi="Times New Roman" w:cs="Times New Roman"/>
          <w:sz w:val="24"/>
          <w:szCs w:val="24"/>
        </w:rPr>
      </w:pPr>
    </w:p>
    <w:p w14:paraId="7A8042EB" w14:textId="77777777" w:rsidR="00A40E90" w:rsidRPr="007E17D2" w:rsidRDefault="00A40E90" w:rsidP="00A40E90">
      <w:pPr>
        <w:spacing w:line="480" w:lineRule="auto"/>
        <w:rPr>
          <w:rFonts w:ascii="Times New Roman" w:hAnsi="Times New Roman" w:cs="Times New Roman"/>
          <w:sz w:val="24"/>
          <w:szCs w:val="24"/>
        </w:rPr>
      </w:pPr>
    </w:p>
    <w:p w14:paraId="25941D7F" w14:textId="77777777" w:rsidR="00A40E90" w:rsidRPr="007E17D2" w:rsidRDefault="00A40E90" w:rsidP="00A40E90">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Appendix Table 2. Formative research, feasibility and process evaluation strategies and results of studies</w:t>
      </w:r>
    </w:p>
    <w:tbl>
      <w:tblPr>
        <w:tblStyle w:val="TableGrid"/>
        <w:tblW w:w="11625" w:type="dxa"/>
        <w:tblInd w:w="-318" w:type="dxa"/>
        <w:tblLayout w:type="fixed"/>
        <w:tblLook w:val="04A0" w:firstRow="1" w:lastRow="0" w:firstColumn="1" w:lastColumn="0" w:noHBand="0" w:noVBand="1"/>
        <w:tblCaption w:val="Appendix Table 2."/>
        <w:tblDescription w:val="Formative research, feasibility and process evaluation strategies and results of studies"/>
      </w:tblPr>
      <w:tblGrid>
        <w:gridCol w:w="1419"/>
        <w:gridCol w:w="2835"/>
        <w:gridCol w:w="1842"/>
        <w:gridCol w:w="1701"/>
        <w:gridCol w:w="1560"/>
        <w:gridCol w:w="2268"/>
      </w:tblGrid>
      <w:tr w:rsidR="00A40E90" w:rsidRPr="007E17D2" w14:paraId="6590543A" w14:textId="77777777" w:rsidTr="00377E88">
        <w:trPr>
          <w:trHeight w:val="330"/>
          <w:tblHeader/>
        </w:trPr>
        <w:tc>
          <w:tcPr>
            <w:tcW w:w="1419" w:type="dxa"/>
          </w:tcPr>
          <w:p w14:paraId="3E3C48CF" w14:textId="77777777" w:rsidR="00A40E90" w:rsidRPr="007E17D2" w:rsidRDefault="00A40E90" w:rsidP="000578A7">
            <w:pPr>
              <w:rPr>
                <w:rFonts w:ascii="Times New Roman" w:eastAsia="Gulim" w:hAnsi="Times New Roman" w:cs="Times New Roman"/>
                <w:color w:val="000000"/>
                <w:sz w:val="24"/>
                <w:szCs w:val="24"/>
              </w:rPr>
            </w:pPr>
            <w:bookmarkStart w:id="0" w:name="_GoBack" w:colFirst="0" w:colLast="6"/>
            <w:r w:rsidRPr="007E17D2">
              <w:rPr>
                <w:rFonts w:ascii="Times New Roman" w:hAnsi="Times New Roman" w:cs="Times New Roman"/>
                <w:color w:val="000000"/>
              </w:rPr>
              <w:t xml:space="preserve">Study Name </w:t>
            </w:r>
          </w:p>
        </w:tc>
        <w:tc>
          <w:tcPr>
            <w:tcW w:w="2835" w:type="dxa"/>
            <w:noWrap/>
            <w:hideMark/>
          </w:tcPr>
          <w:p w14:paraId="29C20577" w14:textId="77777777" w:rsidR="00A40E90" w:rsidRPr="007E17D2" w:rsidRDefault="00A40E90"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Formative Research</w:t>
            </w:r>
          </w:p>
        </w:tc>
        <w:tc>
          <w:tcPr>
            <w:tcW w:w="1842" w:type="dxa"/>
            <w:noWrap/>
            <w:hideMark/>
          </w:tcPr>
          <w:p w14:paraId="13587F06" w14:textId="77777777" w:rsidR="00A40E90" w:rsidRPr="007E17D2" w:rsidRDefault="00A40E90"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Feasibility</w:t>
            </w:r>
          </w:p>
        </w:tc>
        <w:tc>
          <w:tcPr>
            <w:tcW w:w="1701" w:type="dxa"/>
            <w:noWrap/>
            <w:hideMark/>
          </w:tcPr>
          <w:p w14:paraId="450DC605" w14:textId="77777777" w:rsidR="00A40E90" w:rsidRPr="007E17D2" w:rsidRDefault="00A40E90"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Process Evaluation</w:t>
            </w:r>
          </w:p>
        </w:tc>
        <w:tc>
          <w:tcPr>
            <w:tcW w:w="1560" w:type="dxa"/>
          </w:tcPr>
          <w:p w14:paraId="3C729A8A" w14:textId="77777777" w:rsidR="00A40E90" w:rsidRPr="007E17D2" w:rsidRDefault="00A40E90" w:rsidP="000578A7">
            <w:pPr>
              <w:rPr>
                <w:rFonts w:ascii="Times New Roman" w:eastAsia="Malgun Gothic" w:hAnsi="Times New Roman" w:cs="Times New Roman"/>
                <w:bCs/>
                <w:sz w:val="24"/>
                <w:szCs w:val="24"/>
                <w:lang w:eastAsia="ko-KR"/>
              </w:rPr>
            </w:pPr>
            <w:r w:rsidRPr="007E17D2">
              <w:rPr>
                <w:rFonts w:ascii="Times New Roman" w:eastAsia="Malgun Gothic" w:hAnsi="Times New Roman" w:cs="Times New Roman"/>
                <w:bCs/>
                <w:sz w:val="24"/>
                <w:szCs w:val="24"/>
                <w:lang w:eastAsia="ko-KR"/>
              </w:rPr>
              <w:t>Feasibility Results</w:t>
            </w:r>
          </w:p>
        </w:tc>
        <w:tc>
          <w:tcPr>
            <w:tcW w:w="2268" w:type="dxa"/>
          </w:tcPr>
          <w:p w14:paraId="139F691E" w14:textId="77777777" w:rsidR="00A40E90" w:rsidRPr="007E17D2" w:rsidRDefault="00A40E90" w:rsidP="000578A7">
            <w:pPr>
              <w:rPr>
                <w:rFonts w:ascii="Times New Roman" w:eastAsia="Malgun Gothic" w:hAnsi="Times New Roman" w:cs="Times New Roman"/>
                <w:bCs/>
                <w:sz w:val="24"/>
                <w:szCs w:val="24"/>
                <w:lang w:eastAsia="ko-KR"/>
              </w:rPr>
            </w:pPr>
            <w:r w:rsidRPr="007E17D2">
              <w:rPr>
                <w:rFonts w:ascii="Times New Roman" w:eastAsia="Malgun Gothic" w:hAnsi="Times New Roman" w:cs="Times New Roman"/>
                <w:bCs/>
                <w:sz w:val="24"/>
                <w:szCs w:val="24"/>
                <w:lang w:eastAsia="ko-KR"/>
              </w:rPr>
              <w:t>Process results</w:t>
            </w:r>
          </w:p>
        </w:tc>
      </w:tr>
      <w:bookmarkEnd w:id="0"/>
      <w:tr w:rsidR="00A40E90" w:rsidRPr="007E17D2" w14:paraId="1DBDA7D8" w14:textId="77777777" w:rsidTr="000578A7">
        <w:trPr>
          <w:trHeight w:val="330"/>
        </w:trPr>
        <w:tc>
          <w:tcPr>
            <w:tcW w:w="11625" w:type="dxa"/>
            <w:gridSpan w:val="6"/>
            <w:shd w:val="clear" w:color="auto" w:fill="D9D9D9" w:themeFill="background1" w:themeFillShade="D9"/>
          </w:tcPr>
          <w:p w14:paraId="6CFC14FA" w14:textId="4ED93278" w:rsidR="00A40E90" w:rsidRPr="00EC6F7F" w:rsidRDefault="00A40E90" w:rsidP="000D6ED3">
            <w:pPr>
              <w:rPr>
                <w:rFonts w:ascii="Times New Roman" w:eastAsia="Malgun Gothic" w:hAnsi="Times New Roman" w:cs="Times New Roman"/>
                <w:b/>
                <w:bCs/>
                <w:sz w:val="24"/>
                <w:szCs w:val="24"/>
                <w:lang w:eastAsia="ko-KR"/>
              </w:rPr>
            </w:pPr>
            <w:r w:rsidRPr="00EC6F7F">
              <w:rPr>
                <w:rFonts w:ascii="Times New Roman" w:hAnsi="Times New Roman" w:cs="Times New Roman"/>
                <w:b/>
                <w:sz w:val="24"/>
                <w:szCs w:val="24"/>
                <w:lang w:eastAsia="ko-KR"/>
              </w:rPr>
              <w:t xml:space="preserve"> </w:t>
            </w:r>
            <w:r w:rsidR="000D6ED3" w:rsidRPr="00EC6F7F">
              <w:rPr>
                <w:rFonts w:ascii="Times New Roman" w:hAnsi="Times New Roman" w:cs="Times New Roman"/>
                <w:b/>
                <w:sz w:val="24"/>
                <w:szCs w:val="24"/>
                <w:lang w:eastAsia="ko-KR"/>
              </w:rPr>
              <w:t>F</w:t>
            </w:r>
            <w:r w:rsidRPr="00EC6F7F">
              <w:rPr>
                <w:rFonts w:ascii="Times New Roman" w:hAnsi="Times New Roman" w:cs="Times New Roman"/>
                <w:b/>
                <w:sz w:val="24"/>
                <w:szCs w:val="24"/>
                <w:lang w:eastAsia="ko-KR"/>
              </w:rPr>
              <w:t>inancial discount</w:t>
            </w:r>
            <w:r w:rsidR="000D6ED3" w:rsidRPr="00EC6F7F">
              <w:rPr>
                <w:rFonts w:ascii="Times New Roman" w:hAnsi="Times New Roman" w:cs="Times New Roman"/>
                <w:b/>
                <w:sz w:val="24"/>
                <w:szCs w:val="24"/>
                <w:lang w:eastAsia="ko-KR"/>
              </w:rPr>
              <w:t>s</w:t>
            </w:r>
            <w:r w:rsidRPr="00EC6F7F">
              <w:rPr>
                <w:rFonts w:ascii="Times New Roman" w:hAnsi="Times New Roman" w:cs="Times New Roman"/>
                <w:b/>
                <w:sz w:val="24"/>
                <w:szCs w:val="24"/>
                <w:lang w:eastAsia="ko-KR"/>
              </w:rPr>
              <w:t xml:space="preserve"> on healthier food and beverage</w:t>
            </w:r>
            <w:r w:rsidR="000D6ED3" w:rsidRPr="00EC6F7F">
              <w:rPr>
                <w:rFonts w:ascii="Times New Roman" w:hAnsi="Times New Roman" w:cs="Times New Roman"/>
                <w:b/>
                <w:sz w:val="24"/>
                <w:szCs w:val="24"/>
                <w:lang w:eastAsia="ko-KR"/>
              </w:rPr>
              <w:t>s</w:t>
            </w:r>
          </w:p>
        </w:tc>
      </w:tr>
      <w:tr w:rsidR="00324EA1" w:rsidRPr="007E17D2" w14:paraId="17AD767B" w14:textId="77777777" w:rsidTr="000578A7">
        <w:trPr>
          <w:trHeight w:val="330"/>
        </w:trPr>
        <w:tc>
          <w:tcPr>
            <w:tcW w:w="1419" w:type="dxa"/>
          </w:tcPr>
          <w:p w14:paraId="0FDCC80A"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rPr>
              <w:t>Baltimore Healthy Carryouts (10–17)</w:t>
            </w:r>
          </w:p>
        </w:tc>
        <w:tc>
          <w:tcPr>
            <w:tcW w:w="2835" w:type="dxa"/>
            <w:noWrap/>
            <w:hideMark/>
          </w:tcPr>
          <w:p w14:paraId="23F2CE73"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34E6C8B3" w14:textId="78C21741"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In</w:t>
            </w:r>
            <w:r w:rsidR="00EC6F7F">
              <w:rPr>
                <w:rFonts w:ascii="Times New Roman" w:hAnsi="Times New Roman" w:cs="Times New Roman"/>
                <w:sz w:val="24"/>
                <w:szCs w:val="24"/>
                <w:lang w:eastAsia="ko-KR"/>
              </w:rPr>
              <w:t>–</w:t>
            </w:r>
            <w:r w:rsidRPr="007E17D2">
              <w:rPr>
                <w:rFonts w:ascii="Times New Roman" w:hAnsi="Times New Roman" w:cs="Times New Roman"/>
                <w:sz w:val="24"/>
                <w:szCs w:val="24"/>
                <w:lang w:eastAsia="ko-KR"/>
              </w:rPr>
              <w:t>depth interviews, focus groups, conjoint analysis, Ground</w:t>
            </w:r>
            <w:r w:rsidR="00EC6F7F">
              <w:rPr>
                <w:rFonts w:ascii="Times New Roman" w:hAnsi="Times New Roman" w:cs="Times New Roman"/>
                <w:sz w:val="24"/>
                <w:szCs w:val="24"/>
                <w:lang w:eastAsia="ko-KR"/>
              </w:rPr>
              <w:t>–</w:t>
            </w:r>
            <w:r w:rsidRPr="007E17D2">
              <w:rPr>
                <w:rFonts w:ascii="Times New Roman" w:hAnsi="Times New Roman" w:cs="Times New Roman"/>
                <w:sz w:val="24"/>
                <w:szCs w:val="24"/>
                <w:lang w:eastAsia="ko-KR"/>
              </w:rPr>
              <w:t>truthing, direct observation. Intervention materials designed with feedback from the community</w:t>
            </w:r>
          </w:p>
        </w:tc>
        <w:tc>
          <w:tcPr>
            <w:tcW w:w="1842" w:type="dxa"/>
            <w:noWrap/>
            <w:hideMark/>
          </w:tcPr>
          <w:p w14:paraId="14AE5A57"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(Acceptability)</w:t>
            </w:r>
          </w:p>
        </w:tc>
        <w:tc>
          <w:tcPr>
            <w:tcW w:w="1701" w:type="dxa"/>
            <w:noWrap/>
            <w:hideMark/>
          </w:tcPr>
          <w:p w14:paraId="7FCC70E0"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61134732"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(Reach, dose received, fidelity)</w:t>
            </w:r>
          </w:p>
        </w:tc>
        <w:tc>
          <w:tcPr>
            <w:tcW w:w="1560" w:type="dxa"/>
          </w:tcPr>
          <w:p w14:paraId="3B9F32E3"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acceptability</w:t>
            </w:r>
            <w:r w:rsidR="00A93879">
              <w:rPr>
                <w:rFonts w:ascii="Times New Roman" w:eastAsia="Malgun Gothic" w:hAnsi="Times New Roman" w:cs="Times New Roman"/>
                <w:sz w:val="24"/>
                <w:szCs w:val="24"/>
                <w:lang w:eastAsia="ko-KR"/>
              </w:rPr>
              <w:t>,</w:t>
            </w:r>
            <w:r w:rsidRPr="007E17D2">
              <w:rPr>
                <w:rFonts w:ascii="Times New Roman" w:eastAsia="Malgun Gothic" w:hAnsi="Times New Roman" w:cs="Times New Roman"/>
                <w:sz w:val="24"/>
                <w:szCs w:val="24"/>
                <w:lang w:eastAsia="ko-KR"/>
              </w:rPr>
              <w:t xml:space="preserve"> especially the new menu boards shown to be feasible. </w:t>
            </w:r>
          </w:p>
        </w:tc>
        <w:tc>
          <w:tcPr>
            <w:tcW w:w="2268" w:type="dxa"/>
          </w:tcPr>
          <w:p w14:paraId="6570139E"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Moderate to high dose received, high fidelity and reach</w:t>
            </w:r>
          </w:p>
        </w:tc>
      </w:tr>
      <w:tr w:rsidR="00324EA1" w:rsidRPr="007E17D2" w14:paraId="5DFB502C" w14:textId="77777777" w:rsidTr="000578A7">
        <w:trPr>
          <w:trHeight w:val="330"/>
        </w:trPr>
        <w:tc>
          <w:tcPr>
            <w:tcW w:w="1419" w:type="dxa"/>
          </w:tcPr>
          <w:p w14:paraId="74A71D9A"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B’More Healthy Retail Rewards (</w:t>
            </w:r>
            <w:r w:rsidRPr="007E17D2">
              <w:rPr>
                <w:rFonts w:ascii="Times New Roman" w:hAnsi="Times New Roman" w:cs="Times New Roman"/>
              </w:rPr>
              <w:t>18,19</w:t>
            </w:r>
            <w:r w:rsidRPr="007E17D2">
              <w:rPr>
                <w:rFonts w:ascii="Times New Roman" w:hAnsi="Times New Roman" w:cs="Times New Roman"/>
                <w:szCs w:val="24"/>
              </w:rPr>
              <w:t>)</w:t>
            </w:r>
          </w:p>
        </w:tc>
        <w:tc>
          <w:tcPr>
            <w:tcW w:w="2835" w:type="dxa"/>
            <w:noWrap/>
            <w:hideMark/>
          </w:tcPr>
          <w:p w14:paraId="4A27A3BE"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6DC1812B" w14:textId="130D6771"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In</w:t>
            </w:r>
            <w:r w:rsidR="00EC6F7F">
              <w:rPr>
                <w:rFonts w:ascii="Times New Roman" w:hAnsi="Times New Roman" w:cs="Times New Roman"/>
                <w:sz w:val="24"/>
                <w:szCs w:val="24"/>
                <w:lang w:eastAsia="ko-KR"/>
              </w:rPr>
              <w:t>–</w:t>
            </w:r>
            <w:r w:rsidRPr="007E17D2">
              <w:rPr>
                <w:rFonts w:ascii="Times New Roman" w:hAnsi="Times New Roman" w:cs="Times New Roman"/>
                <w:sz w:val="24"/>
                <w:szCs w:val="24"/>
                <w:lang w:eastAsia="ko-KR"/>
              </w:rPr>
              <w:t>depth interviews, observations, and focus groups with small store owners and consumers.</w:t>
            </w:r>
          </w:p>
        </w:tc>
        <w:tc>
          <w:tcPr>
            <w:tcW w:w="1842" w:type="dxa"/>
            <w:noWrap/>
            <w:hideMark/>
          </w:tcPr>
          <w:p w14:paraId="338543F6"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1A8CF93B"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(Feasibility) </w:t>
            </w:r>
          </w:p>
        </w:tc>
        <w:tc>
          <w:tcPr>
            <w:tcW w:w="1701" w:type="dxa"/>
            <w:noWrap/>
            <w:hideMark/>
          </w:tcPr>
          <w:p w14:paraId="2D41FD23"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5799041A"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(Reach, dose received, fidelity) </w:t>
            </w:r>
          </w:p>
        </w:tc>
        <w:tc>
          <w:tcPr>
            <w:tcW w:w="1560" w:type="dxa"/>
          </w:tcPr>
          <w:p w14:paraId="243F31DD"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feasibility</w:t>
            </w:r>
          </w:p>
          <w:p w14:paraId="2768ABA6"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Combined intervention showed greater discount (Phase 2)</w:t>
            </w:r>
          </w:p>
        </w:tc>
        <w:tc>
          <w:tcPr>
            <w:tcW w:w="2268" w:type="dxa"/>
          </w:tcPr>
          <w:p w14:paraId="758DDA44"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68BF16B5" w14:textId="77777777" w:rsidTr="000578A7">
        <w:trPr>
          <w:trHeight w:val="450"/>
        </w:trPr>
        <w:tc>
          <w:tcPr>
            <w:tcW w:w="1419" w:type="dxa"/>
          </w:tcPr>
          <w:p w14:paraId="0D3F905D"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Not named (healthy foods at swimming pools) (</w:t>
            </w:r>
            <w:r w:rsidRPr="007E17D2">
              <w:rPr>
                <w:rFonts w:ascii="Times New Roman" w:hAnsi="Times New Roman" w:cs="Times New Roman"/>
              </w:rPr>
              <w:t>20</w:t>
            </w:r>
            <w:r w:rsidRPr="007E17D2">
              <w:rPr>
                <w:rFonts w:ascii="Times New Roman" w:hAnsi="Times New Roman" w:cs="Times New Roman"/>
                <w:szCs w:val="24"/>
              </w:rPr>
              <w:t>)</w:t>
            </w:r>
          </w:p>
        </w:tc>
        <w:tc>
          <w:tcPr>
            <w:tcW w:w="2835" w:type="dxa"/>
            <w:noWrap/>
            <w:hideMark/>
          </w:tcPr>
          <w:p w14:paraId="5A91F43C"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2C538155" w14:textId="10D4CAF3"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Developed and pre</w:t>
            </w:r>
            <w:r w:rsidR="00EC6F7F">
              <w:rPr>
                <w:rFonts w:ascii="Times New Roman" w:hAnsi="Times New Roman" w:cs="Times New Roman"/>
                <w:sz w:val="24"/>
                <w:szCs w:val="24"/>
                <w:lang w:eastAsia="ko-KR"/>
              </w:rPr>
              <w:t>–</w:t>
            </w:r>
            <w:r w:rsidRPr="007E17D2">
              <w:rPr>
                <w:rFonts w:ascii="Times New Roman" w:hAnsi="Times New Roman" w:cs="Times New Roman"/>
                <w:sz w:val="24"/>
                <w:szCs w:val="24"/>
                <w:lang w:eastAsia="ko-KR"/>
              </w:rPr>
              <w:t>tested observation forms and descriptive names for healthy items</w:t>
            </w:r>
          </w:p>
        </w:tc>
        <w:tc>
          <w:tcPr>
            <w:tcW w:w="1842" w:type="dxa"/>
            <w:noWrap/>
            <w:hideMark/>
          </w:tcPr>
          <w:p w14:paraId="1A95640F"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702C668B"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(Operability)</w:t>
            </w:r>
          </w:p>
        </w:tc>
        <w:tc>
          <w:tcPr>
            <w:tcW w:w="1701" w:type="dxa"/>
            <w:noWrap/>
            <w:hideMark/>
          </w:tcPr>
          <w:p w14:paraId="7266CD31"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6CDAC3D0"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(Fidelity) </w:t>
            </w:r>
          </w:p>
        </w:tc>
        <w:tc>
          <w:tcPr>
            <w:tcW w:w="1560" w:type="dxa"/>
          </w:tcPr>
          <w:p w14:paraId="1F96FBE0" w14:textId="77777777" w:rsidR="00A93879"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acceptability</w:t>
            </w:r>
          </w:p>
          <w:p w14:paraId="7E4976D8" w14:textId="77777777" w:rsidR="00A93879"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Children interacted with the display and taste test</w:t>
            </w:r>
          </w:p>
          <w:p w14:paraId="63613EB1" w14:textId="7D71F6D0" w:rsidR="00324EA1" w:rsidRPr="007E17D2" w:rsidRDefault="00324EA1" w:rsidP="00A93879">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Challenges offering healthy menu items</w:t>
            </w:r>
          </w:p>
        </w:tc>
        <w:tc>
          <w:tcPr>
            <w:tcW w:w="2268" w:type="dxa"/>
          </w:tcPr>
          <w:p w14:paraId="24AF00D1"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4F1EC5C0" w14:textId="77777777" w:rsidTr="000578A7">
        <w:trPr>
          <w:trHeight w:val="330"/>
        </w:trPr>
        <w:tc>
          <w:tcPr>
            <w:tcW w:w="1419" w:type="dxa"/>
          </w:tcPr>
          <w:p w14:paraId="05D71438" w14:textId="77777777" w:rsidR="00324EA1" w:rsidRPr="007E17D2" w:rsidRDefault="00324EA1" w:rsidP="00A93879">
            <w:pPr>
              <w:rPr>
                <w:rFonts w:ascii="Times New Roman" w:eastAsia="Gulim" w:hAnsi="Times New Roman" w:cs="Times New Roman"/>
                <w:color w:val="000000"/>
                <w:sz w:val="24"/>
                <w:szCs w:val="24"/>
              </w:rPr>
            </w:pPr>
            <w:r w:rsidRPr="007E17D2">
              <w:rPr>
                <w:rFonts w:ascii="Times New Roman" w:hAnsi="Times New Roman" w:cs="Times New Roman"/>
                <w:szCs w:val="24"/>
              </w:rPr>
              <w:t>HealthWorks (</w:t>
            </w:r>
            <w:r w:rsidRPr="007E17D2">
              <w:rPr>
                <w:rFonts w:ascii="Times New Roman" w:hAnsi="Times New Roman" w:cs="Times New Roman"/>
              </w:rPr>
              <w:t>21–24</w:t>
            </w:r>
            <w:r w:rsidRPr="007E17D2">
              <w:rPr>
                <w:rFonts w:ascii="Times New Roman" w:hAnsi="Times New Roman" w:cs="Times New Roman"/>
                <w:szCs w:val="24"/>
              </w:rPr>
              <w:t>)</w:t>
            </w:r>
          </w:p>
        </w:tc>
        <w:tc>
          <w:tcPr>
            <w:tcW w:w="2835" w:type="dxa"/>
            <w:noWrap/>
            <w:hideMark/>
          </w:tcPr>
          <w:p w14:paraId="272F627D"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5FE22D73"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Worksite food inventory </w:t>
            </w:r>
          </w:p>
        </w:tc>
        <w:tc>
          <w:tcPr>
            <w:tcW w:w="1842" w:type="dxa"/>
            <w:noWrap/>
            <w:hideMark/>
          </w:tcPr>
          <w:p w14:paraId="02F67F08"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4573F8BF"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(Employed Advisory panel) </w:t>
            </w:r>
          </w:p>
        </w:tc>
        <w:tc>
          <w:tcPr>
            <w:tcW w:w="1701" w:type="dxa"/>
            <w:noWrap/>
            <w:hideMark/>
          </w:tcPr>
          <w:p w14:paraId="0D1AA2FD"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51EB8818"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(Fidelity)</w:t>
            </w:r>
          </w:p>
        </w:tc>
        <w:tc>
          <w:tcPr>
            <w:tcW w:w="1560" w:type="dxa"/>
          </w:tcPr>
          <w:p w14:paraId="53D0E5CC" w14:textId="181685DF" w:rsidR="00324EA1" w:rsidRPr="007E17D2" w:rsidRDefault="007D4D5A" w:rsidP="000578A7">
            <w:p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Low feasibility, pricing intervention</w:t>
            </w:r>
            <w:r>
              <w:rPr>
                <w:rFonts w:ascii="Times New Roman" w:eastAsia="Times New Roman" w:hAnsi="Times New Roman" w:cs="Times New Roman"/>
                <w:sz w:val="24"/>
                <w:szCs w:val="24"/>
              </w:rPr>
              <w:t xml:space="preserve"> was not implemented at any site</w:t>
            </w:r>
          </w:p>
        </w:tc>
        <w:tc>
          <w:tcPr>
            <w:tcW w:w="2268" w:type="dxa"/>
          </w:tcPr>
          <w:p w14:paraId="100C9E3A"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Moderate fidelity</w:t>
            </w:r>
          </w:p>
        </w:tc>
      </w:tr>
      <w:tr w:rsidR="00324EA1" w:rsidRPr="007E17D2" w14:paraId="460CC3D0" w14:textId="77777777" w:rsidTr="000578A7">
        <w:trPr>
          <w:trHeight w:val="330"/>
        </w:trPr>
        <w:tc>
          <w:tcPr>
            <w:tcW w:w="1419" w:type="dxa"/>
          </w:tcPr>
          <w:p w14:paraId="6A9536CE"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lastRenderedPageBreak/>
              <w:t>Not named (Mississippi Healthy Beverages) (</w:t>
            </w:r>
            <w:r w:rsidRPr="007E17D2">
              <w:rPr>
                <w:rFonts w:ascii="Times New Roman" w:hAnsi="Times New Roman" w:cs="Times New Roman"/>
              </w:rPr>
              <w:t>25</w:t>
            </w:r>
            <w:r w:rsidRPr="007E17D2">
              <w:rPr>
                <w:rFonts w:ascii="Times New Roman" w:hAnsi="Times New Roman" w:cs="Times New Roman"/>
                <w:szCs w:val="24"/>
              </w:rPr>
              <w:t>)</w:t>
            </w:r>
          </w:p>
        </w:tc>
        <w:tc>
          <w:tcPr>
            <w:tcW w:w="2835" w:type="dxa"/>
            <w:noWrap/>
            <w:hideMark/>
          </w:tcPr>
          <w:p w14:paraId="796477CA" w14:textId="4B16D136"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1E54835C" w14:textId="4919359B" w:rsidR="00324EA1" w:rsidRPr="007E17D2" w:rsidRDefault="007E17D2" w:rsidP="00EC6F7F">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701" w:type="dxa"/>
            <w:noWrap/>
            <w:hideMark/>
          </w:tcPr>
          <w:p w14:paraId="2B402761" w14:textId="5E452226"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57338E9A"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acceptability</w:t>
            </w:r>
          </w:p>
        </w:tc>
        <w:tc>
          <w:tcPr>
            <w:tcW w:w="2268" w:type="dxa"/>
          </w:tcPr>
          <w:p w14:paraId="6FF28608"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4DC388F1" w14:textId="77777777" w:rsidTr="000578A7">
        <w:trPr>
          <w:trHeight w:val="330"/>
        </w:trPr>
        <w:tc>
          <w:tcPr>
            <w:tcW w:w="1419" w:type="dxa"/>
          </w:tcPr>
          <w:p w14:paraId="72C0D368" w14:textId="1E3638FF"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Not named (multi</w:t>
            </w:r>
            <w:r w:rsidR="00EC6F7F">
              <w:rPr>
                <w:rFonts w:ascii="Times New Roman" w:hAnsi="Times New Roman" w:cs="Times New Roman"/>
                <w:szCs w:val="24"/>
              </w:rPr>
              <w:t>–</w:t>
            </w:r>
            <w:r w:rsidRPr="007E17D2">
              <w:rPr>
                <w:rFonts w:ascii="Times New Roman" w:hAnsi="Times New Roman" w:cs="Times New Roman"/>
                <w:szCs w:val="24"/>
              </w:rPr>
              <w:t>component intervention in sports clubs) (</w:t>
            </w:r>
            <w:r w:rsidRPr="007E17D2">
              <w:rPr>
                <w:rFonts w:ascii="Times New Roman" w:hAnsi="Times New Roman" w:cs="Times New Roman"/>
              </w:rPr>
              <w:t>26</w:t>
            </w:r>
            <w:r w:rsidRPr="007E17D2">
              <w:rPr>
                <w:rFonts w:ascii="Times New Roman" w:hAnsi="Times New Roman" w:cs="Times New Roman"/>
                <w:szCs w:val="24"/>
              </w:rPr>
              <w:t>)</w:t>
            </w:r>
          </w:p>
        </w:tc>
        <w:tc>
          <w:tcPr>
            <w:tcW w:w="2835" w:type="dxa"/>
            <w:noWrap/>
            <w:hideMark/>
          </w:tcPr>
          <w:p w14:paraId="6A7B3C9B"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14D10205"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Pilot test of the survey questionnaire</w:t>
            </w:r>
          </w:p>
        </w:tc>
        <w:tc>
          <w:tcPr>
            <w:tcW w:w="1842" w:type="dxa"/>
            <w:noWrap/>
            <w:hideMark/>
          </w:tcPr>
          <w:p w14:paraId="31472906"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(Sustainability)</w:t>
            </w:r>
          </w:p>
        </w:tc>
        <w:tc>
          <w:tcPr>
            <w:tcW w:w="1701" w:type="dxa"/>
            <w:noWrap/>
            <w:hideMark/>
          </w:tcPr>
          <w:p w14:paraId="11FD8F4B"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476EE7FE"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(Fidelity)</w:t>
            </w:r>
          </w:p>
          <w:p w14:paraId="04C6DA83"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Financial records of canteen revenues</w:t>
            </w:r>
          </w:p>
        </w:tc>
        <w:tc>
          <w:tcPr>
            <w:tcW w:w="1560" w:type="dxa"/>
          </w:tcPr>
          <w:p w14:paraId="5BB981E5" w14:textId="1A2DC953" w:rsidR="008214FD" w:rsidRDefault="008214FD" w:rsidP="008214FD">
            <w:pPr>
              <w:rPr>
                <w:rFonts w:ascii="Times New Roman" w:eastAsia="Malgun Gothic" w:hAnsi="Times New Roman" w:cs="Times New Roman"/>
                <w:bCs/>
                <w:sz w:val="24"/>
                <w:szCs w:val="24"/>
                <w:lang w:eastAsia="ko-KR"/>
              </w:rPr>
            </w:pPr>
            <w:r>
              <w:rPr>
                <w:rFonts w:ascii="Times New Roman" w:eastAsia="Malgun Gothic" w:hAnsi="Times New Roman" w:cs="Times New Roman"/>
                <w:bCs/>
                <w:sz w:val="24"/>
                <w:szCs w:val="24"/>
                <w:lang w:eastAsia="ko-KR"/>
              </w:rPr>
              <w:t>High f</w:t>
            </w:r>
            <w:r w:rsidR="00324EA1" w:rsidRPr="007E17D2">
              <w:rPr>
                <w:rFonts w:ascii="Times New Roman" w:eastAsia="Malgun Gothic" w:hAnsi="Times New Roman" w:cs="Times New Roman"/>
                <w:bCs/>
                <w:sz w:val="24"/>
                <w:szCs w:val="24"/>
                <w:lang w:eastAsia="ko-KR"/>
              </w:rPr>
              <w:t xml:space="preserve">easibility </w:t>
            </w:r>
          </w:p>
          <w:p w14:paraId="76B911C5" w14:textId="69912BC6" w:rsidR="00324EA1" w:rsidRPr="007E17D2" w:rsidRDefault="008214FD" w:rsidP="008214FD">
            <w:pPr>
              <w:rPr>
                <w:rFonts w:ascii="Times New Roman" w:eastAsia="Malgun Gothic" w:hAnsi="Times New Roman" w:cs="Times New Roman"/>
                <w:bCs/>
                <w:sz w:val="24"/>
                <w:szCs w:val="24"/>
                <w:lang w:eastAsia="ko-KR"/>
              </w:rPr>
            </w:pPr>
            <w:r>
              <w:rPr>
                <w:rFonts w:ascii="Times New Roman" w:eastAsia="Malgun Gothic" w:hAnsi="Times New Roman" w:cs="Times New Roman"/>
                <w:bCs/>
                <w:sz w:val="24"/>
                <w:szCs w:val="24"/>
                <w:lang w:eastAsia="ko-KR"/>
              </w:rPr>
              <w:t>Intervention clubs offered meal deals and reduced price of promoted fruits and vegetables</w:t>
            </w:r>
          </w:p>
        </w:tc>
        <w:tc>
          <w:tcPr>
            <w:tcW w:w="2268" w:type="dxa"/>
          </w:tcPr>
          <w:p w14:paraId="34EB9BC4" w14:textId="7078AFB0" w:rsidR="00324EA1" w:rsidRPr="007E17D2" w:rsidRDefault="008214FD" w:rsidP="000578A7">
            <w:pPr>
              <w:rPr>
                <w:rFonts w:ascii="Times New Roman" w:eastAsia="Malgun Gothic" w:hAnsi="Times New Roman" w:cs="Times New Roman"/>
                <w:bCs/>
                <w:sz w:val="24"/>
                <w:szCs w:val="24"/>
                <w:lang w:eastAsia="ko-KR"/>
              </w:rPr>
            </w:pPr>
            <w:r>
              <w:rPr>
                <w:rFonts w:ascii="Times New Roman" w:eastAsia="Malgun Gothic" w:hAnsi="Times New Roman" w:cs="Times New Roman"/>
                <w:bCs/>
                <w:sz w:val="24"/>
                <w:szCs w:val="24"/>
                <w:lang w:eastAsia="ko-KR"/>
              </w:rPr>
              <w:t>NA</w:t>
            </w:r>
          </w:p>
        </w:tc>
      </w:tr>
      <w:tr w:rsidR="00324EA1" w:rsidRPr="007E17D2" w14:paraId="55E8B46C" w14:textId="77777777" w:rsidTr="000578A7">
        <w:trPr>
          <w:trHeight w:val="330"/>
        </w:trPr>
        <w:tc>
          <w:tcPr>
            <w:tcW w:w="1419" w:type="dxa"/>
          </w:tcPr>
          <w:p w14:paraId="61695E1D"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Supermarket Healthy Eating for Life (SHELf) trial (</w:t>
            </w:r>
            <w:r w:rsidRPr="007E17D2">
              <w:rPr>
                <w:rFonts w:ascii="Times New Roman" w:hAnsi="Times New Roman" w:cs="Times New Roman"/>
              </w:rPr>
              <w:t>27–30</w:t>
            </w:r>
            <w:r w:rsidRPr="007E17D2">
              <w:rPr>
                <w:rFonts w:ascii="Times New Roman" w:hAnsi="Times New Roman" w:cs="Times New Roman"/>
                <w:szCs w:val="24"/>
              </w:rPr>
              <w:t>)</w:t>
            </w:r>
          </w:p>
        </w:tc>
        <w:tc>
          <w:tcPr>
            <w:tcW w:w="2835" w:type="dxa"/>
            <w:noWrap/>
            <w:hideMark/>
          </w:tcPr>
          <w:p w14:paraId="224C7333"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69EC3E3F" w14:textId="13196581"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Pilot test of Skill</w:t>
            </w:r>
            <w:r w:rsidR="00EC6F7F">
              <w:rPr>
                <w:rFonts w:ascii="Times New Roman" w:hAnsi="Times New Roman" w:cs="Times New Roman"/>
                <w:sz w:val="24"/>
                <w:szCs w:val="24"/>
                <w:lang w:eastAsia="ko-KR"/>
              </w:rPr>
              <w:t>–</w:t>
            </w:r>
            <w:r w:rsidRPr="007E17D2">
              <w:rPr>
                <w:rFonts w:ascii="Times New Roman" w:hAnsi="Times New Roman" w:cs="Times New Roman"/>
                <w:sz w:val="24"/>
                <w:szCs w:val="24"/>
                <w:lang w:eastAsia="ko-KR"/>
              </w:rPr>
              <w:t xml:space="preserve">building materials. </w:t>
            </w:r>
          </w:p>
        </w:tc>
        <w:tc>
          <w:tcPr>
            <w:tcW w:w="1842" w:type="dxa"/>
            <w:noWrap/>
            <w:hideMark/>
          </w:tcPr>
          <w:p w14:paraId="271CE51C"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1A8E1E11"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(Sustainability)</w:t>
            </w:r>
          </w:p>
        </w:tc>
        <w:tc>
          <w:tcPr>
            <w:tcW w:w="1701" w:type="dxa"/>
            <w:noWrap/>
            <w:hideMark/>
          </w:tcPr>
          <w:p w14:paraId="5924432C"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5F31D662"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(Reach, dose received) </w:t>
            </w:r>
          </w:p>
        </w:tc>
        <w:tc>
          <w:tcPr>
            <w:tcW w:w="1560" w:type="dxa"/>
          </w:tcPr>
          <w:p w14:paraId="15FA60EB"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sustainability</w:t>
            </w:r>
          </w:p>
        </w:tc>
        <w:tc>
          <w:tcPr>
            <w:tcW w:w="2268" w:type="dxa"/>
          </w:tcPr>
          <w:p w14:paraId="4164DFC1"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57CAEF1A" w14:textId="77777777" w:rsidTr="000578A7">
        <w:trPr>
          <w:trHeight w:val="330"/>
        </w:trPr>
        <w:tc>
          <w:tcPr>
            <w:tcW w:w="1419" w:type="dxa"/>
          </w:tcPr>
          <w:p w14:paraId="5B5E6DBF"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Supermarket Healthy Options Project (SHOP) (</w:t>
            </w:r>
            <w:r w:rsidRPr="007E17D2">
              <w:rPr>
                <w:rFonts w:ascii="Times New Roman" w:hAnsi="Times New Roman" w:cs="Times New Roman"/>
              </w:rPr>
              <w:t>31–34</w:t>
            </w:r>
            <w:r w:rsidRPr="007E17D2">
              <w:rPr>
                <w:rFonts w:ascii="Times New Roman" w:hAnsi="Times New Roman" w:cs="Times New Roman"/>
                <w:szCs w:val="24"/>
              </w:rPr>
              <w:t>)</w:t>
            </w:r>
          </w:p>
        </w:tc>
        <w:tc>
          <w:tcPr>
            <w:tcW w:w="2835" w:type="dxa"/>
            <w:noWrap/>
            <w:hideMark/>
          </w:tcPr>
          <w:p w14:paraId="50A52269"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6A25F0CE"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6 Focus groups for intervention planning; Pilot of barcode scanning terminals</w:t>
            </w:r>
          </w:p>
        </w:tc>
        <w:tc>
          <w:tcPr>
            <w:tcW w:w="1842" w:type="dxa"/>
            <w:noWrap/>
            <w:hideMark/>
          </w:tcPr>
          <w:p w14:paraId="4C9406CC"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65D59287"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(Operability) </w:t>
            </w:r>
          </w:p>
        </w:tc>
        <w:tc>
          <w:tcPr>
            <w:tcW w:w="1701" w:type="dxa"/>
            <w:noWrap/>
            <w:hideMark/>
          </w:tcPr>
          <w:p w14:paraId="4D633DC0" w14:textId="50CA0C23"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p w14:paraId="7344E07D" w14:textId="77777777" w:rsidR="00324EA1" w:rsidRPr="007E17D2" w:rsidRDefault="00324EA1" w:rsidP="000578A7">
            <w:pPr>
              <w:rPr>
                <w:rFonts w:ascii="Times New Roman" w:hAnsi="Times New Roman" w:cs="Times New Roman"/>
                <w:sz w:val="24"/>
                <w:szCs w:val="24"/>
                <w:lang w:eastAsia="ko-KR"/>
              </w:rPr>
            </w:pPr>
          </w:p>
        </w:tc>
        <w:tc>
          <w:tcPr>
            <w:tcW w:w="1560" w:type="dxa"/>
          </w:tcPr>
          <w:p w14:paraId="34651146"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 xml:space="preserve">Moderate acceptability Low sustainability </w:t>
            </w:r>
          </w:p>
        </w:tc>
        <w:tc>
          <w:tcPr>
            <w:tcW w:w="2268" w:type="dxa"/>
          </w:tcPr>
          <w:p w14:paraId="245479A2"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 xml:space="preserve">Moderate reach, dose received, fidelity </w:t>
            </w:r>
          </w:p>
        </w:tc>
      </w:tr>
      <w:tr w:rsidR="00324EA1" w:rsidRPr="007E17D2" w14:paraId="62BDEE3F" w14:textId="77777777" w:rsidTr="000578A7">
        <w:trPr>
          <w:trHeight w:val="330"/>
        </w:trPr>
        <w:tc>
          <w:tcPr>
            <w:tcW w:w="1419" w:type="dxa"/>
          </w:tcPr>
          <w:p w14:paraId="1F439B94"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Not named (Lima University cafeteria study) (</w:t>
            </w:r>
            <w:r w:rsidRPr="007E17D2">
              <w:rPr>
                <w:rFonts w:ascii="Times New Roman" w:hAnsi="Times New Roman" w:cs="Times New Roman"/>
              </w:rPr>
              <w:t>35</w:t>
            </w:r>
            <w:r w:rsidRPr="007E17D2">
              <w:rPr>
                <w:rFonts w:ascii="Times New Roman" w:hAnsi="Times New Roman" w:cs="Times New Roman"/>
                <w:szCs w:val="24"/>
              </w:rPr>
              <w:t>)</w:t>
            </w:r>
          </w:p>
        </w:tc>
        <w:tc>
          <w:tcPr>
            <w:tcW w:w="2835" w:type="dxa"/>
            <w:noWrap/>
            <w:hideMark/>
          </w:tcPr>
          <w:p w14:paraId="7FB43C27" w14:textId="30EED8CA"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407497A2"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53E9F83E"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(Acceptability)</w:t>
            </w:r>
          </w:p>
        </w:tc>
        <w:tc>
          <w:tcPr>
            <w:tcW w:w="1701" w:type="dxa"/>
            <w:noWrap/>
            <w:hideMark/>
          </w:tcPr>
          <w:p w14:paraId="51E54CEC"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64C4D0E0"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(Fidelity)</w:t>
            </w:r>
          </w:p>
        </w:tc>
        <w:tc>
          <w:tcPr>
            <w:tcW w:w="1560" w:type="dxa"/>
          </w:tcPr>
          <w:p w14:paraId="6D8E04BA" w14:textId="6A5D8ED9"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feasibility</w:t>
            </w:r>
          </w:p>
        </w:tc>
        <w:tc>
          <w:tcPr>
            <w:tcW w:w="2268" w:type="dxa"/>
          </w:tcPr>
          <w:p w14:paraId="7C584E39"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A40E90" w:rsidRPr="007E17D2" w14:paraId="13C5A93A" w14:textId="77777777" w:rsidTr="000578A7">
        <w:trPr>
          <w:trHeight w:val="330"/>
        </w:trPr>
        <w:tc>
          <w:tcPr>
            <w:tcW w:w="11625" w:type="dxa"/>
            <w:gridSpan w:val="6"/>
            <w:shd w:val="clear" w:color="auto" w:fill="D9D9D9" w:themeFill="background1" w:themeFillShade="D9"/>
          </w:tcPr>
          <w:p w14:paraId="2B69C55F" w14:textId="5DD526F3" w:rsidR="00A40E90" w:rsidRPr="007E17D2" w:rsidRDefault="000D6ED3" w:rsidP="000D6ED3">
            <w:pPr>
              <w:rPr>
                <w:rFonts w:ascii="Times New Roman" w:hAnsi="Times New Roman" w:cs="Times New Roman"/>
                <w:sz w:val="24"/>
                <w:szCs w:val="24"/>
                <w:lang w:eastAsia="ko-KR"/>
              </w:rPr>
            </w:pPr>
            <w:r w:rsidRPr="00EC6F7F">
              <w:rPr>
                <w:rFonts w:ascii="Times New Roman" w:hAnsi="Times New Roman" w:cs="Times New Roman"/>
                <w:b/>
                <w:sz w:val="24"/>
                <w:szCs w:val="24"/>
                <w:lang w:eastAsia="ko-KR"/>
              </w:rPr>
              <w:t>R</w:t>
            </w:r>
            <w:r w:rsidR="00A40E90" w:rsidRPr="00EC6F7F">
              <w:rPr>
                <w:rFonts w:ascii="Times New Roman" w:hAnsi="Times New Roman" w:cs="Times New Roman"/>
                <w:b/>
                <w:sz w:val="24"/>
                <w:szCs w:val="24"/>
                <w:lang w:eastAsia="ko-KR"/>
              </w:rPr>
              <w:t>edeemable coupons/vouchers for healthier food</w:t>
            </w:r>
            <w:r w:rsidRPr="00EC6F7F">
              <w:rPr>
                <w:rFonts w:ascii="Times New Roman" w:hAnsi="Times New Roman" w:cs="Times New Roman"/>
                <w:b/>
                <w:sz w:val="24"/>
                <w:szCs w:val="24"/>
                <w:lang w:eastAsia="ko-KR"/>
              </w:rPr>
              <w:t>s</w:t>
            </w:r>
            <w:r w:rsidR="00A40E90" w:rsidRPr="00EC6F7F">
              <w:rPr>
                <w:rFonts w:ascii="Times New Roman" w:hAnsi="Times New Roman" w:cs="Times New Roman"/>
                <w:b/>
                <w:sz w:val="24"/>
                <w:szCs w:val="24"/>
                <w:lang w:eastAsia="ko-KR"/>
              </w:rPr>
              <w:t xml:space="preserve"> and beverage</w:t>
            </w:r>
            <w:r w:rsidRPr="00EC6F7F">
              <w:rPr>
                <w:rFonts w:ascii="Times New Roman" w:hAnsi="Times New Roman" w:cs="Times New Roman"/>
                <w:b/>
                <w:sz w:val="24"/>
                <w:szCs w:val="24"/>
                <w:lang w:eastAsia="ko-KR"/>
              </w:rPr>
              <w:t>s</w:t>
            </w:r>
            <w:r w:rsidR="00A40E90" w:rsidRPr="00EC6F7F">
              <w:rPr>
                <w:rFonts w:ascii="Times New Roman" w:hAnsi="Times New Roman" w:cs="Times New Roman"/>
                <w:b/>
                <w:sz w:val="24"/>
                <w:szCs w:val="24"/>
                <w:lang w:eastAsia="ko-KR"/>
              </w:rPr>
              <w:t xml:space="preserve"> targeting </w:t>
            </w:r>
            <w:r w:rsidRPr="00EC6F7F">
              <w:rPr>
                <w:rFonts w:ascii="Times New Roman" w:hAnsi="Times New Roman" w:cs="Times New Roman"/>
                <w:b/>
                <w:sz w:val="24"/>
                <w:szCs w:val="24"/>
                <w:lang w:eastAsia="ko-KR"/>
              </w:rPr>
              <w:t xml:space="preserve">participants in </w:t>
            </w:r>
            <w:r w:rsidR="00A40E90" w:rsidRPr="00EC6F7F">
              <w:rPr>
                <w:rFonts w:ascii="Times New Roman" w:hAnsi="Times New Roman" w:cs="Times New Roman"/>
                <w:b/>
                <w:sz w:val="24"/>
                <w:szCs w:val="24"/>
                <w:lang w:eastAsia="ko-KR"/>
              </w:rPr>
              <w:t>food assistant programs</w:t>
            </w:r>
          </w:p>
        </w:tc>
      </w:tr>
      <w:tr w:rsidR="00324EA1" w:rsidRPr="007E17D2" w14:paraId="0632AEBD" w14:textId="77777777" w:rsidTr="00A93879">
        <w:trPr>
          <w:trHeight w:val="330"/>
        </w:trPr>
        <w:tc>
          <w:tcPr>
            <w:tcW w:w="1419" w:type="dxa"/>
          </w:tcPr>
          <w:p w14:paraId="20F9D623" w14:textId="77777777" w:rsidR="00324EA1" w:rsidRPr="007E17D2" w:rsidRDefault="00324EA1" w:rsidP="00A93879">
            <w:pPr>
              <w:rPr>
                <w:rFonts w:ascii="Times New Roman" w:eastAsia="Gulim" w:hAnsi="Times New Roman" w:cs="Times New Roman"/>
                <w:color w:val="000000"/>
                <w:sz w:val="24"/>
                <w:szCs w:val="24"/>
              </w:rPr>
            </w:pPr>
            <w:r w:rsidRPr="007E17D2">
              <w:rPr>
                <w:rFonts w:ascii="Times New Roman" w:hAnsi="Times New Roman" w:cs="Times New Roman"/>
                <w:szCs w:val="24"/>
              </w:rPr>
              <w:t>Farmers Market Fresh Fund Incentive Program (</w:t>
            </w:r>
            <w:r w:rsidRPr="007E17D2">
              <w:rPr>
                <w:rFonts w:ascii="Times New Roman" w:hAnsi="Times New Roman" w:cs="Times New Roman"/>
              </w:rPr>
              <w:t>36</w:t>
            </w:r>
            <w:r w:rsidRPr="007E17D2">
              <w:rPr>
                <w:rFonts w:ascii="Times New Roman" w:hAnsi="Times New Roman" w:cs="Times New Roman"/>
                <w:szCs w:val="24"/>
              </w:rPr>
              <w:t>)</w:t>
            </w:r>
          </w:p>
        </w:tc>
        <w:tc>
          <w:tcPr>
            <w:tcW w:w="2835" w:type="dxa"/>
            <w:noWrap/>
            <w:hideMark/>
          </w:tcPr>
          <w:p w14:paraId="2B98BBCE" w14:textId="4798CB8E"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1D69A56E"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78FC2D65"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(Perceived sustainability)</w:t>
            </w:r>
          </w:p>
        </w:tc>
        <w:tc>
          <w:tcPr>
            <w:tcW w:w="1701" w:type="dxa"/>
            <w:noWrap/>
            <w:hideMark/>
          </w:tcPr>
          <w:p w14:paraId="7D6683FC" w14:textId="7FC9D814"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60E243F8"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c>
          <w:tcPr>
            <w:tcW w:w="2268" w:type="dxa"/>
          </w:tcPr>
          <w:p w14:paraId="635670CF"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20D910AA" w14:textId="77777777" w:rsidTr="00A93879">
        <w:trPr>
          <w:trHeight w:val="330"/>
        </w:trPr>
        <w:tc>
          <w:tcPr>
            <w:tcW w:w="1419" w:type="dxa"/>
          </w:tcPr>
          <w:p w14:paraId="61662D99" w14:textId="77777777" w:rsidR="00324EA1" w:rsidRPr="007E17D2" w:rsidRDefault="00324EA1" w:rsidP="00A93879">
            <w:pPr>
              <w:rPr>
                <w:rFonts w:ascii="Times New Roman" w:eastAsia="Gulim" w:hAnsi="Times New Roman" w:cs="Times New Roman"/>
                <w:color w:val="000000"/>
                <w:sz w:val="24"/>
                <w:szCs w:val="24"/>
              </w:rPr>
            </w:pPr>
            <w:r w:rsidRPr="007E17D2">
              <w:rPr>
                <w:rFonts w:ascii="Times New Roman" w:hAnsi="Times New Roman" w:cs="Times New Roman"/>
                <w:szCs w:val="24"/>
              </w:rPr>
              <w:t xml:space="preserve">Project FRESH (Farm Resources Encouraging </w:t>
            </w:r>
            <w:r w:rsidRPr="007E17D2">
              <w:rPr>
                <w:rFonts w:ascii="Times New Roman" w:hAnsi="Times New Roman" w:cs="Times New Roman"/>
                <w:szCs w:val="24"/>
              </w:rPr>
              <w:lastRenderedPageBreak/>
              <w:t>and Supporting Health) (</w:t>
            </w:r>
            <w:r w:rsidRPr="007E17D2">
              <w:rPr>
                <w:rFonts w:ascii="Times New Roman" w:hAnsi="Times New Roman" w:cs="Times New Roman"/>
              </w:rPr>
              <w:t>37</w:t>
            </w:r>
            <w:r w:rsidRPr="007E17D2">
              <w:rPr>
                <w:rFonts w:ascii="Times New Roman" w:hAnsi="Times New Roman" w:cs="Times New Roman"/>
                <w:szCs w:val="24"/>
              </w:rPr>
              <w:t>)</w:t>
            </w:r>
          </w:p>
        </w:tc>
        <w:tc>
          <w:tcPr>
            <w:tcW w:w="2835" w:type="dxa"/>
            <w:noWrap/>
            <w:hideMark/>
          </w:tcPr>
          <w:p w14:paraId="27F0357A" w14:textId="77777777" w:rsidR="00A93879"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lastRenderedPageBreak/>
              <w:t>+</w:t>
            </w:r>
          </w:p>
          <w:p w14:paraId="45405C91"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Two focus groups conducted to develop questionnaire</w:t>
            </w:r>
          </w:p>
        </w:tc>
        <w:tc>
          <w:tcPr>
            <w:tcW w:w="1842" w:type="dxa"/>
            <w:noWrap/>
            <w:hideMark/>
          </w:tcPr>
          <w:p w14:paraId="512BF8F2" w14:textId="51760B72"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701" w:type="dxa"/>
            <w:noWrap/>
            <w:hideMark/>
          </w:tcPr>
          <w:p w14:paraId="1EFA46B0"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0276A190"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(Dose received)</w:t>
            </w:r>
          </w:p>
        </w:tc>
        <w:tc>
          <w:tcPr>
            <w:tcW w:w="1560" w:type="dxa"/>
          </w:tcPr>
          <w:p w14:paraId="1C20B9B4"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awareness</w:t>
            </w:r>
          </w:p>
        </w:tc>
        <w:tc>
          <w:tcPr>
            <w:tcW w:w="2268" w:type="dxa"/>
          </w:tcPr>
          <w:p w14:paraId="2E80DE33"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7004A952" w14:textId="77777777" w:rsidTr="00A93879">
        <w:trPr>
          <w:trHeight w:val="330"/>
        </w:trPr>
        <w:tc>
          <w:tcPr>
            <w:tcW w:w="1419" w:type="dxa"/>
          </w:tcPr>
          <w:p w14:paraId="4260FDD5" w14:textId="77777777" w:rsidR="00324EA1" w:rsidRPr="007E17D2" w:rsidRDefault="00324EA1" w:rsidP="00A93879">
            <w:pPr>
              <w:rPr>
                <w:rFonts w:ascii="Times New Roman" w:eastAsia="Gulim" w:hAnsi="Times New Roman" w:cs="Times New Roman"/>
                <w:color w:val="000000"/>
                <w:sz w:val="24"/>
                <w:szCs w:val="24"/>
              </w:rPr>
            </w:pPr>
            <w:r w:rsidRPr="007E17D2">
              <w:rPr>
                <w:rFonts w:ascii="Times New Roman" w:hAnsi="Times New Roman" w:cs="Times New Roman"/>
                <w:szCs w:val="24"/>
              </w:rPr>
              <w:t>Not named (Los Angeles economic subsidy) (</w:t>
            </w:r>
            <w:r w:rsidRPr="007E17D2">
              <w:rPr>
                <w:rFonts w:ascii="Times New Roman" w:hAnsi="Times New Roman" w:cs="Times New Roman"/>
              </w:rPr>
              <w:t>38,39</w:t>
            </w:r>
            <w:r w:rsidRPr="007E17D2">
              <w:rPr>
                <w:rFonts w:ascii="Times New Roman" w:hAnsi="Times New Roman" w:cs="Times New Roman"/>
                <w:szCs w:val="24"/>
              </w:rPr>
              <w:t>)</w:t>
            </w:r>
          </w:p>
        </w:tc>
        <w:tc>
          <w:tcPr>
            <w:tcW w:w="2835" w:type="dxa"/>
            <w:noWrap/>
            <w:hideMark/>
          </w:tcPr>
          <w:p w14:paraId="1DF6B770" w14:textId="35CE15D7"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1CE7FC1C"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0ABF8F66"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(Operability)</w:t>
            </w:r>
          </w:p>
        </w:tc>
        <w:tc>
          <w:tcPr>
            <w:tcW w:w="1701" w:type="dxa"/>
            <w:noWrap/>
            <w:hideMark/>
          </w:tcPr>
          <w:p w14:paraId="71ECEBA2"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29188CCE"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(Fidelity) </w:t>
            </w:r>
          </w:p>
        </w:tc>
        <w:tc>
          <w:tcPr>
            <w:tcW w:w="1560" w:type="dxa"/>
          </w:tcPr>
          <w:p w14:paraId="2DDE847E"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feasibility</w:t>
            </w:r>
          </w:p>
        </w:tc>
        <w:tc>
          <w:tcPr>
            <w:tcW w:w="2268" w:type="dxa"/>
          </w:tcPr>
          <w:p w14:paraId="4C8D9E74"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6B6EF5D4" w14:textId="77777777" w:rsidTr="00A93879">
        <w:trPr>
          <w:trHeight w:val="330"/>
        </w:trPr>
        <w:tc>
          <w:tcPr>
            <w:tcW w:w="1419" w:type="dxa"/>
          </w:tcPr>
          <w:p w14:paraId="7DE09F2E" w14:textId="77777777" w:rsidR="00324EA1" w:rsidRPr="007E17D2" w:rsidRDefault="00324EA1" w:rsidP="00A93879">
            <w:pPr>
              <w:rPr>
                <w:rFonts w:ascii="Times New Roman" w:eastAsia="Gulim" w:hAnsi="Times New Roman" w:cs="Times New Roman"/>
                <w:color w:val="000000"/>
                <w:sz w:val="24"/>
                <w:szCs w:val="24"/>
              </w:rPr>
            </w:pPr>
            <w:r w:rsidRPr="007E17D2">
              <w:rPr>
                <w:rFonts w:ascii="Times New Roman" w:hAnsi="Times New Roman" w:cs="Times New Roman"/>
                <w:szCs w:val="24"/>
              </w:rPr>
              <w:t>Shop N Save (</w:t>
            </w:r>
            <w:r w:rsidRPr="007E17D2">
              <w:rPr>
                <w:rFonts w:ascii="Times New Roman" w:hAnsi="Times New Roman" w:cs="Times New Roman"/>
              </w:rPr>
              <w:t>40</w:t>
            </w:r>
            <w:r w:rsidRPr="007E17D2">
              <w:rPr>
                <w:rFonts w:ascii="Times New Roman" w:hAnsi="Times New Roman" w:cs="Times New Roman"/>
                <w:szCs w:val="24"/>
              </w:rPr>
              <w:t>)</w:t>
            </w:r>
          </w:p>
        </w:tc>
        <w:tc>
          <w:tcPr>
            <w:tcW w:w="2835" w:type="dxa"/>
            <w:noWrap/>
            <w:hideMark/>
          </w:tcPr>
          <w:p w14:paraId="2D47933C" w14:textId="38E490EB"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2DE83173" w14:textId="7449CF27"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701" w:type="dxa"/>
            <w:noWrap/>
            <w:hideMark/>
          </w:tcPr>
          <w:p w14:paraId="3FBDDBA6" w14:textId="796851A7"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shd w:val="clear" w:color="auto" w:fill="auto"/>
          </w:tcPr>
          <w:p w14:paraId="71A04518"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c>
          <w:tcPr>
            <w:tcW w:w="2268" w:type="dxa"/>
            <w:shd w:val="clear" w:color="auto" w:fill="auto"/>
          </w:tcPr>
          <w:p w14:paraId="2C87A919"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A40E90" w:rsidRPr="007E17D2" w14:paraId="2AD07B21" w14:textId="77777777" w:rsidTr="00EC6F7F">
        <w:trPr>
          <w:trHeight w:val="791"/>
        </w:trPr>
        <w:tc>
          <w:tcPr>
            <w:tcW w:w="11625" w:type="dxa"/>
            <w:gridSpan w:val="6"/>
            <w:shd w:val="clear" w:color="auto" w:fill="D9D9D9" w:themeFill="background1" w:themeFillShade="D9"/>
          </w:tcPr>
          <w:p w14:paraId="1AD9A660" w14:textId="2915CE41" w:rsidR="00A40E90" w:rsidRPr="007E17D2" w:rsidRDefault="000D6ED3" w:rsidP="000D6ED3">
            <w:pPr>
              <w:rPr>
                <w:rFonts w:ascii="Times New Roman" w:hAnsi="Times New Roman" w:cs="Times New Roman"/>
                <w:sz w:val="24"/>
                <w:szCs w:val="24"/>
                <w:lang w:eastAsia="ko-KR"/>
              </w:rPr>
            </w:pPr>
            <w:r w:rsidRPr="00EC6F7F">
              <w:rPr>
                <w:rFonts w:ascii="Times New Roman" w:hAnsi="Times New Roman" w:cs="Times New Roman"/>
                <w:b/>
                <w:sz w:val="24"/>
                <w:szCs w:val="24"/>
                <w:lang w:eastAsia="ko-KR"/>
              </w:rPr>
              <w:t>R</w:t>
            </w:r>
            <w:r w:rsidR="00A40E90" w:rsidRPr="00EC6F7F">
              <w:rPr>
                <w:rFonts w:ascii="Times New Roman" w:hAnsi="Times New Roman" w:cs="Times New Roman"/>
                <w:b/>
                <w:sz w:val="24"/>
                <w:szCs w:val="24"/>
                <w:lang w:eastAsia="ko-KR"/>
              </w:rPr>
              <w:t>edeemable coupons/vouchers for healthier food</w:t>
            </w:r>
            <w:r>
              <w:rPr>
                <w:rFonts w:ascii="Times New Roman" w:hAnsi="Times New Roman" w:cs="Times New Roman" w:hint="eastAsia"/>
                <w:b/>
                <w:sz w:val="24"/>
                <w:szCs w:val="24"/>
                <w:lang w:eastAsia="ko-KR"/>
              </w:rPr>
              <w:t>s</w:t>
            </w:r>
            <w:r w:rsidR="00A40E90" w:rsidRPr="00EC6F7F">
              <w:rPr>
                <w:rFonts w:ascii="Times New Roman" w:hAnsi="Times New Roman" w:cs="Times New Roman"/>
                <w:b/>
                <w:sz w:val="24"/>
                <w:szCs w:val="24"/>
                <w:lang w:eastAsia="ko-KR"/>
              </w:rPr>
              <w:t xml:space="preserve"> and beverage</w:t>
            </w:r>
            <w:r>
              <w:rPr>
                <w:rFonts w:ascii="Times New Roman" w:hAnsi="Times New Roman" w:cs="Times New Roman" w:hint="eastAsia"/>
                <w:b/>
                <w:sz w:val="24"/>
                <w:szCs w:val="24"/>
                <w:lang w:eastAsia="ko-KR"/>
              </w:rPr>
              <w:t>s</w:t>
            </w:r>
            <w:r w:rsidR="00A40E90" w:rsidRPr="00EC6F7F">
              <w:rPr>
                <w:rFonts w:ascii="Times New Roman" w:hAnsi="Times New Roman" w:cs="Times New Roman"/>
                <w:b/>
                <w:sz w:val="24"/>
                <w:szCs w:val="24"/>
                <w:lang w:eastAsia="ko-KR"/>
              </w:rPr>
              <w:t xml:space="preserve"> targeting </w:t>
            </w:r>
            <w:r>
              <w:rPr>
                <w:rFonts w:ascii="Times New Roman" w:hAnsi="Times New Roman" w:cs="Times New Roman" w:hint="eastAsia"/>
                <w:b/>
                <w:sz w:val="24"/>
                <w:szCs w:val="24"/>
                <w:lang w:eastAsia="ko-KR"/>
              </w:rPr>
              <w:t xml:space="preserve">nonparticipants in </w:t>
            </w:r>
            <w:r w:rsidR="00A40E90" w:rsidRPr="00EC6F7F">
              <w:rPr>
                <w:rFonts w:ascii="Times New Roman" w:hAnsi="Times New Roman" w:cs="Times New Roman"/>
                <w:b/>
                <w:sz w:val="24"/>
                <w:szCs w:val="24"/>
                <w:lang w:eastAsia="ko-KR"/>
              </w:rPr>
              <w:t>food assistant programs</w:t>
            </w:r>
          </w:p>
        </w:tc>
      </w:tr>
      <w:tr w:rsidR="00324EA1" w:rsidRPr="007E17D2" w14:paraId="65A34727" w14:textId="77777777" w:rsidTr="000578A7">
        <w:trPr>
          <w:trHeight w:val="330"/>
        </w:trPr>
        <w:tc>
          <w:tcPr>
            <w:tcW w:w="1419" w:type="dxa"/>
          </w:tcPr>
          <w:p w14:paraId="1B107B0E"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Not named (French supermarkets) (</w:t>
            </w:r>
            <w:r w:rsidRPr="007E17D2">
              <w:rPr>
                <w:rFonts w:ascii="Times New Roman" w:hAnsi="Times New Roman" w:cs="Times New Roman"/>
              </w:rPr>
              <w:t>41,42</w:t>
            </w:r>
            <w:r w:rsidRPr="007E17D2">
              <w:rPr>
                <w:rFonts w:ascii="Times New Roman" w:hAnsi="Times New Roman" w:cs="Times New Roman"/>
                <w:szCs w:val="24"/>
              </w:rPr>
              <w:t>)</w:t>
            </w:r>
          </w:p>
        </w:tc>
        <w:tc>
          <w:tcPr>
            <w:tcW w:w="2835" w:type="dxa"/>
            <w:noWrap/>
            <w:hideMark/>
          </w:tcPr>
          <w:p w14:paraId="624D884C" w14:textId="61916F73"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5372BF00"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(Acceptability, feasibility) assessed at 3 months</w:t>
            </w:r>
          </w:p>
        </w:tc>
        <w:tc>
          <w:tcPr>
            <w:tcW w:w="1701" w:type="dxa"/>
            <w:noWrap/>
            <w:hideMark/>
          </w:tcPr>
          <w:p w14:paraId="74163259" w14:textId="3BB73481"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129667E3"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Moderate feasibility</w:t>
            </w:r>
          </w:p>
        </w:tc>
        <w:tc>
          <w:tcPr>
            <w:tcW w:w="2268" w:type="dxa"/>
          </w:tcPr>
          <w:p w14:paraId="2F1C2424"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26CF72C2" w14:textId="77777777" w:rsidTr="000578A7">
        <w:trPr>
          <w:trHeight w:val="330"/>
        </w:trPr>
        <w:tc>
          <w:tcPr>
            <w:tcW w:w="1419" w:type="dxa"/>
          </w:tcPr>
          <w:p w14:paraId="43ED8759"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Not named (N</w:t>
            </w:r>
            <w:r w:rsidR="00A93879">
              <w:rPr>
                <w:rFonts w:ascii="Times New Roman" w:hAnsi="Times New Roman" w:cs="Times New Roman"/>
                <w:szCs w:val="24"/>
              </w:rPr>
              <w:t xml:space="preserve">ew </w:t>
            </w:r>
            <w:r w:rsidRPr="007E17D2">
              <w:rPr>
                <w:rFonts w:ascii="Times New Roman" w:hAnsi="Times New Roman" w:cs="Times New Roman"/>
                <w:szCs w:val="24"/>
              </w:rPr>
              <w:t>Y</w:t>
            </w:r>
            <w:r w:rsidR="00A93879">
              <w:rPr>
                <w:rFonts w:ascii="Times New Roman" w:hAnsi="Times New Roman" w:cs="Times New Roman"/>
                <w:szCs w:val="24"/>
              </w:rPr>
              <w:t xml:space="preserve">ork </w:t>
            </w:r>
            <w:r w:rsidRPr="007E17D2">
              <w:rPr>
                <w:rFonts w:ascii="Times New Roman" w:hAnsi="Times New Roman" w:cs="Times New Roman"/>
                <w:szCs w:val="24"/>
              </w:rPr>
              <w:t>C</w:t>
            </w:r>
            <w:r w:rsidR="00A93879">
              <w:rPr>
                <w:rFonts w:ascii="Times New Roman" w:hAnsi="Times New Roman" w:cs="Times New Roman"/>
                <w:szCs w:val="24"/>
              </w:rPr>
              <w:t>ity</w:t>
            </w:r>
            <w:r w:rsidRPr="007E17D2">
              <w:rPr>
                <w:rFonts w:ascii="Times New Roman" w:hAnsi="Times New Roman" w:cs="Times New Roman"/>
                <w:szCs w:val="24"/>
              </w:rPr>
              <w:t xml:space="preserve"> farmers markets) (</w:t>
            </w:r>
            <w:r w:rsidRPr="007E17D2">
              <w:rPr>
                <w:rFonts w:ascii="Times New Roman" w:hAnsi="Times New Roman" w:cs="Times New Roman"/>
              </w:rPr>
              <w:t>43</w:t>
            </w:r>
            <w:r w:rsidRPr="007E17D2">
              <w:rPr>
                <w:rFonts w:ascii="Times New Roman" w:hAnsi="Times New Roman" w:cs="Times New Roman"/>
                <w:szCs w:val="24"/>
              </w:rPr>
              <w:t>)</w:t>
            </w:r>
          </w:p>
        </w:tc>
        <w:tc>
          <w:tcPr>
            <w:tcW w:w="2835" w:type="dxa"/>
            <w:noWrap/>
            <w:hideMark/>
          </w:tcPr>
          <w:p w14:paraId="0A6E358E" w14:textId="2CD435F8"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4109425B" w14:textId="5010E791"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701" w:type="dxa"/>
            <w:noWrap/>
            <w:hideMark/>
          </w:tcPr>
          <w:p w14:paraId="1B4378A0" w14:textId="4A6FF181"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06774442"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feasibility</w:t>
            </w:r>
          </w:p>
        </w:tc>
        <w:tc>
          <w:tcPr>
            <w:tcW w:w="2268" w:type="dxa"/>
          </w:tcPr>
          <w:p w14:paraId="288238F2"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23FC178E" w14:textId="77777777" w:rsidTr="000578A7">
        <w:trPr>
          <w:trHeight w:val="330"/>
        </w:trPr>
        <w:tc>
          <w:tcPr>
            <w:tcW w:w="1419" w:type="dxa"/>
          </w:tcPr>
          <w:p w14:paraId="7F7243F4"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Spend Study (</w:t>
            </w:r>
            <w:r w:rsidRPr="007E17D2">
              <w:rPr>
                <w:rFonts w:ascii="Times New Roman" w:hAnsi="Times New Roman" w:cs="Times New Roman"/>
              </w:rPr>
              <w:t>44</w:t>
            </w:r>
            <w:r w:rsidRPr="007E17D2">
              <w:rPr>
                <w:rFonts w:ascii="Times New Roman" w:hAnsi="Times New Roman" w:cs="Times New Roman"/>
                <w:szCs w:val="24"/>
              </w:rPr>
              <w:t>)</w:t>
            </w:r>
          </w:p>
        </w:tc>
        <w:tc>
          <w:tcPr>
            <w:tcW w:w="2835" w:type="dxa"/>
            <w:noWrap/>
            <w:hideMark/>
          </w:tcPr>
          <w:p w14:paraId="5DA5F2C8" w14:textId="210DCA9E"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425FC856" w14:textId="39D96C2A"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701" w:type="dxa"/>
            <w:noWrap/>
            <w:hideMark/>
          </w:tcPr>
          <w:p w14:paraId="6F95515F" w14:textId="4968769F"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4E5FAA50"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c>
          <w:tcPr>
            <w:tcW w:w="2268" w:type="dxa"/>
          </w:tcPr>
          <w:p w14:paraId="4715A231"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5C550514" w14:textId="77777777" w:rsidTr="000578A7">
        <w:trPr>
          <w:trHeight w:val="330"/>
        </w:trPr>
        <w:tc>
          <w:tcPr>
            <w:tcW w:w="1419" w:type="dxa"/>
          </w:tcPr>
          <w:p w14:paraId="19206FB1"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Trying Alternative Cafeteria Options in Schools (TACOS) (</w:t>
            </w:r>
            <w:r w:rsidRPr="007E17D2">
              <w:rPr>
                <w:rFonts w:ascii="Times New Roman" w:hAnsi="Times New Roman" w:cs="Times New Roman"/>
              </w:rPr>
              <w:t>45–50</w:t>
            </w:r>
            <w:r w:rsidRPr="007E17D2">
              <w:rPr>
                <w:rFonts w:ascii="Times New Roman" w:hAnsi="Times New Roman" w:cs="Times New Roman"/>
                <w:szCs w:val="24"/>
              </w:rPr>
              <w:t>)</w:t>
            </w:r>
          </w:p>
        </w:tc>
        <w:tc>
          <w:tcPr>
            <w:tcW w:w="2835" w:type="dxa"/>
            <w:noWrap/>
            <w:hideMark/>
          </w:tcPr>
          <w:p w14:paraId="0C698942" w14:textId="77777777" w:rsidR="00A93879"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47C3660B" w14:textId="1BC3FAAF" w:rsidR="00324EA1" w:rsidRPr="007E17D2" w:rsidRDefault="00324EA1" w:rsidP="000F6A73">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Environmental assessment, collected information on food inventory, school food policies, practices</w:t>
            </w:r>
            <w:r w:rsidR="00A93879">
              <w:rPr>
                <w:rFonts w:ascii="Times New Roman" w:hAnsi="Times New Roman" w:cs="Times New Roman"/>
                <w:sz w:val="24"/>
                <w:szCs w:val="24"/>
                <w:lang w:eastAsia="ko-KR"/>
              </w:rPr>
              <w:t>,</w:t>
            </w:r>
            <w:r w:rsidRPr="007E17D2">
              <w:rPr>
                <w:rFonts w:ascii="Times New Roman" w:hAnsi="Times New Roman" w:cs="Times New Roman"/>
                <w:sz w:val="24"/>
                <w:szCs w:val="24"/>
                <w:lang w:eastAsia="ko-KR"/>
              </w:rPr>
              <w:t xml:space="preserve"> lunch patterns</w:t>
            </w:r>
          </w:p>
        </w:tc>
        <w:tc>
          <w:tcPr>
            <w:tcW w:w="1842" w:type="dxa"/>
            <w:noWrap/>
            <w:hideMark/>
          </w:tcPr>
          <w:p w14:paraId="2E2E8F43"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4B3AB9F5"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(Operability)</w:t>
            </w:r>
          </w:p>
        </w:tc>
        <w:tc>
          <w:tcPr>
            <w:tcW w:w="1701" w:type="dxa"/>
            <w:noWrap/>
            <w:hideMark/>
          </w:tcPr>
          <w:p w14:paraId="26FCC3D2"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49F124A2"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(Dose received, fidelity)</w:t>
            </w:r>
          </w:p>
        </w:tc>
        <w:tc>
          <w:tcPr>
            <w:tcW w:w="1560" w:type="dxa"/>
          </w:tcPr>
          <w:p w14:paraId="4317306B"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c>
          <w:tcPr>
            <w:tcW w:w="2268" w:type="dxa"/>
          </w:tcPr>
          <w:p w14:paraId="6BA96358"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fidelity, dose received</w:t>
            </w:r>
          </w:p>
        </w:tc>
      </w:tr>
      <w:tr w:rsidR="00324EA1" w:rsidRPr="007E17D2" w14:paraId="6D26A027" w14:textId="77777777" w:rsidTr="000578A7">
        <w:trPr>
          <w:trHeight w:val="330"/>
        </w:trPr>
        <w:tc>
          <w:tcPr>
            <w:tcW w:w="1419" w:type="dxa"/>
          </w:tcPr>
          <w:p w14:paraId="44B0AF80"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Not named (United Kingdom fruit juice delivery) (</w:t>
            </w:r>
            <w:r w:rsidRPr="007E17D2">
              <w:rPr>
                <w:rFonts w:ascii="Times New Roman" w:hAnsi="Times New Roman" w:cs="Times New Roman"/>
              </w:rPr>
              <w:t>51</w:t>
            </w:r>
            <w:r w:rsidRPr="007E17D2">
              <w:rPr>
                <w:rFonts w:ascii="Times New Roman" w:hAnsi="Times New Roman" w:cs="Times New Roman"/>
                <w:szCs w:val="24"/>
              </w:rPr>
              <w:t>)</w:t>
            </w:r>
          </w:p>
        </w:tc>
        <w:tc>
          <w:tcPr>
            <w:tcW w:w="2835" w:type="dxa"/>
            <w:noWrap/>
            <w:hideMark/>
          </w:tcPr>
          <w:p w14:paraId="4949962B" w14:textId="34E5A904"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2712D334" w14:textId="19129EB7"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701" w:type="dxa"/>
            <w:noWrap/>
            <w:hideMark/>
          </w:tcPr>
          <w:p w14:paraId="183D34BB" w14:textId="41F867C2"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7F1C9E4E"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 xml:space="preserve">Moderate feasibility </w:t>
            </w:r>
          </w:p>
        </w:tc>
        <w:tc>
          <w:tcPr>
            <w:tcW w:w="2268" w:type="dxa"/>
          </w:tcPr>
          <w:p w14:paraId="07F21545"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4BADB58C" w14:textId="77777777" w:rsidTr="000578A7">
        <w:trPr>
          <w:trHeight w:val="330"/>
        </w:trPr>
        <w:tc>
          <w:tcPr>
            <w:tcW w:w="1419" w:type="dxa"/>
          </w:tcPr>
          <w:p w14:paraId="7DDAD8D2"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What to Eat for Lunch study (</w:t>
            </w:r>
            <w:r w:rsidRPr="007E17D2">
              <w:rPr>
                <w:rFonts w:ascii="Times New Roman" w:hAnsi="Times New Roman" w:cs="Times New Roman"/>
              </w:rPr>
              <w:t>52</w:t>
            </w:r>
            <w:r w:rsidRPr="007E17D2">
              <w:rPr>
                <w:rFonts w:ascii="Times New Roman" w:hAnsi="Times New Roman" w:cs="Times New Roman"/>
                <w:szCs w:val="24"/>
              </w:rPr>
              <w:t>)</w:t>
            </w:r>
          </w:p>
        </w:tc>
        <w:tc>
          <w:tcPr>
            <w:tcW w:w="2835" w:type="dxa"/>
            <w:noWrap/>
            <w:hideMark/>
          </w:tcPr>
          <w:p w14:paraId="4FBCFCC7" w14:textId="38B22FA7"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203A4E50"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tc>
        <w:tc>
          <w:tcPr>
            <w:tcW w:w="1701" w:type="dxa"/>
            <w:noWrap/>
            <w:hideMark/>
          </w:tcPr>
          <w:p w14:paraId="77DB1BBD" w14:textId="39E78673"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shd w:val="clear" w:color="auto" w:fill="auto"/>
          </w:tcPr>
          <w:p w14:paraId="2BC42935"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sustainability</w:t>
            </w:r>
          </w:p>
        </w:tc>
        <w:tc>
          <w:tcPr>
            <w:tcW w:w="2268" w:type="dxa"/>
            <w:shd w:val="clear" w:color="auto" w:fill="auto"/>
          </w:tcPr>
          <w:p w14:paraId="1F6DA05C"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3412A17D" w14:textId="77777777" w:rsidTr="000578A7">
        <w:trPr>
          <w:trHeight w:val="330"/>
        </w:trPr>
        <w:tc>
          <w:tcPr>
            <w:tcW w:w="11625" w:type="dxa"/>
            <w:gridSpan w:val="6"/>
            <w:shd w:val="clear" w:color="auto" w:fill="D9D9D9" w:themeFill="background1" w:themeFillShade="D9"/>
          </w:tcPr>
          <w:p w14:paraId="621AAAAD" w14:textId="49D8223A" w:rsidR="00324EA1" w:rsidRPr="007E17D2" w:rsidRDefault="000D6ED3" w:rsidP="000578A7">
            <w:pPr>
              <w:rPr>
                <w:rFonts w:ascii="Times New Roman" w:hAnsi="Times New Roman" w:cs="Times New Roman"/>
                <w:sz w:val="24"/>
                <w:szCs w:val="24"/>
                <w:lang w:eastAsia="ko-KR"/>
              </w:rPr>
            </w:pPr>
            <w:r>
              <w:rPr>
                <w:rFonts w:ascii="Times New Roman" w:hAnsi="Times New Roman" w:cs="Times New Roman" w:hint="eastAsia"/>
                <w:b/>
                <w:szCs w:val="24"/>
                <w:lang w:eastAsia="ko-KR"/>
              </w:rPr>
              <w:t>C</w:t>
            </w:r>
            <w:r w:rsidR="00324EA1" w:rsidRPr="007E17D2">
              <w:rPr>
                <w:rFonts w:ascii="Times New Roman" w:hAnsi="Times New Roman" w:cs="Times New Roman"/>
                <w:b/>
                <w:szCs w:val="24"/>
              </w:rPr>
              <w:t>ash</w:t>
            </w:r>
            <w:r w:rsidR="00EC6F7F">
              <w:rPr>
                <w:rFonts w:ascii="Times New Roman" w:hAnsi="Times New Roman" w:cs="Times New Roman"/>
                <w:b/>
                <w:szCs w:val="24"/>
              </w:rPr>
              <w:t>–</w:t>
            </w:r>
            <w:r w:rsidR="00324EA1" w:rsidRPr="007E17D2">
              <w:rPr>
                <w:rFonts w:ascii="Times New Roman" w:hAnsi="Times New Roman" w:cs="Times New Roman"/>
                <w:b/>
                <w:szCs w:val="24"/>
              </w:rPr>
              <w:t>back rebate</w:t>
            </w:r>
          </w:p>
        </w:tc>
      </w:tr>
      <w:tr w:rsidR="00324EA1" w:rsidRPr="007E17D2" w14:paraId="64C556A0" w14:textId="77777777" w:rsidTr="000578A7">
        <w:trPr>
          <w:trHeight w:val="330"/>
        </w:trPr>
        <w:tc>
          <w:tcPr>
            <w:tcW w:w="1419" w:type="dxa"/>
          </w:tcPr>
          <w:p w14:paraId="49CA0ECD"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lastRenderedPageBreak/>
              <w:t>Not named (Boston social norm and rebate study) (</w:t>
            </w:r>
            <w:r w:rsidRPr="007E17D2">
              <w:rPr>
                <w:rFonts w:ascii="Times New Roman" w:hAnsi="Times New Roman" w:cs="Times New Roman"/>
              </w:rPr>
              <w:t>53</w:t>
            </w:r>
            <w:r w:rsidRPr="007E17D2">
              <w:rPr>
                <w:rFonts w:ascii="Times New Roman" w:hAnsi="Times New Roman" w:cs="Times New Roman"/>
                <w:szCs w:val="24"/>
              </w:rPr>
              <w:t>)</w:t>
            </w:r>
          </w:p>
        </w:tc>
        <w:tc>
          <w:tcPr>
            <w:tcW w:w="2835" w:type="dxa"/>
            <w:noWrap/>
            <w:hideMark/>
          </w:tcPr>
          <w:p w14:paraId="67A6B8DE" w14:textId="77777777" w:rsidR="00A93879"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020F1A28"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Pilot test of an intervention material </w:t>
            </w:r>
          </w:p>
        </w:tc>
        <w:tc>
          <w:tcPr>
            <w:tcW w:w="1842" w:type="dxa"/>
            <w:noWrap/>
            <w:hideMark/>
          </w:tcPr>
          <w:p w14:paraId="186B2D87"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(Sustainability) </w:t>
            </w:r>
          </w:p>
        </w:tc>
        <w:tc>
          <w:tcPr>
            <w:tcW w:w="1701" w:type="dxa"/>
            <w:noWrap/>
            <w:hideMark/>
          </w:tcPr>
          <w:p w14:paraId="62BE41F9" w14:textId="0ECA21A2"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37F5EB90"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c>
          <w:tcPr>
            <w:tcW w:w="2268" w:type="dxa"/>
          </w:tcPr>
          <w:p w14:paraId="705AC1AF"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2A91AA78" w14:textId="77777777" w:rsidTr="000578A7">
        <w:trPr>
          <w:trHeight w:val="330"/>
        </w:trPr>
        <w:tc>
          <w:tcPr>
            <w:tcW w:w="1419" w:type="dxa"/>
          </w:tcPr>
          <w:p w14:paraId="0199224D"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Healthy Food program (</w:t>
            </w:r>
            <w:r w:rsidRPr="007E17D2">
              <w:rPr>
                <w:rFonts w:ascii="Times New Roman" w:hAnsi="Times New Roman" w:cs="Times New Roman"/>
              </w:rPr>
              <w:t>54,55</w:t>
            </w:r>
            <w:r w:rsidRPr="007E17D2">
              <w:rPr>
                <w:rFonts w:ascii="Times New Roman" w:hAnsi="Times New Roman" w:cs="Times New Roman"/>
                <w:szCs w:val="24"/>
              </w:rPr>
              <w:t>)</w:t>
            </w:r>
          </w:p>
        </w:tc>
        <w:tc>
          <w:tcPr>
            <w:tcW w:w="2835" w:type="dxa"/>
            <w:noWrap/>
            <w:hideMark/>
          </w:tcPr>
          <w:p w14:paraId="6AC5A635" w14:textId="6ADA8181"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3B862EF9" w14:textId="35E2A2D3"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701" w:type="dxa"/>
            <w:noWrap/>
            <w:hideMark/>
          </w:tcPr>
          <w:p w14:paraId="25C4E53E" w14:textId="0FD6BDA7"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0D9B4CC0"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c>
          <w:tcPr>
            <w:tcW w:w="2268" w:type="dxa"/>
          </w:tcPr>
          <w:p w14:paraId="19DC1155"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51DC0E4F" w14:textId="77777777" w:rsidTr="000578A7">
        <w:trPr>
          <w:trHeight w:val="390"/>
        </w:trPr>
        <w:tc>
          <w:tcPr>
            <w:tcW w:w="1419" w:type="dxa"/>
          </w:tcPr>
          <w:p w14:paraId="3145871A"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 xml:space="preserve">Healthy Incentives Pilot (HIP) </w:t>
            </w:r>
            <w:r w:rsidRPr="007E17D2">
              <w:rPr>
                <w:rFonts w:ascii="Times New Roman" w:hAnsi="Times New Roman" w:cs="Times New Roman"/>
              </w:rPr>
              <w:t>(56,57</w:t>
            </w:r>
            <w:r w:rsidRPr="007E17D2">
              <w:rPr>
                <w:rFonts w:ascii="Times New Roman" w:hAnsi="Times New Roman" w:cs="Times New Roman"/>
                <w:szCs w:val="24"/>
              </w:rPr>
              <w:t>)</w:t>
            </w:r>
          </w:p>
        </w:tc>
        <w:tc>
          <w:tcPr>
            <w:tcW w:w="2835" w:type="dxa"/>
            <w:noWrap/>
            <w:hideMark/>
          </w:tcPr>
          <w:p w14:paraId="535CAB30" w14:textId="77777777" w:rsidR="00A93879"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252039DD" w14:textId="0C024593"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Pre</w:t>
            </w:r>
            <w:r w:rsidR="00EC6F7F">
              <w:rPr>
                <w:rFonts w:ascii="Times New Roman" w:hAnsi="Times New Roman" w:cs="Times New Roman"/>
                <w:sz w:val="24"/>
                <w:szCs w:val="24"/>
                <w:lang w:eastAsia="ko-KR"/>
              </w:rPr>
              <w:t>–</w:t>
            </w:r>
            <w:r w:rsidRPr="007E17D2">
              <w:rPr>
                <w:rFonts w:ascii="Times New Roman" w:hAnsi="Times New Roman" w:cs="Times New Roman"/>
                <w:sz w:val="24"/>
                <w:szCs w:val="24"/>
                <w:lang w:eastAsia="ko-KR"/>
              </w:rPr>
              <w:t xml:space="preserve">tested survey instruments </w:t>
            </w:r>
          </w:p>
        </w:tc>
        <w:tc>
          <w:tcPr>
            <w:tcW w:w="1842" w:type="dxa"/>
            <w:noWrap/>
            <w:hideMark/>
          </w:tcPr>
          <w:p w14:paraId="60589C90"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427B32E1" w14:textId="05FFABED" w:rsidR="00324EA1" w:rsidRPr="007E17D2" w:rsidRDefault="000F6A73" w:rsidP="008A2E83">
            <w:pPr>
              <w:rPr>
                <w:rFonts w:ascii="Times New Roman" w:hAnsi="Times New Roman" w:cs="Times New Roman"/>
                <w:sz w:val="24"/>
                <w:szCs w:val="24"/>
                <w:lang w:eastAsia="ko-KR"/>
              </w:rPr>
            </w:pPr>
            <w:r>
              <w:rPr>
                <w:rFonts w:ascii="Times New Roman" w:hAnsi="Times New Roman" w:cs="Times New Roman"/>
                <w:sz w:val="24"/>
                <w:szCs w:val="24"/>
                <w:lang w:eastAsia="ko-KR"/>
              </w:rPr>
              <w:t>(</w:t>
            </w:r>
            <w:r w:rsidR="00324EA1" w:rsidRPr="007E17D2">
              <w:rPr>
                <w:rFonts w:ascii="Times New Roman" w:hAnsi="Times New Roman" w:cs="Times New Roman"/>
                <w:sz w:val="24"/>
                <w:szCs w:val="24"/>
                <w:lang w:eastAsia="ko-KR"/>
              </w:rPr>
              <w:t>Operability</w:t>
            </w:r>
            <w:r>
              <w:rPr>
                <w:rFonts w:ascii="Times New Roman" w:hAnsi="Times New Roman" w:cs="Times New Roman"/>
                <w:sz w:val="24"/>
                <w:szCs w:val="24"/>
                <w:lang w:eastAsia="ko-KR"/>
              </w:rPr>
              <w:t>)</w:t>
            </w:r>
            <w:r w:rsidR="00324EA1" w:rsidRPr="007E17D2">
              <w:rPr>
                <w:rFonts w:ascii="Times New Roman" w:hAnsi="Times New Roman" w:cs="Times New Roman"/>
                <w:sz w:val="24"/>
                <w:szCs w:val="24"/>
                <w:lang w:eastAsia="ko-KR"/>
              </w:rPr>
              <w:t xml:space="preserve"> </w:t>
            </w:r>
          </w:p>
        </w:tc>
        <w:tc>
          <w:tcPr>
            <w:tcW w:w="1701" w:type="dxa"/>
            <w:noWrap/>
            <w:hideMark/>
          </w:tcPr>
          <w:p w14:paraId="0B5BB12A"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57A8606A"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(Dose received)</w:t>
            </w:r>
          </w:p>
        </w:tc>
        <w:tc>
          <w:tcPr>
            <w:tcW w:w="1560" w:type="dxa"/>
          </w:tcPr>
          <w:p w14:paraId="71879946" w14:textId="3C734B7C"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feasibility</w:t>
            </w:r>
            <w:r w:rsidR="007E17D2">
              <w:rPr>
                <w:rFonts w:ascii="Times New Roman" w:eastAsia="Malgun Gothic" w:hAnsi="Times New Roman" w:cs="Times New Roman"/>
                <w:sz w:val="24"/>
                <w:szCs w:val="24"/>
                <w:lang w:eastAsia="ko-KR"/>
              </w:rPr>
              <w:t>–</w:t>
            </w:r>
            <w:r w:rsidRPr="007E17D2">
              <w:rPr>
                <w:rFonts w:ascii="Times New Roman" w:eastAsia="Malgun Gothic" w:hAnsi="Times New Roman" w:cs="Times New Roman"/>
                <w:sz w:val="24"/>
                <w:szCs w:val="24"/>
                <w:lang w:eastAsia="ko-KR"/>
              </w:rPr>
              <w:t>Dose received: HIP exposure was higher than non</w:t>
            </w:r>
            <w:r w:rsidR="007E17D2">
              <w:rPr>
                <w:rFonts w:ascii="Times New Roman" w:eastAsia="Malgun Gothic" w:hAnsi="Times New Roman" w:cs="Times New Roman"/>
                <w:sz w:val="24"/>
                <w:szCs w:val="24"/>
                <w:lang w:eastAsia="ko-KR"/>
              </w:rPr>
              <w:t>–</w:t>
            </w:r>
            <w:r w:rsidRPr="007E17D2">
              <w:rPr>
                <w:rFonts w:ascii="Times New Roman" w:eastAsia="Malgun Gothic" w:hAnsi="Times New Roman" w:cs="Times New Roman"/>
                <w:sz w:val="24"/>
                <w:szCs w:val="24"/>
                <w:lang w:eastAsia="ko-KR"/>
              </w:rPr>
              <w:t>HIP</w:t>
            </w:r>
            <w:r w:rsidR="007E17D2">
              <w:rPr>
                <w:rFonts w:ascii="Times New Roman" w:eastAsia="Malgun Gothic" w:hAnsi="Times New Roman" w:cs="Times New Roman"/>
                <w:sz w:val="24"/>
                <w:szCs w:val="24"/>
                <w:lang w:eastAsia="ko-KR"/>
              </w:rPr>
              <w:t>–</w:t>
            </w:r>
            <w:r w:rsidRPr="007E17D2">
              <w:rPr>
                <w:rFonts w:ascii="Times New Roman" w:eastAsia="Malgun Gothic" w:hAnsi="Times New Roman" w:cs="Times New Roman"/>
                <w:sz w:val="24"/>
                <w:szCs w:val="24"/>
                <w:lang w:eastAsia="ko-KR"/>
              </w:rPr>
              <w:t>Awareness: Low</w:t>
            </w:r>
            <w:r w:rsidR="007E17D2">
              <w:rPr>
                <w:rFonts w:ascii="Times New Roman" w:eastAsia="Malgun Gothic" w:hAnsi="Times New Roman" w:cs="Times New Roman"/>
                <w:sz w:val="24"/>
                <w:szCs w:val="24"/>
                <w:lang w:eastAsia="ko-KR"/>
              </w:rPr>
              <w:t>–</w:t>
            </w:r>
            <w:r w:rsidRPr="007E17D2">
              <w:rPr>
                <w:rFonts w:ascii="Times New Roman" w:eastAsia="Malgun Gothic" w:hAnsi="Times New Roman" w:cs="Times New Roman"/>
                <w:sz w:val="24"/>
                <w:szCs w:val="24"/>
                <w:lang w:eastAsia="ko-KR"/>
              </w:rPr>
              <w:t>Moderate</w:t>
            </w:r>
          </w:p>
        </w:tc>
        <w:tc>
          <w:tcPr>
            <w:tcW w:w="2268" w:type="dxa"/>
          </w:tcPr>
          <w:p w14:paraId="7A0FF94E" w14:textId="77777777" w:rsidR="00324EA1" w:rsidRPr="007E17D2" w:rsidRDefault="00324EA1" w:rsidP="008A2E83">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dose received in intervention group</w:t>
            </w:r>
            <w:r w:rsidR="008A2E83">
              <w:rPr>
                <w:rFonts w:ascii="Times New Roman" w:eastAsia="Malgun Gothic" w:hAnsi="Times New Roman" w:cs="Times New Roman"/>
                <w:sz w:val="24"/>
                <w:szCs w:val="24"/>
                <w:lang w:eastAsia="ko-KR"/>
              </w:rPr>
              <w:t>;</w:t>
            </w:r>
            <w:r w:rsidR="000F6A73">
              <w:rPr>
                <w:rFonts w:ascii="Times New Roman" w:eastAsia="Malgun Gothic" w:hAnsi="Times New Roman" w:cs="Times New Roman"/>
                <w:sz w:val="24"/>
                <w:szCs w:val="24"/>
                <w:lang w:eastAsia="ko-KR"/>
              </w:rPr>
              <w:t xml:space="preserve"> </w:t>
            </w:r>
            <w:r w:rsidRPr="007E17D2">
              <w:rPr>
                <w:rFonts w:ascii="Times New Roman" w:eastAsia="Malgun Gothic" w:hAnsi="Times New Roman" w:cs="Times New Roman"/>
                <w:sz w:val="24"/>
                <w:szCs w:val="24"/>
                <w:lang w:eastAsia="ko-KR"/>
              </w:rPr>
              <w:t>Low – moderate awareness</w:t>
            </w:r>
          </w:p>
        </w:tc>
      </w:tr>
      <w:tr w:rsidR="00324EA1" w:rsidRPr="007E17D2" w14:paraId="29987E3E" w14:textId="77777777" w:rsidTr="000578A7">
        <w:trPr>
          <w:trHeight w:val="330"/>
        </w:trPr>
        <w:tc>
          <w:tcPr>
            <w:tcW w:w="1419" w:type="dxa"/>
          </w:tcPr>
          <w:p w14:paraId="021DD8FA"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Not named (Philadelphia financial incentives) (</w:t>
            </w:r>
            <w:r w:rsidRPr="007E17D2">
              <w:rPr>
                <w:rFonts w:ascii="Times New Roman" w:hAnsi="Times New Roman" w:cs="Times New Roman"/>
              </w:rPr>
              <w:t>58</w:t>
            </w:r>
            <w:r w:rsidRPr="007E17D2">
              <w:rPr>
                <w:rFonts w:ascii="Times New Roman" w:hAnsi="Times New Roman" w:cs="Times New Roman"/>
                <w:szCs w:val="24"/>
              </w:rPr>
              <w:t>)</w:t>
            </w:r>
          </w:p>
        </w:tc>
        <w:tc>
          <w:tcPr>
            <w:tcW w:w="2835" w:type="dxa"/>
            <w:noWrap/>
            <w:hideMark/>
          </w:tcPr>
          <w:p w14:paraId="4E198DFD" w14:textId="36F2C7F3"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45691255" w14:textId="26BDA1E4"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701" w:type="dxa"/>
            <w:noWrap/>
            <w:hideMark/>
          </w:tcPr>
          <w:p w14:paraId="6AF1152D"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3DC6586F"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(Dose received)</w:t>
            </w:r>
          </w:p>
        </w:tc>
        <w:tc>
          <w:tcPr>
            <w:tcW w:w="1560" w:type="dxa"/>
          </w:tcPr>
          <w:p w14:paraId="7D3B622D"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c>
          <w:tcPr>
            <w:tcW w:w="2268" w:type="dxa"/>
          </w:tcPr>
          <w:p w14:paraId="6A325FF7"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72EBC1FC" w14:textId="77777777" w:rsidTr="000578A7">
        <w:trPr>
          <w:trHeight w:val="330"/>
        </w:trPr>
        <w:tc>
          <w:tcPr>
            <w:tcW w:w="1419" w:type="dxa"/>
          </w:tcPr>
          <w:p w14:paraId="5A2FDF7F"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Rewards study (</w:t>
            </w:r>
            <w:r w:rsidRPr="007E17D2">
              <w:rPr>
                <w:rFonts w:ascii="Times New Roman" w:hAnsi="Times New Roman" w:cs="Times New Roman"/>
              </w:rPr>
              <w:t>59–61</w:t>
            </w:r>
            <w:r w:rsidRPr="007E17D2">
              <w:rPr>
                <w:rFonts w:ascii="Times New Roman" w:hAnsi="Times New Roman" w:cs="Times New Roman"/>
                <w:szCs w:val="24"/>
              </w:rPr>
              <w:t>)</w:t>
            </w:r>
          </w:p>
        </w:tc>
        <w:tc>
          <w:tcPr>
            <w:tcW w:w="2835" w:type="dxa"/>
            <w:noWrap/>
            <w:hideMark/>
          </w:tcPr>
          <w:p w14:paraId="799DF635" w14:textId="77777777" w:rsidR="008A2E83" w:rsidRDefault="00324EA1" w:rsidP="00324EA1">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3BFB3EBF" w14:textId="7D3A89D2" w:rsidR="00324EA1" w:rsidRPr="007E17D2" w:rsidRDefault="00324EA1" w:rsidP="00324EA1">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12</w:t>
            </w:r>
            <w:r w:rsidR="00EC6F7F">
              <w:rPr>
                <w:rFonts w:ascii="Times New Roman" w:hAnsi="Times New Roman" w:cs="Times New Roman"/>
                <w:sz w:val="24"/>
                <w:szCs w:val="24"/>
                <w:lang w:eastAsia="ko-KR"/>
              </w:rPr>
              <w:t>–</w:t>
            </w:r>
            <w:r w:rsidRPr="007E17D2">
              <w:rPr>
                <w:rFonts w:ascii="Times New Roman" w:hAnsi="Times New Roman" w:cs="Times New Roman"/>
                <w:sz w:val="24"/>
                <w:szCs w:val="24"/>
                <w:lang w:eastAsia="ko-KR"/>
              </w:rPr>
              <w:t>week pilot study that informed the design, incentive method, and eligibility criteria for the study</w:t>
            </w:r>
          </w:p>
        </w:tc>
        <w:tc>
          <w:tcPr>
            <w:tcW w:w="1842" w:type="dxa"/>
            <w:noWrap/>
            <w:hideMark/>
          </w:tcPr>
          <w:p w14:paraId="30A30A04" w14:textId="77777777" w:rsidR="008A2E83" w:rsidRDefault="00324EA1" w:rsidP="008A2E83">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79C4131E" w14:textId="77777777" w:rsidR="00324EA1" w:rsidRPr="007E17D2" w:rsidRDefault="00324EA1" w:rsidP="008A2E83">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(Feasibility, Operability, Sustainability)</w:t>
            </w:r>
          </w:p>
        </w:tc>
        <w:tc>
          <w:tcPr>
            <w:tcW w:w="1701" w:type="dxa"/>
            <w:noWrap/>
            <w:hideMark/>
          </w:tcPr>
          <w:p w14:paraId="721E53AA" w14:textId="51F8E190"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shd w:val="clear" w:color="auto" w:fill="auto"/>
          </w:tcPr>
          <w:p w14:paraId="107CA502"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acceptability and operability</w:t>
            </w:r>
          </w:p>
        </w:tc>
        <w:tc>
          <w:tcPr>
            <w:tcW w:w="2268" w:type="dxa"/>
            <w:shd w:val="clear" w:color="auto" w:fill="auto"/>
          </w:tcPr>
          <w:p w14:paraId="18D30822"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A40E90" w:rsidRPr="007E17D2" w14:paraId="4DD06FBD" w14:textId="77777777" w:rsidTr="000578A7">
        <w:trPr>
          <w:trHeight w:val="330"/>
        </w:trPr>
        <w:tc>
          <w:tcPr>
            <w:tcW w:w="11625" w:type="dxa"/>
            <w:gridSpan w:val="6"/>
            <w:shd w:val="clear" w:color="auto" w:fill="D9D9D9" w:themeFill="background1" w:themeFillShade="D9"/>
          </w:tcPr>
          <w:p w14:paraId="597DE53E" w14:textId="05991EE4" w:rsidR="00A40E90" w:rsidRPr="007E17D2" w:rsidRDefault="000D6ED3" w:rsidP="000D6ED3">
            <w:pPr>
              <w:rPr>
                <w:rFonts w:ascii="Times New Roman" w:hAnsi="Times New Roman" w:cs="Times New Roman"/>
                <w:sz w:val="24"/>
                <w:szCs w:val="24"/>
                <w:lang w:eastAsia="ko-KR"/>
              </w:rPr>
            </w:pPr>
            <w:r w:rsidRPr="00EC6F7F">
              <w:rPr>
                <w:rFonts w:ascii="Times New Roman" w:hAnsi="Times New Roman" w:cs="Times New Roman"/>
                <w:b/>
                <w:sz w:val="24"/>
                <w:szCs w:val="24"/>
                <w:lang w:eastAsia="ko-KR"/>
              </w:rPr>
              <w:t>D</w:t>
            </w:r>
            <w:r w:rsidR="00A40E90" w:rsidRPr="00EC6F7F">
              <w:rPr>
                <w:rFonts w:ascii="Times New Roman" w:hAnsi="Times New Roman" w:cs="Times New Roman"/>
                <w:b/>
                <w:sz w:val="24"/>
                <w:szCs w:val="24"/>
                <w:lang w:eastAsia="ko-KR"/>
              </w:rPr>
              <w:t>isincentives for unhealthy food</w:t>
            </w:r>
            <w:r>
              <w:rPr>
                <w:rFonts w:ascii="Times New Roman" w:hAnsi="Times New Roman" w:cs="Times New Roman" w:hint="eastAsia"/>
                <w:b/>
                <w:sz w:val="24"/>
                <w:szCs w:val="24"/>
                <w:lang w:eastAsia="ko-KR"/>
              </w:rPr>
              <w:t>s</w:t>
            </w:r>
            <w:r w:rsidR="00A40E90" w:rsidRPr="00EC6F7F">
              <w:rPr>
                <w:rFonts w:ascii="Times New Roman" w:hAnsi="Times New Roman" w:cs="Times New Roman"/>
                <w:b/>
                <w:sz w:val="24"/>
                <w:szCs w:val="24"/>
                <w:lang w:eastAsia="ko-KR"/>
              </w:rPr>
              <w:t xml:space="preserve"> and beverage</w:t>
            </w:r>
            <w:r>
              <w:rPr>
                <w:rFonts w:ascii="Times New Roman" w:hAnsi="Times New Roman" w:cs="Times New Roman" w:hint="eastAsia"/>
                <w:b/>
                <w:sz w:val="24"/>
                <w:szCs w:val="24"/>
                <w:lang w:eastAsia="ko-KR"/>
              </w:rPr>
              <w:t>s</w:t>
            </w:r>
            <w:r w:rsidR="00A40E90" w:rsidRPr="00EC6F7F">
              <w:rPr>
                <w:rFonts w:ascii="Times New Roman" w:hAnsi="Times New Roman" w:cs="Times New Roman"/>
                <w:b/>
                <w:sz w:val="24"/>
                <w:szCs w:val="24"/>
                <w:lang w:eastAsia="ko-KR"/>
              </w:rPr>
              <w:t>, with and without incentives for health</w:t>
            </w:r>
            <w:r>
              <w:rPr>
                <w:rFonts w:ascii="Times New Roman" w:hAnsi="Times New Roman" w:cs="Times New Roman" w:hint="eastAsia"/>
                <w:b/>
                <w:sz w:val="24"/>
                <w:szCs w:val="24"/>
                <w:lang w:eastAsia="ko-KR"/>
              </w:rPr>
              <w:t>y</w:t>
            </w:r>
            <w:r w:rsidR="00A40E90" w:rsidRPr="00EC6F7F">
              <w:rPr>
                <w:rFonts w:ascii="Times New Roman" w:hAnsi="Times New Roman" w:cs="Times New Roman"/>
                <w:b/>
                <w:sz w:val="24"/>
                <w:szCs w:val="24"/>
                <w:lang w:eastAsia="ko-KR"/>
              </w:rPr>
              <w:t xml:space="preserve"> foods and beverage</w:t>
            </w:r>
            <w:r>
              <w:rPr>
                <w:rFonts w:ascii="Times New Roman" w:hAnsi="Times New Roman" w:cs="Times New Roman" w:hint="eastAsia"/>
                <w:b/>
                <w:sz w:val="24"/>
                <w:szCs w:val="24"/>
                <w:lang w:eastAsia="ko-KR"/>
              </w:rPr>
              <w:t xml:space="preserve"> purchases</w:t>
            </w:r>
          </w:p>
        </w:tc>
      </w:tr>
      <w:tr w:rsidR="00324EA1" w:rsidRPr="007E17D2" w14:paraId="1627E4C0" w14:textId="77777777" w:rsidTr="000578A7">
        <w:trPr>
          <w:trHeight w:val="330"/>
        </w:trPr>
        <w:tc>
          <w:tcPr>
            <w:tcW w:w="1419" w:type="dxa"/>
          </w:tcPr>
          <w:p w14:paraId="505B74EF"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Berkeley, California, excise tax on soda (</w:t>
            </w:r>
            <w:r w:rsidRPr="007E17D2">
              <w:rPr>
                <w:rFonts w:ascii="Times New Roman" w:hAnsi="Times New Roman" w:cs="Times New Roman"/>
              </w:rPr>
              <w:t>62,63</w:t>
            </w:r>
            <w:r w:rsidRPr="007E17D2">
              <w:rPr>
                <w:rFonts w:ascii="Times New Roman" w:hAnsi="Times New Roman" w:cs="Times New Roman"/>
                <w:szCs w:val="24"/>
              </w:rPr>
              <w:t>)</w:t>
            </w:r>
          </w:p>
        </w:tc>
        <w:tc>
          <w:tcPr>
            <w:tcW w:w="2835" w:type="dxa"/>
            <w:noWrap/>
            <w:hideMark/>
          </w:tcPr>
          <w:p w14:paraId="5FA1D568" w14:textId="0B62F4DF"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5E84D5CA" w14:textId="77777777" w:rsidR="00645C54" w:rsidRDefault="00324EA1" w:rsidP="00645C54">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290A8C83" w14:textId="77777777" w:rsidR="00324EA1" w:rsidRPr="007E17D2" w:rsidRDefault="00324EA1" w:rsidP="00645C54">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(Operability)</w:t>
            </w:r>
          </w:p>
        </w:tc>
        <w:tc>
          <w:tcPr>
            <w:tcW w:w="1701" w:type="dxa"/>
            <w:noWrap/>
            <w:hideMark/>
          </w:tcPr>
          <w:p w14:paraId="14BD472C" w14:textId="5E0A6881"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3C6024B2"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c>
          <w:tcPr>
            <w:tcW w:w="2268" w:type="dxa"/>
          </w:tcPr>
          <w:p w14:paraId="4F6CA5F7"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1D8A9268" w14:textId="77777777" w:rsidTr="000578A7">
        <w:trPr>
          <w:trHeight w:val="330"/>
        </w:trPr>
        <w:tc>
          <w:tcPr>
            <w:tcW w:w="1419" w:type="dxa"/>
          </w:tcPr>
          <w:p w14:paraId="137F626F"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Danish saturated fat tax (</w:t>
            </w:r>
            <w:r w:rsidRPr="007E17D2">
              <w:rPr>
                <w:rFonts w:ascii="Times New Roman" w:hAnsi="Times New Roman" w:cs="Times New Roman"/>
              </w:rPr>
              <w:t>64–66,77</w:t>
            </w:r>
            <w:r w:rsidRPr="007E17D2">
              <w:rPr>
                <w:rFonts w:ascii="Times New Roman" w:hAnsi="Times New Roman" w:cs="Times New Roman"/>
                <w:szCs w:val="24"/>
              </w:rPr>
              <w:t>)</w:t>
            </w:r>
          </w:p>
        </w:tc>
        <w:tc>
          <w:tcPr>
            <w:tcW w:w="2835" w:type="dxa"/>
            <w:noWrap/>
            <w:hideMark/>
          </w:tcPr>
          <w:p w14:paraId="18EFF725" w14:textId="5A9D1DAE"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48E91078" w14:textId="77777777" w:rsidR="00645C54"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3029B71E"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(Operability)</w:t>
            </w:r>
          </w:p>
        </w:tc>
        <w:tc>
          <w:tcPr>
            <w:tcW w:w="1701" w:type="dxa"/>
            <w:noWrap/>
            <w:hideMark/>
          </w:tcPr>
          <w:p w14:paraId="4B62C67A" w14:textId="09393EF6"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27650239"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 xml:space="preserve">Moderate feasibility </w:t>
            </w:r>
          </w:p>
        </w:tc>
        <w:tc>
          <w:tcPr>
            <w:tcW w:w="2268" w:type="dxa"/>
          </w:tcPr>
          <w:p w14:paraId="69131E9E"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5F772B82" w14:textId="77777777" w:rsidTr="000578A7">
        <w:trPr>
          <w:trHeight w:val="330"/>
        </w:trPr>
        <w:tc>
          <w:tcPr>
            <w:tcW w:w="1419" w:type="dxa"/>
          </w:tcPr>
          <w:p w14:paraId="681F4EAF"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lastRenderedPageBreak/>
              <w:t>Excise tax on SSB</w:t>
            </w:r>
            <w:r w:rsidR="00645C54">
              <w:rPr>
                <w:rFonts w:ascii="Times New Roman" w:hAnsi="Times New Roman" w:cs="Times New Roman"/>
                <w:szCs w:val="24"/>
              </w:rPr>
              <w:t>s</w:t>
            </w:r>
            <w:r w:rsidRPr="007E17D2">
              <w:rPr>
                <w:rFonts w:ascii="Times New Roman" w:hAnsi="Times New Roman" w:cs="Times New Roman"/>
                <w:szCs w:val="24"/>
              </w:rPr>
              <w:t xml:space="preserve"> in Mexico (</w:t>
            </w:r>
            <w:r w:rsidRPr="007E17D2">
              <w:rPr>
                <w:rFonts w:ascii="Times New Roman" w:hAnsi="Times New Roman" w:cs="Times New Roman"/>
              </w:rPr>
              <w:t>67–70</w:t>
            </w:r>
            <w:r w:rsidRPr="007E17D2">
              <w:rPr>
                <w:rFonts w:ascii="Times New Roman" w:hAnsi="Times New Roman" w:cs="Times New Roman"/>
                <w:szCs w:val="24"/>
              </w:rPr>
              <w:t>)</w:t>
            </w:r>
          </w:p>
        </w:tc>
        <w:tc>
          <w:tcPr>
            <w:tcW w:w="2835" w:type="dxa"/>
            <w:noWrap/>
            <w:hideMark/>
          </w:tcPr>
          <w:p w14:paraId="141A848A" w14:textId="1D76896A"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585B6A5D" w14:textId="11B22726"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701" w:type="dxa"/>
            <w:noWrap/>
            <w:hideMark/>
          </w:tcPr>
          <w:p w14:paraId="460C4F85"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61538412"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(Fidelity)</w:t>
            </w:r>
          </w:p>
        </w:tc>
        <w:tc>
          <w:tcPr>
            <w:tcW w:w="1560" w:type="dxa"/>
          </w:tcPr>
          <w:p w14:paraId="5BFE8FD0"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 feasibility</w:t>
            </w:r>
          </w:p>
        </w:tc>
        <w:tc>
          <w:tcPr>
            <w:tcW w:w="2268" w:type="dxa"/>
          </w:tcPr>
          <w:p w14:paraId="4FE00045"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7D09DD49" w14:textId="77777777" w:rsidTr="000578A7">
        <w:trPr>
          <w:trHeight w:val="330"/>
        </w:trPr>
        <w:tc>
          <w:tcPr>
            <w:tcW w:w="1419" w:type="dxa"/>
          </w:tcPr>
          <w:p w14:paraId="79CD0F43"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Not named (French food baskets) (</w:t>
            </w:r>
            <w:r w:rsidRPr="007E17D2">
              <w:rPr>
                <w:rFonts w:ascii="Times New Roman" w:hAnsi="Times New Roman" w:cs="Times New Roman"/>
              </w:rPr>
              <w:t>71</w:t>
            </w:r>
            <w:r w:rsidRPr="007E17D2">
              <w:rPr>
                <w:rFonts w:ascii="Times New Roman" w:hAnsi="Times New Roman" w:cs="Times New Roman"/>
                <w:szCs w:val="24"/>
              </w:rPr>
              <w:t>)</w:t>
            </w:r>
          </w:p>
        </w:tc>
        <w:tc>
          <w:tcPr>
            <w:tcW w:w="2835" w:type="dxa"/>
            <w:noWrap/>
            <w:hideMark/>
          </w:tcPr>
          <w:p w14:paraId="4ACF72E7" w14:textId="326F94CF"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1377E19C" w14:textId="62341119"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701" w:type="dxa"/>
            <w:noWrap/>
            <w:hideMark/>
          </w:tcPr>
          <w:p w14:paraId="7916E167" w14:textId="22EAACC0"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7DD23469"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c>
          <w:tcPr>
            <w:tcW w:w="2268" w:type="dxa"/>
          </w:tcPr>
          <w:p w14:paraId="04319410"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073F232F" w14:textId="77777777" w:rsidTr="000578A7">
        <w:trPr>
          <w:trHeight w:val="330"/>
        </w:trPr>
        <w:tc>
          <w:tcPr>
            <w:tcW w:w="1419" w:type="dxa"/>
          </w:tcPr>
          <w:p w14:paraId="7E7B318D"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Not named (Minneapolis financial incentives) (</w:t>
            </w:r>
            <w:r w:rsidRPr="007E17D2">
              <w:rPr>
                <w:rFonts w:ascii="Times New Roman" w:hAnsi="Times New Roman" w:cs="Times New Roman"/>
              </w:rPr>
              <w:t>72</w:t>
            </w:r>
            <w:r w:rsidRPr="007E17D2">
              <w:rPr>
                <w:rFonts w:ascii="Times New Roman" w:hAnsi="Times New Roman" w:cs="Times New Roman"/>
                <w:szCs w:val="24"/>
              </w:rPr>
              <w:t>)</w:t>
            </w:r>
          </w:p>
        </w:tc>
        <w:tc>
          <w:tcPr>
            <w:tcW w:w="2835" w:type="dxa"/>
            <w:noWrap/>
            <w:hideMark/>
          </w:tcPr>
          <w:p w14:paraId="5728EE20" w14:textId="24252F09"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842" w:type="dxa"/>
            <w:noWrap/>
            <w:hideMark/>
          </w:tcPr>
          <w:p w14:paraId="58441DDC"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w:t>
            </w:r>
          </w:p>
          <w:p w14:paraId="483A71C4"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(Operability)</w:t>
            </w:r>
          </w:p>
        </w:tc>
        <w:tc>
          <w:tcPr>
            <w:tcW w:w="1701" w:type="dxa"/>
            <w:noWrap/>
            <w:hideMark/>
          </w:tcPr>
          <w:p w14:paraId="052B34D0" w14:textId="6D7D36B3"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6595C369"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c>
          <w:tcPr>
            <w:tcW w:w="2268" w:type="dxa"/>
          </w:tcPr>
          <w:p w14:paraId="3D7687A9"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r w:rsidR="00324EA1" w:rsidRPr="007E17D2" w14:paraId="556CCEBB" w14:textId="77777777" w:rsidTr="000578A7">
        <w:trPr>
          <w:trHeight w:val="330"/>
        </w:trPr>
        <w:tc>
          <w:tcPr>
            <w:tcW w:w="1419" w:type="dxa"/>
          </w:tcPr>
          <w:p w14:paraId="1C356BD0" w14:textId="77777777" w:rsidR="00324EA1" w:rsidRPr="007E17D2" w:rsidRDefault="00324EA1" w:rsidP="000578A7">
            <w:pPr>
              <w:rPr>
                <w:rFonts w:ascii="Times New Roman" w:eastAsia="Gulim" w:hAnsi="Times New Roman" w:cs="Times New Roman"/>
                <w:color w:val="000000"/>
                <w:sz w:val="24"/>
                <w:szCs w:val="24"/>
              </w:rPr>
            </w:pPr>
            <w:r w:rsidRPr="007E17D2">
              <w:rPr>
                <w:rFonts w:ascii="Times New Roman" w:hAnsi="Times New Roman" w:cs="Times New Roman"/>
                <w:szCs w:val="24"/>
              </w:rPr>
              <w:t>Not named (Brussels University cafeteria study) (</w:t>
            </w:r>
            <w:r w:rsidRPr="007E17D2">
              <w:rPr>
                <w:rFonts w:ascii="Times New Roman" w:hAnsi="Times New Roman" w:cs="Times New Roman"/>
              </w:rPr>
              <w:t>73</w:t>
            </w:r>
            <w:r w:rsidRPr="007E17D2">
              <w:rPr>
                <w:rFonts w:ascii="Times New Roman" w:hAnsi="Times New Roman" w:cs="Times New Roman"/>
                <w:szCs w:val="24"/>
              </w:rPr>
              <w:t>)</w:t>
            </w:r>
          </w:p>
        </w:tc>
        <w:tc>
          <w:tcPr>
            <w:tcW w:w="2835" w:type="dxa"/>
            <w:noWrap/>
            <w:hideMark/>
          </w:tcPr>
          <w:p w14:paraId="4875C4B5" w14:textId="77777777" w:rsidR="00645C54" w:rsidRDefault="00324EA1" w:rsidP="00324EA1">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w:t>
            </w:r>
          </w:p>
          <w:p w14:paraId="69082BCB" w14:textId="77777777" w:rsidR="00324EA1" w:rsidRPr="007E17D2" w:rsidRDefault="00324EA1" w:rsidP="00324EA1">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Exploratory analysis of dietary intakes of students </w:t>
            </w:r>
          </w:p>
        </w:tc>
        <w:tc>
          <w:tcPr>
            <w:tcW w:w="1842" w:type="dxa"/>
            <w:noWrap/>
            <w:hideMark/>
          </w:tcPr>
          <w:p w14:paraId="7984F4FE" w14:textId="77777777" w:rsidR="00324EA1" w:rsidRPr="007E17D2" w:rsidRDefault="00324EA1" w:rsidP="000578A7">
            <w:pPr>
              <w:rPr>
                <w:rFonts w:ascii="Times New Roman" w:hAnsi="Times New Roman" w:cs="Times New Roman"/>
                <w:sz w:val="24"/>
                <w:szCs w:val="24"/>
                <w:lang w:eastAsia="ko-KR"/>
              </w:rPr>
            </w:pPr>
            <w:r w:rsidRPr="007E17D2">
              <w:rPr>
                <w:rFonts w:ascii="Times New Roman" w:hAnsi="Times New Roman" w:cs="Times New Roman"/>
                <w:sz w:val="24"/>
                <w:szCs w:val="24"/>
                <w:lang w:eastAsia="ko-KR"/>
              </w:rPr>
              <w:t xml:space="preserve">++ (Acceptability, operability) </w:t>
            </w:r>
          </w:p>
        </w:tc>
        <w:tc>
          <w:tcPr>
            <w:tcW w:w="1701" w:type="dxa"/>
            <w:noWrap/>
            <w:hideMark/>
          </w:tcPr>
          <w:p w14:paraId="7CB7A3D7" w14:textId="11C5305D" w:rsidR="00324EA1" w:rsidRPr="007E17D2" w:rsidRDefault="00EC6F7F" w:rsidP="000578A7">
            <w:pPr>
              <w:rPr>
                <w:rFonts w:ascii="Times New Roman" w:hAnsi="Times New Roman" w:cs="Times New Roman"/>
                <w:sz w:val="24"/>
                <w:szCs w:val="24"/>
                <w:lang w:eastAsia="ko-KR"/>
              </w:rPr>
            </w:pPr>
            <w:r>
              <w:rPr>
                <w:rFonts w:ascii="Times New Roman" w:hAnsi="Times New Roman" w:cs="Times New Roman"/>
                <w:sz w:val="24"/>
                <w:szCs w:val="24"/>
                <w:lang w:eastAsia="ko-KR"/>
              </w:rPr>
              <w:t>–</w:t>
            </w:r>
          </w:p>
        </w:tc>
        <w:tc>
          <w:tcPr>
            <w:tcW w:w="1560" w:type="dxa"/>
          </w:tcPr>
          <w:p w14:paraId="2C155AC7"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Higher acceptability of price reduction on healthy products than in price increase unhealthy products</w:t>
            </w:r>
          </w:p>
        </w:tc>
        <w:tc>
          <w:tcPr>
            <w:tcW w:w="2268" w:type="dxa"/>
          </w:tcPr>
          <w:p w14:paraId="4A485EE2" w14:textId="77777777" w:rsidR="00324EA1" w:rsidRPr="007E17D2" w:rsidRDefault="00324EA1" w:rsidP="000578A7">
            <w:pPr>
              <w:rPr>
                <w:rFonts w:ascii="Times New Roman" w:eastAsia="Malgun Gothic" w:hAnsi="Times New Roman" w:cs="Times New Roman"/>
                <w:sz w:val="24"/>
                <w:szCs w:val="24"/>
                <w:lang w:eastAsia="ko-KR"/>
              </w:rPr>
            </w:pPr>
            <w:r w:rsidRPr="007E17D2">
              <w:rPr>
                <w:rFonts w:ascii="Times New Roman" w:eastAsia="Malgun Gothic" w:hAnsi="Times New Roman" w:cs="Times New Roman"/>
                <w:sz w:val="24"/>
                <w:szCs w:val="24"/>
                <w:lang w:eastAsia="ko-KR"/>
              </w:rPr>
              <w:t>NA</w:t>
            </w:r>
          </w:p>
        </w:tc>
      </w:tr>
    </w:tbl>
    <w:p w14:paraId="4A43B27A" w14:textId="3F0DD076" w:rsidR="00A40E90" w:rsidRPr="007E17D2" w:rsidRDefault="007E17D2" w:rsidP="00A40E90">
      <w:pPr>
        <w:rPr>
          <w:rFonts w:ascii="Times New Roman" w:hAnsi="Times New Roman" w:cs="Times New Roman"/>
          <w:sz w:val="24"/>
          <w:szCs w:val="24"/>
          <w:lang w:eastAsia="ko-KR"/>
        </w:rPr>
      </w:pPr>
      <w:r>
        <w:rPr>
          <w:rFonts w:ascii="Times New Roman" w:hAnsi="Times New Roman" w:cs="Times New Roman"/>
          <w:sz w:val="24"/>
          <w:szCs w:val="24"/>
          <w:lang w:eastAsia="ko-KR"/>
        </w:rPr>
        <w:t xml:space="preserve">Note: </w:t>
      </w:r>
      <w:r w:rsidR="00A40E90" w:rsidRPr="007E17D2">
        <w:rPr>
          <w:rFonts w:ascii="Times New Roman" w:hAnsi="Times New Roman" w:cs="Times New Roman"/>
          <w:sz w:val="24"/>
          <w:szCs w:val="24"/>
          <w:lang w:eastAsia="ko-KR"/>
        </w:rPr>
        <w:t>+ indicates that the assessments of interests were conducted</w:t>
      </w:r>
      <w:r>
        <w:rPr>
          <w:rFonts w:ascii="Times New Roman" w:hAnsi="Times New Roman" w:cs="Times New Roman"/>
          <w:sz w:val="24"/>
          <w:szCs w:val="24"/>
          <w:lang w:eastAsia="ko-KR"/>
        </w:rPr>
        <w:t>,</w:t>
      </w:r>
      <w:r w:rsidR="00A40E90" w:rsidRPr="007E17D2">
        <w:rPr>
          <w:rFonts w:ascii="Times New Roman" w:hAnsi="Times New Roman" w:cs="Times New Roman"/>
          <w:sz w:val="24"/>
          <w:szCs w:val="24"/>
          <w:lang w:eastAsia="ko-KR"/>
        </w:rPr>
        <w:t xml:space="preserve"> whereas</w:t>
      </w:r>
      <w:r>
        <w:rPr>
          <w:rFonts w:ascii="Times New Roman" w:hAnsi="Times New Roman" w:cs="Times New Roman"/>
          <w:sz w:val="24"/>
          <w:szCs w:val="24"/>
          <w:lang w:eastAsia="ko-KR"/>
        </w:rPr>
        <w:t xml:space="preserve"> </w:t>
      </w:r>
      <w:r w:rsidR="00EC6F7F">
        <w:rPr>
          <w:rFonts w:ascii="Times New Roman" w:hAnsi="Times New Roman" w:cs="Times New Roman"/>
          <w:sz w:val="24"/>
          <w:szCs w:val="24"/>
          <w:lang w:eastAsia="ko-KR"/>
        </w:rPr>
        <w:t>–</w:t>
      </w:r>
      <w:r w:rsidR="00A40E90" w:rsidRPr="007E17D2">
        <w:rPr>
          <w:rFonts w:ascii="Times New Roman" w:hAnsi="Times New Roman" w:cs="Times New Roman"/>
          <w:sz w:val="24"/>
          <w:szCs w:val="24"/>
          <w:lang w:eastAsia="ko-KR"/>
        </w:rPr>
        <w:t xml:space="preserve"> indicates no assessment of interests was</w:t>
      </w:r>
      <w:r w:rsidR="00324EA1" w:rsidRPr="007E17D2">
        <w:rPr>
          <w:rFonts w:ascii="Times New Roman" w:hAnsi="Times New Roman" w:cs="Times New Roman"/>
          <w:sz w:val="24"/>
          <w:szCs w:val="24"/>
          <w:lang w:eastAsia="ko-KR"/>
        </w:rPr>
        <w:t xml:space="preserve"> mentioned</w:t>
      </w:r>
      <w:r w:rsidR="00A40E90" w:rsidRPr="007E17D2">
        <w:rPr>
          <w:rFonts w:ascii="Times New Roman" w:hAnsi="Times New Roman" w:cs="Times New Roman"/>
          <w:sz w:val="24"/>
          <w:szCs w:val="24"/>
          <w:lang w:eastAsia="ko-KR"/>
        </w:rPr>
        <w:t xml:space="preserve">. Number of + indicates the number of assessments that were conducted. </w:t>
      </w:r>
      <w:r>
        <w:rPr>
          <w:rFonts w:ascii="Times New Roman" w:hAnsi="Times New Roman" w:cs="Times New Roman"/>
          <w:sz w:val="24"/>
          <w:szCs w:val="24"/>
          <w:lang w:eastAsia="ko-KR"/>
        </w:rPr>
        <w:t>NA means not assessed.</w:t>
      </w:r>
    </w:p>
    <w:p w14:paraId="2222C44B" w14:textId="77777777" w:rsidR="00B00C91" w:rsidRPr="007E17D2" w:rsidRDefault="00B00C91">
      <w:pPr>
        <w:rPr>
          <w:rFonts w:ascii="Times New Roman" w:hAnsi="Times New Roman" w:cs="Times New Roman"/>
        </w:rPr>
      </w:pPr>
    </w:p>
    <w:sectPr w:rsidR="00B00C91" w:rsidRPr="007E17D2" w:rsidSect="00A40E90">
      <w:type w:val="continuous"/>
      <w:pgSz w:w="12242" w:h="15842" w:code="1"/>
      <w:pgMar w:top="720" w:right="720" w:bottom="720" w:left="72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BB908" w14:textId="77777777" w:rsidR="008F2422" w:rsidRDefault="008F2422" w:rsidP="000D6ED3">
      <w:pPr>
        <w:spacing w:after="0" w:line="240" w:lineRule="auto"/>
      </w:pPr>
      <w:r>
        <w:separator/>
      </w:r>
    </w:p>
  </w:endnote>
  <w:endnote w:type="continuationSeparator" w:id="0">
    <w:p w14:paraId="6E45AFCB" w14:textId="77777777" w:rsidR="008F2422" w:rsidRDefault="008F2422" w:rsidP="000D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2F48E" w14:textId="77777777" w:rsidR="008F2422" w:rsidRDefault="008F2422" w:rsidP="000D6ED3">
      <w:pPr>
        <w:spacing w:after="0" w:line="240" w:lineRule="auto"/>
      </w:pPr>
      <w:r>
        <w:separator/>
      </w:r>
    </w:p>
  </w:footnote>
  <w:footnote w:type="continuationSeparator" w:id="0">
    <w:p w14:paraId="218B261C" w14:textId="77777777" w:rsidR="008F2422" w:rsidRDefault="008F2422" w:rsidP="000D6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90"/>
    <w:rsid w:val="00082F0C"/>
    <w:rsid w:val="00093F16"/>
    <w:rsid w:val="000D6ED3"/>
    <w:rsid w:val="000E637E"/>
    <w:rsid w:val="000F6A73"/>
    <w:rsid w:val="002029E8"/>
    <w:rsid w:val="002A44B5"/>
    <w:rsid w:val="00324EA1"/>
    <w:rsid w:val="00377E88"/>
    <w:rsid w:val="003B4F61"/>
    <w:rsid w:val="003F1AF1"/>
    <w:rsid w:val="0040695C"/>
    <w:rsid w:val="00443043"/>
    <w:rsid w:val="0047170A"/>
    <w:rsid w:val="004A1161"/>
    <w:rsid w:val="004E57B5"/>
    <w:rsid w:val="0054436A"/>
    <w:rsid w:val="00570D9B"/>
    <w:rsid w:val="005E51C2"/>
    <w:rsid w:val="00630882"/>
    <w:rsid w:val="00642596"/>
    <w:rsid w:val="00645C54"/>
    <w:rsid w:val="006606C0"/>
    <w:rsid w:val="006B28B5"/>
    <w:rsid w:val="006B2F1E"/>
    <w:rsid w:val="006E1719"/>
    <w:rsid w:val="006E3CFF"/>
    <w:rsid w:val="00773641"/>
    <w:rsid w:val="007D4D5A"/>
    <w:rsid w:val="007E17D2"/>
    <w:rsid w:val="007E2BE4"/>
    <w:rsid w:val="00814915"/>
    <w:rsid w:val="008214FD"/>
    <w:rsid w:val="00836882"/>
    <w:rsid w:val="0088474E"/>
    <w:rsid w:val="008A2E83"/>
    <w:rsid w:val="008D3BBC"/>
    <w:rsid w:val="008F2422"/>
    <w:rsid w:val="00926EDC"/>
    <w:rsid w:val="00950C2F"/>
    <w:rsid w:val="00956302"/>
    <w:rsid w:val="00A40E90"/>
    <w:rsid w:val="00A56D09"/>
    <w:rsid w:val="00A93879"/>
    <w:rsid w:val="00AB2F54"/>
    <w:rsid w:val="00B00C91"/>
    <w:rsid w:val="00B47D90"/>
    <w:rsid w:val="00B62E57"/>
    <w:rsid w:val="00BF6877"/>
    <w:rsid w:val="00C04E3D"/>
    <w:rsid w:val="00C569E2"/>
    <w:rsid w:val="00CA318D"/>
    <w:rsid w:val="00CD5A50"/>
    <w:rsid w:val="00D74017"/>
    <w:rsid w:val="00E44CE3"/>
    <w:rsid w:val="00E45D5F"/>
    <w:rsid w:val="00E603B3"/>
    <w:rsid w:val="00EC6720"/>
    <w:rsid w:val="00EC6F7F"/>
    <w:rsid w:val="00F4109B"/>
    <w:rsid w:val="00FC38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2C746"/>
  <w15:docId w15:val="{2B6CC1FC-14FB-41D7-A2CE-491023D8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US" w:eastAsia="en-US" w:bidi="en-US"/>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E90"/>
    <w:pPr>
      <w:spacing w:after="160" w:line="259" w:lineRule="auto"/>
    </w:pPr>
    <w:rPr>
      <w:rFonts w:asciiTheme="minorHAnsi" w:hAnsiTheme="minorHAnsi"/>
      <w:lang w:bidi="ar-SA"/>
    </w:rPr>
  </w:style>
  <w:style w:type="paragraph" w:styleId="Heading1">
    <w:name w:val="heading 1"/>
    <w:basedOn w:val="Normal"/>
    <w:next w:val="Normal"/>
    <w:link w:val="Heading1Char"/>
    <w:uiPriority w:val="9"/>
    <w:qFormat/>
    <w:rsid w:val="00773641"/>
    <w:pPr>
      <w:spacing w:before="480" w:after="0" w:line="240" w:lineRule="auto"/>
      <w:contextualSpacing/>
      <w:outlineLvl w:val="0"/>
    </w:pPr>
    <w:rPr>
      <w:rFonts w:ascii="Calibri" w:eastAsia="Calibri" w:hAnsi="Calibri" w:cstheme="majorBidi"/>
      <w:b/>
      <w:bCs/>
      <w:sz w:val="32"/>
      <w:szCs w:val="28"/>
      <w:lang w:bidi="en-US"/>
    </w:rPr>
  </w:style>
  <w:style w:type="paragraph" w:styleId="Heading2">
    <w:name w:val="heading 2"/>
    <w:basedOn w:val="Normal"/>
    <w:next w:val="Normal"/>
    <w:link w:val="Heading2Char"/>
    <w:uiPriority w:val="9"/>
    <w:unhideWhenUsed/>
    <w:qFormat/>
    <w:rsid w:val="00773641"/>
    <w:pPr>
      <w:spacing w:before="200" w:after="0" w:line="240" w:lineRule="auto"/>
      <w:outlineLvl w:val="1"/>
    </w:pPr>
    <w:rPr>
      <w:rFonts w:ascii="Calibri" w:eastAsiaTheme="majorEastAsia" w:hAnsi="Calibri" w:cstheme="majorBidi"/>
      <w:b/>
      <w:bCs/>
      <w:sz w:val="32"/>
      <w:szCs w:val="26"/>
      <w:lang w:bidi="en-US"/>
    </w:rPr>
  </w:style>
  <w:style w:type="paragraph" w:styleId="Heading3">
    <w:name w:val="heading 3"/>
    <w:basedOn w:val="Normal"/>
    <w:next w:val="Normal"/>
    <w:link w:val="Heading3Char"/>
    <w:uiPriority w:val="9"/>
    <w:unhideWhenUsed/>
    <w:qFormat/>
    <w:rsid w:val="00773641"/>
    <w:pPr>
      <w:spacing w:before="200" w:after="0" w:line="271" w:lineRule="auto"/>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unhideWhenUsed/>
    <w:qFormat/>
    <w:rsid w:val="00773641"/>
    <w:pPr>
      <w:spacing w:before="200" w:after="0" w:line="240" w:lineRule="auto"/>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iPriority w:val="9"/>
    <w:unhideWhenUsed/>
    <w:qFormat/>
    <w:rsid w:val="00773641"/>
    <w:pPr>
      <w:spacing w:before="200" w:after="0" w:line="240" w:lineRule="auto"/>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unhideWhenUsed/>
    <w:qFormat/>
    <w:rsid w:val="00773641"/>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unhideWhenUsed/>
    <w:qFormat/>
    <w:rsid w:val="00773641"/>
    <w:pPr>
      <w:spacing w:after="0" w:line="240" w:lineRule="auto"/>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773641"/>
    <w:pPr>
      <w:spacing w:after="0" w:line="240" w:lineRule="auto"/>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773641"/>
    <w:pPr>
      <w:spacing w:after="0" w:line="240" w:lineRule="auto"/>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641"/>
    <w:pPr>
      <w:spacing w:after="200" w:line="240" w:lineRule="auto"/>
      <w:ind w:left="720"/>
      <w:contextualSpacing/>
    </w:pPr>
    <w:rPr>
      <w:rFonts w:ascii="Calibri" w:hAnsi="Calibri"/>
      <w:lang w:bidi="en-US"/>
    </w:rPr>
  </w:style>
  <w:style w:type="character" w:customStyle="1" w:styleId="Heading1Char">
    <w:name w:val="Heading 1 Char"/>
    <w:basedOn w:val="DefaultParagraphFont"/>
    <w:link w:val="Heading1"/>
    <w:uiPriority w:val="9"/>
    <w:rsid w:val="00773641"/>
    <w:rPr>
      <w:rFonts w:ascii="Calibri" w:eastAsia="Calibri" w:hAnsi="Calibri" w:cstheme="majorBidi"/>
      <w:b/>
      <w:bCs/>
      <w:sz w:val="32"/>
      <w:szCs w:val="28"/>
    </w:rPr>
  </w:style>
  <w:style w:type="character" w:customStyle="1" w:styleId="Heading2Char">
    <w:name w:val="Heading 2 Char"/>
    <w:basedOn w:val="DefaultParagraphFont"/>
    <w:link w:val="Heading2"/>
    <w:uiPriority w:val="9"/>
    <w:rsid w:val="00773641"/>
    <w:rPr>
      <w:rFonts w:ascii="Calibri" w:eastAsiaTheme="majorEastAsia" w:hAnsi="Calibri" w:cstheme="majorBidi"/>
      <w:b/>
      <w:bCs/>
      <w:sz w:val="32"/>
      <w:szCs w:val="26"/>
    </w:rPr>
  </w:style>
  <w:style w:type="character" w:customStyle="1" w:styleId="Heading3Char">
    <w:name w:val="Heading 3 Char"/>
    <w:basedOn w:val="DefaultParagraphFont"/>
    <w:link w:val="Heading3"/>
    <w:uiPriority w:val="9"/>
    <w:rsid w:val="00773641"/>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7364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7364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7364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364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364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364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73641"/>
    <w:pPr>
      <w:pBdr>
        <w:bottom w:val="single" w:sz="4" w:space="1" w:color="auto"/>
      </w:pBdr>
      <w:spacing w:after="20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77364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3641"/>
    <w:pPr>
      <w:spacing w:after="600" w:line="240" w:lineRule="auto"/>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773641"/>
    <w:rPr>
      <w:rFonts w:asciiTheme="majorHAnsi" w:eastAsiaTheme="majorEastAsia" w:hAnsiTheme="majorHAnsi" w:cstheme="majorBidi"/>
      <w:i/>
      <w:iCs/>
      <w:spacing w:val="13"/>
      <w:sz w:val="24"/>
      <w:szCs w:val="24"/>
    </w:rPr>
  </w:style>
  <w:style w:type="character" w:styleId="Strong">
    <w:name w:val="Strong"/>
    <w:uiPriority w:val="22"/>
    <w:qFormat/>
    <w:rsid w:val="00773641"/>
    <w:rPr>
      <w:b/>
      <w:bCs/>
    </w:rPr>
  </w:style>
  <w:style w:type="character" w:styleId="Emphasis">
    <w:name w:val="Emphasis"/>
    <w:uiPriority w:val="20"/>
    <w:qFormat/>
    <w:rsid w:val="00773641"/>
    <w:rPr>
      <w:b/>
      <w:bCs/>
      <w:i/>
      <w:iCs/>
      <w:spacing w:val="10"/>
      <w:bdr w:val="none" w:sz="0" w:space="0" w:color="auto"/>
      <w:shd w:val="clear" w:color="auto" w:fill="auto"/>
    </w:rPr>
  </w:style>
  <w:style w:type="paragraph" w:styleId="NoSpacing">
    <w:name w:val="No Spacing"/>
    <w:basedOn w:val="Normal"/>
    <w:uiPriority w:val="1"/>
    <w:qFormat/>
    <w:rsid w:val="00773641"/>
    <w:pPr>
      <w:spacing w:after="0" w:line="240" w:lineRule="auto"/>
    </w:pPr>
    <w:rPr>
      <w:rFonts w:ascii="Calibri" w:hAnsi="Calibri"/>
      <w:lang w:bidi="en-US"/>
    </w:rPr>
  </w:style>
  <w:style w:type="paragraph" w:styleId="Quote">
    <w:name w:val="Quote"/>
    <w:basedOn w:val="Normal"/>
    <w:next w:val="Normal"/>
    <w:link w:val="QuoteChar"/>
    <w:uiPriority w:val="29"/>
    <w:qFormat/>
    <w:rsid w:val="00773641"/>
    <w:pPr>
      <w:spacing w:before="200" w:after="0" w:line="240" w:lineRule="auto"/>
      <w:ind w:left="360" w:right="360"/>
    </w:pPr>
    <w:rPr>
      <w:rFonts w:ascii="Calibri" w:hAnsi="Calibri"/>
      <w:i/>
      <w:iCs/>
      <w:lang w:bidi="en-US"/>
    </w:rPr>
  </w:style>
  <w:style w:type="character" w:customStyle="1" w:styleId="QuoteChar">
    <w:name w:val="Quote Char"/>
    <w:basedOn w:val="DefaultParagraphFont"/>
    <w:link w:val="Quote"/>
    <w:uiPriority w:val="29"/>
    <w:rsid w:val="00773641"/>
    <w:rPr>
      <w:i/>
      <w:iCs/>
    </w:rPr>
  </w:style>
  <w:style w:type="paragraph" w:styleId="IntenseQuote">
    <w:name w:val="Intense Quote"/>
    <w:basedOn w:val="Normal"/>
    <w:next w:val="Normal"/>
    <w:link w:val="IntenseQuoteChar"/>
    <w:uiPriority w:val="30"/>
    <w:qFormat/>
    <w:rsid w:val="00773641"/>
    <w:pPr>
      <w:pBdr>
        <w:bottom w:val="single" w:sz="4" w:space="1" w:color="auto"/>
      </w:pBdr>
      <w:spacing w:before="200" w:after="280" w:line="240" w:lineRule="auto"/>
      <w:ind w:left="1008" w:right="1152"/>
      <w:jc w:val="both"/>
    </w:pPr>
    <w:rPr>
      <w:rFonts w:ascii="Calibri" w:hAnsi="Calibri"/>
      <w:b/>
      <w:bCs/>
      <w:i/>
      <w:iCs/>
      <w:lang w:bidi="en-US"/>
    </w:rPr>
  </w:style>
  <w:style w:type="character" w:customStyle="1" w:styleId="IntenseQuoteChar">
    <w:name w:val="Intense Quote Char"/>
    <w:basedOn w:val="DefaultParagraphFont"/>
    <w:link w:val="IntenseQuote"/>
    <w:uiPriority w:val="30"/>
    <w:rsid w:val="00773641"/>
    <w:rPr>
      <w:b/>
      <w:bCs/>
      <w:i/>
      <w:iCs/>
    </w:rPr>
  </w:style>
  <w:style w:type="character" w:styleId="SubtleEmphasis">
    <w:name w:val="Subtle Emphasis"/>
    <w:uiPriority w:val="19"/>
    <w:qFormat/>
    <w:rsid w:val="00773641"/>
    <w:rPr>
      <w:i/>
      <w:iCs/>
    </w:rPr>
  </w:style>
  <w:style w:type="character" w:styleId="IntenseEmphasis">
    <w:name w:val="Intense Emphasis"/>
    <w:uiPriority w:val="21"/>
    <w:qFormat/>
    <w:rsid w:val="00773641"/>
    <w:rPr>
      <w:b/>
      <w:bCs/>
    </w:rPr>
  </w:style>
  <w:style w:type="character" w:styleId="SubtleReference">
    <w:name w:val="Subtle Reference"/>
    <w:uiPriority w:val="31"/>
    <w:qFormat/>
    <w:rsid w:val="00773641"/>
    <w:rPr>
      <w:smallCaps/>
    </w:rPr>
  </w:style>
  <w:style w:type="character" w:styleId="IntenseReference">
    <w:name w:val="Intense Reference"/>
    <w:uiPriority w:val="32"/>
    <w:qFormat/>
    <w:rsid w:val="00773641"/>
    <w:rPr>
      <w:smallCaps/>
      <w:spacing w:val="5"/>
      <w:u w:val="single"/>
    </w:rPr>
  </w:style>
  <w:style w:type="character" w:styleId="BookTitle">
    <w:name w:val="Book Title"/>
    <w:uiPriority w:val="33"/>
    <w:qFormat/>
    <w:rsid w:val="00773641"/>
    <w:rPr>
      <w:i/>
      <w:iCs/>
      <w:smallCaps/>
      <w:spacing w:val="5"/>
    </w:rPr>
  </w:style>
  <w:style w:type="paragraph" w:styleId="TOCHeading">
    <w:name w:val="TOC Heading"/>
    <w:basedOn w:val="Heading1"/>
    <w:next w:val="Normal"/>
    <w:uiPriority w:val="39"/>
    <w:semiHidden/>
    <w:unhideWhenUsed/>
    <w:qFormat/>
    <w:rsid w:val="00773641"/>
    <w:pPr>
      <w:outlineLvl w:val="9"/>
    </w:pPr>
  </w:style>
  <w:style w:type="table" w:styleId="TableGrid">
    <w:name w:val="Table Grid"/>
    <w:basedOn w:val="TableNormal"/>
    <w:uiPriority w:val="59"/>
    <w:rsid w:val="00A40E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E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4EA1"/>
    <w:rPr>
      <w:rFonts w:ascii="Times New Roman" w:hAnsi="Times New Roman" w:cs="Times New Roman"/>
      <w:sz w:val="18"/>
      <w:szCs w:val="18"/>
      <w:lang w:bidi="ar-SA"/>
    </w:rPr>
  </w:style>
  <w:style w:type="character" w:styleId="CommentReference">
    <w:name w:val="annotation reference"/>
    <w:basedOn w:val="DefaultParagraphFont"/>
    <w:uiPriority w:val="99"/>
    <w:semiHidden/>
    <w:unhideWhenUsed/>
    <w:rsid w:val="00324EA1"/>
    <w:rPr>
      <w:sz w:val="18"/>
      <w:szCs w:val="18"/>
    </w:rPr>
  </w:style>
  <w:style w:type="paragraph" w:styleId="CommentText">
    <w:name w:val="annotation text"/>
    <w:basedOn w:val="Normal"/>
    <w:link w:val="CommentTextChar"/>
    <w:uiPriority w:val="99"/>
    <w:semiHidden/>
    <w:unhideWhenUsed/>
    <w:rsid w:val="00324EA1"/>
    <w:pPr>
      <w:spacing w:line="240" w:lineRule="auto"/>
    </w:pPr>
    <w:rPr>
      <w:sz w:val="24"/>
      <w:szCs w:val="24"/>
    </w:rPr>
  </w:style>
  <w:style w:type="character" w:customStyle="1" w:styleId="CommentTextChar">
    <w:name w:val="Comment Text Char"/>
    <w:basedOn w:val="DefaultParagraphFont"/>
    <w:link w:val="CommentText"/>
    <w:uiPriority w:val="99"/>
    <w:semiHidden/>
    <w:rsid w:val="00324EA1"/>
    <w:rPr>
      <w:rFonts w:asciiTheme="minorHAnsi" w:hAnsiTheme="minorHAnsi"/>
      <w:sz w:val="24"/>
      <w:szCs w:val="24"/>
      <w:lang w:bidi="ar-SA"/>
    </w:rPr>
  </w:style>
  <w:style w:type="paragraph" w:styleId="CommentSubject">
    <w:name w:val="annotation subject"/>
    <w:basedOn w:val="CommentText"/>
    <w:next w:val="CommentText"/>
    <w:link w:val="CommentSubjectChar"/>
    <w:uiPriority w:val="99"/>
    <w:semiHidden/>
    <w:unhideWhenUsed/>
    <w:rsid w:val="00324EA1"/>
    <w:rPr>
      <w:b/>
      <w:bCs/>
      <w:sz w:val="20"/>
      <w:szCs w:val="20"/>
    </w:rPr>
  </w:style>
  <w:style w:type="character" w:customStyle="1" w:styleId="CommentSubjectChar">
    <w:name w:val="Comment Subject Char"/>
    <w:basedOn w:val="CommentTextChar"/>
    <w:link w:val="CommentSubject"/>
    <w:uiPriority w:val="99"/>
    <w:semiHidden/>
    <w:rsid w:val="00324EA1"/>
    <w:rPr>
      <w:rFonts w:asciiTheme="minorHAnsi" w:hAnsiTheme="minorHAnsi"/>
      <w:b/>
      <w:bCs/>
      <w:sz w:val="20"/>
      <w:szCs w:val="20"/>
      <w:lang w:bidi="ar-SA"/>
    </w:rPr>
  </w:style>
  <w:style w:type="character" w:customStyle="1" w:styleId="citebib">
    <w:name w:val="cite_bib"/>
    <w:rsid w:val="00324EA1"/>
    <w:rPr>
      <w:sz w:val="24"/>
      <w:bdr w:val="none" w:sz="0" w:space="0" w:color="auto"/>
      <w:shd w:val="clear" w:color="auto" w:fill="97FFFF"/>
    </w:rPr>
  </w:style>
  <w:style w:type="paragraph" w:styleId="Header">
    <w:name w:val="header"/>
    <w:basedOn w:val="Normal"/>
    <w:link w:val="HeaderChar"/>
    <w:uiPriority w:val="99"/>
    <w:semiHidden/>
    <w:unhideWhenUsed/>
    <w:rsid w:val="000D6ED3"/>
    <w:pPr>
      <w:tabs>
        <w:tab w:val="center" w:pos="4513"/>
        <w:tab w:val="right" w:pos="9026"/>
      </w:tabs>
      <w:snapToGrid w:val="0"/>
    </w:pPr>
  </w:style>
  <w:style w:type="character" w:customStyle="1" w:styleId="HeaderChar">
    <w:name w:val="Header Char"/>
    <w:basedOn w:val="DefaultParagraphFont"/>
    <w:link w:val="Header"/>
    <w:uiPriority w:val="99"/>
    <w:semiHidden/>
    <w:rsid w:val="000D6ED3"/>
    <w:rPr>
      <w:rFonts w:asciiTheme="minorHAnsi" w:hAnsiTheme="minorHAnsi"/>
      <w:lang w:bidi="ar-SA"/>
    </w:rPr>
  </w:style>
  <w:style w:type="paragraph" w:styleId="Footer">
    <w:name w:val="footer"/>
    <w:basedOn w:val="Normal"/>
    <w:link w:val="FooterChar"/>
    <w:uiPriority w:val="99"/>
    <w:semiHidden/>
    <w:unhideWhenUsed/>
    <w:rsid w:val="000D6ED3"/>
    <w:pPr>
      <w:tabs>
        <w:tab w:val="center" w:pos="4513"/>
        <w:tab w:val="right" w:pos="9026"/>
      </w:tabs>
      <w:snapToGrid w:val="0"/>
    </w:pPr>
  </w:style>
  <w:style w:type="character" w:customStyle="1" w:styleId="FooterChar">
    <w:name w:val="Footer Char"/>
    <w:basedOn w:val="DefaultParagraphFont"/>
    <w:link w:val="Footer"/>
    <w:uiPriority w:val="99"/>
    <w:semiHidden/>
    <w:rsid w:val="000D6ED3"/>
    <w:rPr>
      <w:rFonts w:asciiTheme="minorHAnsi" w:hAnsi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2344</Words>
  <Characters>13364</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Pricing Strategies to Encourage Availability, Purchase, and Consumption of Healthy Foods and Beverages: A Systematic Review</vt:lpstr>
      <vt:lpstr>Pricing Strategies to Encourage Availability, Purchase, and Consumption of Healthy Foods and Beverages: A Systematic Review</vt:lpstr>
    </vt:vector>
  </TitlesOfParts>
  <Company>Toshiba</Company>
  <LinksUpToDate>false</LinksUpToDate>
  <CharactersWithSpaces>15677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Strategies to Encourage Availability, Purchase, and Consumption of Healthy Foods and Beverages: A Systematic Review</dc:title>
  <dc:subject>Food and beverage pricing incentives for health</dc:subject>
  <dc:creator>Gittelsohn J</dc:creator>
  <cp:keywords> Incentive, disincentive, food and beverage, consumer behavior, food supply, taxes, food and beverage pricing, food and beverage access, unhealthy food, systematic review </cp:keywords>
  <cp:lastModifiedBy>Jones, Shawn (CDC/ONDIEH/NCCDPHP) (CTR)</cp:lastModifiedBy>
  <cp:revision>5</cp:revision>
  <dcterms:created xsi:type="dcterms:W3CDTF">2017-10-06T18:21:00Z</dcterms:created>
  <dcterms:modified xsi:type="dcterms:W3CDTF">2017-10-18T14:11:00Z</dcterms:modified>
  <cp:category>SYSTEMATIC REVIEW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