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E8" w:rsidRDefault="004501E8" w:rsidP="004501E8">
      <w:pPr>
        <w:pStyle w:val="Heading1"/>
      </w:pPr>
      <w:r w:rsidRPr="00DC0B86">
        <w:rPr>
          <w:caps w:val="0"/>
        </w:rPr>
        <w:t>Appendix</w:t>
      </w:r>
    </w:p>
    <w:p w:rsidR="004501E8" w:rsidRPr="00DC0B86" w:rsidRDefault="004501E8" w:rsidP="004501E8">
      <w:pPr>
        <w:pStyle w:val="Heading2"/>
      </w:pPr>
      <w:r w:rsidRPr="00DC0B86">
        <w:rPr>
          <w:caps/>
        </w:rPr>
        <w:t>A.</w:t>
      </w:r>
      <w:r>
        <w:rPr>
          <w:caps/>
        </w:rPr>
        <w:t>1</w:t>
      </w:r>
      <w:r>
        <w:rPr>
          <w:caps/>
        </w:rPr>
        <w:tab/>
      </w:r>
      <w:r w:rsidRPr="00DC0B86">
        <w:t>Summary of the Payments Made on Behalf of Participants in the Considered Nationwide DPP Expansion by the Office of the Actuary Analysis</w:t>
      </w:r>
      <w:r w:rsidRPr="00510F57">
        <w:rPr>
          <w:noProof/>
        </w:rPr>
        <w:drawing>
          <wp:inline distT="0" distB="0" distL="0" distR="0">
            <wp:extent cx="5448300" cy="3438525"/>
            <wp:effectExtent l="0" t="0" r="0" b="9525"/>
            <wp:docPr id="2" name="Picture 2" title="Summary of the Payments Made on Behalf of Participants in the Considered Nationwide DPP Expansion by the Office of the Actuary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B86">
        <w:t xml:space="preserve"> </w:t>
      </w:r>
    </w:p>
    <w:p w:rsidR="004501E8" w:rsidRPr="00F55908" w:rsidRDefault="004501E8" w:rsidP="004501E8">
      <w:pPr>
        <w:pStyle w:val="tabfigsource"/>
        <w:spacing w:line="240" w:lineRule="auto"/>
      </w:pPr>
      <w:r w:rsidRPr="00F55908">
        <w:t>Source:</w:t>
      </w:r>
      <w:r>
        <w:t xml:space="preserve"> &lt;</w:t>
      </w:r>
      <w:hyperlink r:id="rId8" w:history="1">
        <w:r w:rsidRPr="005568B6">
          <w:t>https://www.cms.gov/Research-Statistics-Data-and-Systems/Research/ActuarialStudies/Downloads/Diabetes-Prevention-Certification-2016-03-14.pdf</w:t>
        </w:r>
      </w:hyperlink>
      <w:r>
        <w:t xml:space="preserve">&gt;    </w:t>
      </w:r>
    </w:p>
    <w:p w:rsidR="004501E8" w:rsidRPr="00EF0EF7" w:rsidRDefault="004501E8" w:rsidP="004501E8"/>
    <w:p w:rsidR="004501E8" w:rsidRPr="003E4CCF" w:rsidRDefault="004501E8" w:rsidP="004501E8">
      <w:pPr>
        <w:pStyle w:val="Heading2"/>
      </w:pPr>
      <w:r w:rsidRPr="003E4CCF">
        <w:lastRenderedPageBreak/>
        <w:t>A.</w:t>
      </w:r>
      <w:r>
        <w:t>2</w:t>
      </w:r>
      <w:r w:rsidRPr="003E4CCF">
        <w:tab/>
        <w:t xml:space="preserve">WTP Questionnaire Tree: Are You Willing to Pay $ </w:t>
      </w:r>
      <w:r>
        <w:t xml:space="preserve">Monthly </w:t>
      </w:r>
      <w:r w:rsidRPr="003E4CCF">
        <w:t>for the Delivery Mechanism Described?</w:t>
      </w:r>
    </w:p>
    <w:p w:rsidR="004501E8" w:rsidRDefault="004501E8" w:rsidP="004501E8">
      <w:pPr>
        <w:pStyle w:val="figurenobox"/>
      </w:pPr>
      <w:bookmarkStart w:id="0" w:name="_GoBack"/>
      <w:r w:rsidRPr="00DC0B86">
        <w:drawing>
          <wp:inline distT="0" distB="0" distL="0" distR="0">
            <wp:extent cx="5476875" cy="3581400"/>
            <wp:effectExtent l="0" t="0" r="9525" b="0"/>
            <wp:docPr id="1" name="Picture 1" title="WTP Questionnaire Tree: Are You Willing to Pay $ Monthly for the Delivery Mechanism Describe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01E8" w:rsidRPr="00DC0B86" w:rsidRDefault="004501E8" w:rsidP="004501E8">
      <w:pPr>
        <w:pStyle w:val="tabfigsource"/>
      </w:pPr>
    </w:p>
    <w:p w:rsidR="004501E8" w:rsidRPr="00BB7542" w:rsidRDefault="004501E8" w:rsidP="004501E8">
      <w:pPr>
        <w:pStyle w:val="BodyText1"/>
      </w:pPr>
      <w:r>
        <w:t>If the responder</w:t>
      </w:r>
      <w:r w:rsidRPr="00BB7542">
        <w:t xml:space="preserve"> answers yes to the first question </w:t>
      </w:r>
      <w:r>
        <w:t>(s</w:t>
      </w:r>
      <w:proofErr w:type="gramStart"/>
      <w:r>
        <w:t>)</w:t>
      </w:r>
      <w:r w:rsidRPr="00BB7542">
        <w:t>he</w:t>
      </w:r>
      <w:proofErr w:type="gramEnd"/>
      <w:r w:rsidRPr="00BB7542">
        <w:t xml:space="preserve"> is asked about his willingness to pay for a higher amount. If (s</w:t>
      </w:r>
      <w:proofErr w:type="gramStart"/>
      <w:r w:rsidRPr="00BB7542">
        <w:t>)he</w:t>
      </w:r>
      <w:proofErr w:type="gramEnd"/>
      <w:r w:rsidRPr="00BB7542">
        <w:t xml:space="preserve"> answers no to the first question</w:t>
      </w:r>
      <w:r>
        <w:t>,</w:t>
      </w:r>
      <w:r w:rsidRPr="00BB7542">
        <w:t xml:space="preserve"> a lower amount is offered</w:t>
      </w:r>
      <w:r>
        <w:t>.</w:t>
      </w:r>
    </w:p>
    <w:p w:rsidR="004501E8" w:rsidRPr="00E007F0" w:rsidRDefault="004501E8" w:rsidP="004501E8">
      <w:pPr>
        <w:pStyle w:val="BodyText1"/>
      </w:pPr>
      <w:r w:rsidRPr="00E007F0">
        <w:t xml:space="preserve">In this </w:t>
      </w:r>
      <w:r w:rsidRPr="00E007F0">
        <w:rPr>
          <w:noProof/>
        </w:rPr>
        <w:t>setup</w:t>
      </w:r>
      <w:r w:rsidRPr="00E007F0">
        <w:t>, each respondent provides the following information set:</w:t>
      </w:r>
    </w:p>
    <w:p w:rsidR="004501E8" w:rsidRPr="00E007F0" w:rsidRDefault="004501E8" w:rsidP="004501E8">
      <w:pPr>
        <w:pStyle w:val="bullets-blank"/>
      </w:pPr>
      <w:r>
        <w:t>1.</w:t>
      </w:r>
      <w:r>
        <w:tab/>
        <w:t>If t</w:t>
      </w:r>
      <w:r w:rsidRPr="00E007F0">
        <w:t xml:space="preserve">he individual answers yes to the first question and no to the second, then t2 &gt; t1. </w:t>
      </w:r>
      <w:r w:rsidRPr="00E007F0">
        <w:rPr>
          <w:noProof/>
        </w:rPr>
        <w:t>In this case,</w:t>
      </w:r>
      <w:r w:rsidRPr="00E007F0">
        <w:t xml:space="preserve"> we can infer that t1 ≤ WTP &lt; t2</w:t>
      </w:r>
      <w:r>
        <w:t>.</w:t>
      </w:r>
    </w:p>
    <w:p w:rsidR="004501E8" w:rsidRPr="00DC0B86" w:rsidRDefault="004501E8" w:rsidP="004501E8">
      <w:pPr>
        <w:pStyle w:val="equation"/>
        <w:rPr>
          <w:iCs/>
        </w:rPr>
      </w:pPr>
      <w:proofErr w:type="spellStart"/>
      <w:r w:rsidRPr="00E007F0">
        <w:t>Pr</w:t>
      </w:r>
      <w:proofErr w:type="spellEnd"/>
      <w:r w:rsidRPr="00E007F0">
        <w:t>(</w:t>
      </w:r>
      <w:proofErr w:type="spellStart"/>
      <w:r w:rsidRPr="00E007F0">
        <w:t>y</w:t>
      </w:r>
      <w:proofErr w:type="gramStart"/>
      <w:r w:rsidRPr="00E007F0">
        <w:t>,n</w:t>
      </w:r>
      <w:proofErr w:type="spellEnd"/>
      <w:proofErr w:type="gramEnd"/>
      <w:r w:rsidRPr="00E007F0">
        <w:t>)=</w:t>
      </w:r>
      <w:proofErr w:type="spellStart"/>
      <w:r w:rsidRPr="00E007F0">
        <w:t>Pr</w:t>
      </w:r>
      <w:proofErr w:type="spellEnd"/>
      <w:r w:rsidRPr="00E007F0">
        <w:t>(bid1</w:t>
      </w:r>
      <m:oMath>
        <m:r>
          <w:rPr>
            <w:rFonts w:ascii="Cambria Math" w:hAnsi="Cambria Math"/>
            <w:szCs w:val="24"/>
          </w:rPr>
          <m:t>≤xβ+u&lt;</m:t>
        </m:r>
      </m:oMath>
      <w:r w:rsidRPr="00E007F0">
        <w:t>bid2)=</w:t>
      </w:r>
      <m:oMath>
        <m:r>
          <w:rPr>
            <w:rFonts w:ascii="Cambria Math" w:hAnsi="Cambria Math"/>
            <w:szCs w:val="24"/>
            <w:lang w:val="el-GR"/>
          </w:rPr>
          <m:t>Φ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β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bid1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d>
        <m: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/>
            <w:szCs w:val="24"/>
            <w:lang w:val="el-GR"/>
          </w:rPr>
          <m:t>Φ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β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bid2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d>
      </m:oMath>
    </w:p>
    <w:p w:rsidR="004501E8" w:rsidRPr="00E007F0" w:rsidRDefault="004501E8" w:rsidP="004501E8">
      <w:pPr>
        <w:pStyle w:val="bullets-blank"/>
      </w:pPr>
      <w:r>
        <w:t>2.</w:t>
      </w:r>
      <w:r>
        <w:tab/>
        <w:t>If t</w:t>
      </w:r>
      <w:r w:rsidRPr="00E007F0">
        <w:t>he individual answers yes to the first question and yes to the second, then t2 ≤ WTP &lt; ∞.</w:t>
      </w:r>
    </w:p>
    <w:p w:rsidR="004501E8" w:rsidRPr="00E007F0" w:rsidRDefault="004501E8" w:rsidP="004501E8">
      <w:pPr>
        <w:pStyle w:val="equation"/>
      </w:pPr>
      <w:proofErr w:type="spellStart"/>
      <w:r w:rsidRPr="00E007F0">
        <w:t>Pr</w:t>
      </w:r>
      <w:proofErr w:type="spellEnd"/>
      <w:r w:rsidRPr="00E007F0">
        <w:t>(</w:t>
      </w:r>
      <w:proofErr w:type="spellStart"/>
      <w:r w:rsidRPr="00E007F0">
        <w:t>y</w:t>
      </w:r>
      <w:proofErr w:type="gramStart"/>
      <w:r w:rsidRPr="00E007F0">
        <w:t>,y</w:t>
      </w:r>
      <w:proofErr w:type="spellEnd"/>
      <w:proofErr w:type="gramEnd"/>
      <w:r w:rsidRPr="00E007F0">
        <w:t>)=</w:t>
      </w:r>
      <w:proofErr w:type="spellStart"/>
      <w:r w:rsidRPr="00E007F0">
        <w:t>Pr</w:t>
      </w:r>
      <w:proofErr w:type="spellEnd"/>
      <w:r w:rsidRPr="00E007F0">
        <w:t>(</w:t>
      </w:r>
      <m:oMath>
        <m:r>
          <w:rPr>
            <w:rFonts w:ascii="Cambria Math" w:hAnsi="Cambria Math"/>
            <w:szCs w:val="24"/>
          </w:rPr>
          <m:t>xβ+u</m:t>
        </m:r>
      </m:oMath>
      <w:r w:rsidRPr="00E007F0">
        <w:t xml:space="preserve">&gt;bid1, </w:t>
      </w:r>
      <m:oMath>
        <m:r>
          <w:rPr>
            <w:rFonts w:ascii="Cambria Math" w:hAnsi="Cambria Math"/>
            <w:szCs w:val="24"/>
          </w:rPr>
          <m:t>xβ+u≥</m:t>
        </m:r>
      </m:oMath>
      <w:r w:rsidRPr="00E007F0">
        <w:t>bid2)=</w:t>
      </w:r>
      <m:oMath>
        <m:r>
          <w:rPr>
            <w:rFonts w:ascii="Cambria Math" w:hAnsi="Cambria Math"/>
            <w:szCs w:val="24"/>
            <w:lang w:val="el-GR"/>
          </w:rPr>
          <m:t>Φ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β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bid2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d>
      </m:oMath>
    </w:p>
    <w:p w:rsidR="004501E8" w:rsidRPr="00E007F0" w:rsidRDefault="004501E8" w:rsidP="004501E8">
      <w:pPr>
        <w:pStyle w:val="bullets-blank"/>
      </w:pPr>
      <w:r>
        <w:t>3.</w:t>
      </w:r>
      <w:r>
        <w:tab/>
        <w:t>If t</w:t>
      </w:r>
      <w:r w:rsidRPr="00E007F0">
        <w:t xml:space="preserve">he individual answers no to the first question and yes to the second, then t2 &lt; t1. </w:t>
      </w:r>
      <w:r w:rsidRPr="00E007F0">
        <w:rPr>
          <w:noProof/>
        </w:rPr>
        <w:t>In this case,</w:t>
      </w:r>
      <w:r w:rsidRPr="00E007F0">
        <w:t xml:space="preserve"> we have that t2 ≤ WTP &lt; t1</w:t>
      </w:r>
      <w:r>
        <w:t>.</w:t>
      </w:r>
    </w:p>
    <w:p w:rsidR="004501E8" w:rsidRPr="00E007F0" w:rsidRDefault="004501E8" w:rsidP="004501E8">
      <w:pPr>
        <w:pStyle w:val="equation"/>
      </w:pPr>
      <w:proofErr w:type="spellStart"/>
      <w:proofErr w:type="gramStart"/>
      <w:r w:rsidRPr="00E007F0">
        <w:lastRenderedPageBreak/>
        <w:t>Pr</w:t>
      </w:r>
      <w:proofErr w:type="spellEnd"/>
      <w:r w:rsidRPr="00E007F0">
        <w:t>(</w:t>
      </w:r>
      <w:proofErr w:type="spellStart"/>
      <w:proofErr w:type="gramEnd"/>
      <w:r w:rsidRPr="00E007F0">
        <w:t>n,y</w:t>
      </w:r>
      <w:proofErr w:type="spellEnd"/>
      <w:r w:rsidRPr="00E007F0">
        <w:t>)=</w:t>
      </w:r>
      <w:proofErr w:type="spellStart"/>
      <w:r w:rsidRPr="00E007F0">
        <w:t>Pr</w:t>
      </w:r>
      <w:proofErr w:type="spellEnd"/>
      <w:r w:rsidRPr="00E007F0">
        <w:t>(bid2</w:t>
      </w:r>
      <m:oMath>
        <m:r>
          <w:rPr>
            <w:rFonts w:ascii="Cambria Math" w:hAnsi="Cambria Math"/>
            <w:szCs w:val="24"/>
          </w:rPr>
          <m:t>≤xβ+u&lt;</m:t>
        </m:r>
      </m:oMath>
      <w:r w:rsidRPr="00E007F0">
        <w:t>bid1)=</w:t>
      </w:r>
      <m:oMath>
        <m:r>
          <w:rPr>
            <w:rFonts w:ascii="Cambria Math" w:hAnsi="Cambria Math"/>
            <w:szCs w:val="24"/>
            <w:lang w:val="el-GR"/>
          </w:rPr>
          <m:t>Φ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β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bid2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d>
        <m:r>
          <w:rPr>
            <w:rFonts w:ascii="Cambria Math" w:hAnsi="Cambria Math"/>
            <w:szCs w:val="24"/>
          </w:rPr>
          <m:t>-</m:t>
        </m:r>
        <m:r>
          <w:rPr>
            <w:rFonts w:ascii="Cambria Math" w:hAnsi="Cambria Math"/>
            <w:szCs w:val="24"/>
            <w:lang w:val="el-GR"/>
          </w:rPr>
          <m:t>Φ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β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bid1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d>
      </m:oMath>
    </w:p>
    <w:p w:rsidR="004501E8" w:rsidRPr="00E007F0" w:rsidRDefault="004501E8" w:rsidP="004501E8">
      <w:pPr>
        <w:pStyle w:val="bullets-blank"/>
      </w:pPr>
      <w:r>
        <w:t>4.</w:t>
      </w:r>
      <w:r>
        <w:tab/>
        <w:t>If t</w:t>
      </w:r>
      <w:r w:rsidRPr="00E007F0">
        <w:t>he individual answers no to the first and second questions, then 0 &lt; WTP &lt; t2</w:t>
      </w:r>
      <w:r>
        <w:t>.</w:t>
      </w:r>
    </w:p>
    <w:p w:rsidR="004501E8" w:rsidRPr="00E007F0" w:rsidRDefault="004501E8" w:rsidP="004501E8">
      <w:pPr>
        <w:pStyle w:val="equation"/>
      </w:pPr>
      <w:proofErr w:type="spellStart"/>
      <w:proofErr w:type="gramStart"/>
      <w:r w:rsidRPr="00E007F0">
        <w:t>Pr</w:t>
      </w:r>
      <w:proofErr w:type="spellEnd"/>
      <w:r w:rsidRPr="00E007F0">
        <w:t>(</w:t>
      </w:r>
      <w:proofErr w:type="spellStart"/>
      <w:proofErr w:type="gramEnd"/>
      <w:r w:rsidRPr="00E007F0">
        <w:t>n,n</w:t>
      </w:r>
      <w:proofErr w:type="spellEnd"/>
      <w:r w:rsidRPr="00E007F0">
        <w:t>)=</w:t>
      </w:r>
      <w:proofErr w:type="spellStart"/>
      <w:r w:rsidRPr="00E007F0">
        <w:t>Pr</w:t>
      </w:r>
      <w:proofErr w:type="spellEnd"/>
      <w:r w:rsidRPr="00E007F0">
        <w:t>(</w:t>
      </w:r>
      <m:oMath>
        <m:r>
          <w:rPr>
            <w:rFonts w:ascii="Cambria Math" w:hAnsi="Cambria Math"/>
            <w:szCs w:val="24"/>
          </w:rPr>
          <m:t>xβ+u</m:t>
        </m:r>
        <m:r>
          <m:rPr>
            <m:sty m:val="p"/>
          </m:rPr>
          <w:rPr>
            <w:rFonts w:ascii="Cambria Math" w:hAnsi="Cambria Math"/>
            <w:szCs w:val="24"/>
          </w:rPr>
          <m:t>&lt;</m:t>
        </m:r>
      </m:oMath>
      <w:r w:rsidRPr="00E007F0">
        <w:t xml:space="preserve">bid1, </w:t>
      </w:r>
      <m:oMath>
        <m:r>
          <w:rPr>
            <w:rFonts w:ascii="Cambria Math" w:hAnsi="Cambria Math"/>
            <w:szCs w:val="24"/>
          </w:rPr>
          <m:t>xβ+u</m:t>
        </m:r>
      </m:oMath>
      <w:r w:rsidRPr="00E007F0">
        <w:t xml:space="preserve"> </w:t>
      </w:r>
      <m:oMath>
        <m:r>
          <w:rPr>
            <w:rFonts w:ascii="Cambria Math" w:hAnsi="Cambria Math"/>
            <w:szCs w:val="24"/>
          </w:rPr>
          <m:t>≤ </m:t>
        </m:r>
      </m:oMath>
      <w:r w:rsidRPr="00E007F0">
        <w:t>bid2)=</w:t>
      </w:r>
      <m:oMath>
        <m:r>
          <m:rPr>
            <m:sty m:val="p"/>
          </m:rPr>
          <w:rPr>
            <w:rFonts w:ascii="Cambria Math" w:hAnsi="Cambria Math"/>
            <w:szCs w:val="24"/>
          </w:rPr>
          <m:t>1-</m:t>
        </m:r>
        <m:r>
          <w:rPr>
            <w:rFonts w:ascii="Cambria Math" w:hAnsi="Cambria Math"/>
            <w:szCs w:val="24"/>
            <w:lang w:val="el-GR"/>
          </w:rPr>
          <m:t>Φ</m:t>
        </m:r>
        <m:d>
          <m:dPr>
            <m:ctrlPr>
              <w:rPr>
                <w:rFonts w:ascii="Cambria Math" w:hAnsi="Cambria Math"/>
                <w:i/>
                <w:iCs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β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bid2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σ</m:t>
                </m:r>
              </m:den>
            </m:f>
          </m:e>
        </m:d>
      </m:oMath>
    </w:p>
    <w:p w:rsidR="004501E8" w:rsidRDefault="004501E8" w:rsidP="004501E8">
      <w:pPr>
        <w:pStyle w:val="Heading2"/>
        <w:rPr>
          <w:caps/>
        </w:rPr>
      </w:pPr>
    </w:p>
    <w:p w:rsidR="004501E8" w:rsidRDefault="004501E8" w:rsidP="004501E8">
      <w:pPr>
        <w:pStyle w:val="Heading2"/>
        <w:rPr>
          <w:caps/>
        </w:rPr>
      </w:pPr>
      <w:r>
        <w:rPr>
          <w:caps/>
        </w:rPr>
        <w:br w:type="page"/>
      </w:r>
    </w:p>
    <w:p w:rsidR="004501E8" w:rsidRPr="005A2848" w:rsidRDefault="004501E8" w:rsidP="004501E8">
      <w:pPr>
        <w:pStyle w:val="tabfigtitle"/>
      </w:pPr>
      <w:r w:rsidRPr="00DC0B86">
        <w:rPr>
          <w:caps/>
        </w:rPr>
        <w:lastRenderedPageBreak/>
        <w:t>A.3</w:t>
      </w:r>
      <w:r>
        <w:rPr>
          <w:caps/>
        </w:rPr>
        <w:tab/>
      </w:r>
      <w:r w:rsidRPr="005A2848">
        <w:t>Type of Programs Offered by Providers Who Responded to Our Questionnaire</w:t>
      </w:r>
    </w:p>
    <w:tbl>
      <w:tblPr>
        <w:tblW w:w="936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5"/>
        <w:gridCol w:w="1685"/>
        <w:gridCol w:w="2119"/>
        <w:gridCol w:w="2186"/>
        <w:gridCol w:w="1685"/>
      </w:tblGrid>
      <w:tr w:rsidR="004501E8" w:rsidRPr="00E6553A" w:rsidTr="001E1914">
        <w:trPr>
          <w:cantSplit/>
        </w:trPr>
        <w:tc>
          <w:tcPr>
            <w:tcW w:w="960" w:type="dxa"/>
            <w:tcBorders>
              <w:top w:val="single" w:sz="12" w:space="0" w:color="auto"/>
              <w:bottom w:val="nil"/>
            </w:tcBorders>
            <w:noWrap/>
            <w:hideMark/>
          </w:tcPr>
          <w:p w:rsidR="004501E8" w:rsidRPr="00E6553A" w:rsidRDefault="004501E8" w:rsidP="001E1914">
            <w:pPr>
              <w:pStyle w:val="TableHeader"/>
            </w:pPr>
          </w:p>
        </w:tc>
        <w:tc>
          <w:tcPr>
            <w:tcW w:w="960" w:type="dxa"/>
            <w:tcBorders>
              <w:top w:val="single" w:sz="12" w:space="0" w:color="auto"/>
              <w:bottom w:val="nil"/>
            </w:tcBorders>
            <w:noWrap/>
            <w:hideMark/>
          </w:tcPr>
          <w:p w:rsidR="004501E8" w:rsidRPr="00E6553A" w:rsidRDefault="004501E8" w:rsidP="001E1914">
            <w:pPr>
              <w:pStyle w:val="TableHeader"/>
            </w:pPr>
          </w:p>
        </w:tc>
        <w:tc>
          <w:tcPr>
            <w:tcW w:w="2452" w:type="dxa"/>
            <w:gridSpan w:val="2"/>
            <w:noWrap/>
            <w:hideMark/>
          </w:tcPr>
          <w:p w:rsidR="004501E8" w:rsidRPr="00E6553A" w:rsidRDefault="004501E8" w:rsidP="001E1914">
            <w:pPr>
              <w:pStyle w:val="TableHeader"/>
            </w:pPr>
            <w:r w:rsidRPr="00E6553A">
              <w:t>Any other weight loss program</w:t>
            </w: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Header"/>
            </w:pPr>
          </w:p>
        </w:tc>
      </w:tr>
      <w:tr w:rsidR="004501E8" w:rsidRPr="00E6553A" w:rsidTr="001E1914">
        <w:trPr>
          <w:cantSplit/>
        </w:trPr>
        <w:tc>
          <w:tcPr>
            <w:tcW w:w="960" w:type="dxa"/>
            <w:tcBorders>
              <w:top w:val="nil"/>
              <w:bottom w:val="single" w:sz="6" w:space="0" w:color="auto"/>
            </w:tcBorders>
            <w:noWrap/>
            <w:hideMark/>
          </w:tcPr>
          <w:p w:rsidR="004501E8" w:rsidRPr="00E6553A" w:rsidRDefault="004501E8" w:rsidP="001E1914">
            <w:pPr>
              <w:pStyle w:val="TableHeader"/>
            </w:pPr>
            <w:r>
              <w:t>Program</w:t>
            </w:r>
          </w:p>
        </w:tc>
        <w:tc>
          <w:tcPr>
            <w:tcW w:w="960" w:type="dxa"/>
            <w:tcBorders>
              <w:top w:val="nil"/>
            </w:tcBorders>
            <w:noWrap/>
            <w:hideMark/>
          </w:tcPr>
          <w:p w:rsidR="004501E8" w:rsidRPr="00E6553A" w:rsidRDefault="004501E8" w:rsidP="001E1914">
            <w:pPr>
              <w:pStyle w:val="TableHeader"/>
            </w:pPr>
            <w:r>
              <w:t>Offered?</w:t>
            </w:r>
            <w:r w:rsidRPr="00E6553A">
              <w:t> </w:t>
            </w:r>
          </w:p>
        </w:tc>
        <w:tc>
          <w:tcPr>
            <w:tcW w:w="1207" w:type="dxa"/>
            <w:noWrap/>
            <w:hideMark/>
          </w:tcPr>
          <w:p w:rsidR="004501E8" w:rsidRPr="00E6553A" w:rsidRDefault="004501E8" w:rsidP="001E1914">
            <w:pPr>
              <w:pStyle w:val="TableHeader"/>
            </w:pPr>
            <w:r w:rsidRPr="00E6553A">
              <w:t>No</w:t>
            </w:r>
          </w:p>
        </w:tc>
        <w:tc>
          <w:tcPr>
            <w:tcW w:w="1245" w:type="dxa"/>
            <w:noWrap/>
            <w:hideMark/>
          </w:tcPr>
          <w:p w:rsidR="004501E8" w:rsidRPr="00E6553A" w:rsidRDefault="004501E8" w:rsidP="001E1914">
            <w:pPr>
              <w:pStyle w:val="TableHeader"/>
            </w:pPr>
            <w:r w:rsidRPr="00E6553A">
              <w:t>Yes</w:t>
            </w: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Header"/>
            </w:pPr>
            <w:r w:rsidRPr="00E6553A">
              <w:t>Total</w:t>
            </w:r>
          </w:p>
        </w:tc>
      </w:tr>
      <w:tr w:rsidR="004501E8" w:rsidRPr="00E6553A" w:rsidTr="001E1914">
        <w:trPr>
          <w:cantSplit/>
        </w:trPr>
        <w:tc>
          <w:tcPr>
            <w:tcW w:w="960" w:type="dxa"/>
            <w:vMerge w:val="restart"/>
            <w:tcBorders>
              <w:top w:val="single" w:sz="6" w:space="0" w:color="auto"/>
              <w:bottom w:val="nil"/>
            </w:tcBorders>
            <w:vAlign w:val="center"/>
            <w:hideMark/>
          </w:tcPr>
          <w:p w:rsidR="004501E8" w:rsidRPr="00E6553A" w:rsidRDefault="004501E8" w:rsidP="001E1914">
            <w:pPr>
              <w:pStyle w:val="TableText"/>
            </w:pPr>
            <w:r w:rsidRPr="00E6553A">
              <w:t>DPP</w:t>
            </w: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Text"/>
            </w:pPr>
            <w:r w:rsidRPr="00E6553A">
              <w:t>No</w:t>
            </w:r>
          </w:p>
        </w:tc>
        <w:tc>
          <w:tcPr>
            <w:tcW w:w="1207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12</w:t>
            </w:r>
          </w:p>
        </w:tc>
        <w:tc>
          <w:tcPr>
            <w:tcW w:w="1245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9</w:t>
            </w: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21</w:t>
            </w:r>
          </w:p>
        </w:tc>
      </w:tr>
      <w:tr w:rsidR="004501E8" w:rsidRPr="00E6553A" w:rsidTr="001E1914">
        <w:trPr>
          <w:cantSplit/>
        </w:trPr>
        <w:tc>
          <w:tcPr>
            <w:tcW w:w="960" w:type="dxa"/>
            <w:vMerge/>
            <w:tcBorders>
              <w:top w:val="single" w:sz="6" w:space="0" w:color="auto"/>
              <w:bottom w:val="nil"/>
            </w:tcBorders>
            <w:hideMark/>
          </w:tcPr>
          <w:p w:rsidR="004501E8" w:rsidRPr="00E6553A" w:rsidRDefault="004501E8" w:rsidP="001E1914">
            <w:pPr>
              <w:pStyle w:val="TableText"/>
            </w:pP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Text"/>
            </w:pPr>
            <w:r w:rsidRPr="00E6553A">
              <w:t>Yes</w:t>
            </w:r>
          </w:p>
        </w:tc>
        <w:tc>
          <w:tcPr>
            <w:tcW w:w="1207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5</w:t>
            </w:r>
          </w:p>
        </w:tc>
        <w:tc>
          <w:tcPr>
            <w:tcW w:w="1245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3</w:t>
            </w: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8</w:t>
            </w:r>
          </w:p>
        </w:tc>
      </w:tr>
      <w:tr w:rsidR="004501E8" w:rsidRPr="00E6553A" w:rsidTr="001E1914">
        <w:trPr>
          <w:cantSplit/>
        </w:trPr>
        <w:tc>
          <w:tcPr>
            <w:tcW w:w="960" w:type="dxa"/>
            <w:tcBorders>
              <w:top w:val="nil"/>
            </w:tcBorders>
            <w:noWrap/>
            <w:hideMark/>
          </w:tcPr>
          <w:p w:rsidR="004501E8" w:rsidRPr="00E6553A" w:rsidRDefault="004501E8" w:rsidP="001E1914">
            <w:pPr>
              <w:pStyle w:val="TableText"/>
            </w:pP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Text"/>
            </w:pPr>
            <w:r w:rsidRPr="00E6553A">
              <w:t>Total</w:t>
            </w:r>
          </w:p>
        </w:tc>
        <w:tc>
          <w:tcPr>
            <w:tcW w:w="1207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17</w:t>
            </w:r>
          </w:p>
        </w:tc>
        <w:tc>
          <w:tcPr>
            <w:tcW w:w="1245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12</w:t>
            </w:r>
          </w:p>
        </w:tc>
        <w:tc>
          <w:tcPr>
            <w:tcW w:w="960" w:type="dxa"/>
            <w:noWrap/>
            <w:hideMark/>
          </w:tcPr>
          <w:p w:rsidR="004501E8" w:rsidRPr="00E6553A" w:rsidRDefault="004501E8" w:rsidP="001E1914">
            <w:pPr>
              <w:pStyle w:val="TableText"/>
              <w:tabs>
                <w:tab w:val="decimal" w:pos="1046"/>
              </w:tabs>
            </w:pPr>
            <w:r w:rsidRPr="00E6553A">
              <w:t>29</w:t>
            </w:r>
          </w:p>
        </w:tc>
      </w:tr>
    </w:tbl>
    <w:p w:rsidR="004501E8" w:rsidRPr="005A2848" w:rsidRDefault="004501E8" w:rsidP="004501E8">
      <w:pPr>
        <w:pStyle w:val="tabfigsource"/>
      </w:pPr>
      <w:r>
        <w:t>Note: DPP = Diabetes Prevention Program</w:t>
      </w:r>
    </w:p>
    <w:p w:rsidR="004501E8" w:rsidRDefault="004501E8" w:rsidP="004501E8">
      <w:pPr>
        <w:pStyle w:val="Heading2"/>
        <w:rPr>
          <w:caps/>
        </w:rPr>
      </w:pPr>
    </w:p>
    <w:p w:rsidR="004501E8" w:rsidRDefault="004501E8" w:rsidP="004501E8">
      <w:pPr>
        <w:pStyle w:val="Heading2"/>
        <w:rPr>
          <w:caps/>
        </w:rPr>
      </w:pPr>
    </w:p>
    <w:p w:rsidR="004501E8" w:rsidRPr="00DC0B86" w:rsidRDefault="004501E8" w:rsidP="004501E8">
      <w:pPr>
        <w:pStyle w:val="Heading2"/>
        <w:rPr>
          <w:caps/>
        </w:rPr>
      </w:pPr>
      <w:r>
        <w:rPr>
          <w:caps/>
        </w:rPr>
        <w:t>A.4 A</w:t>
      </w:r>
      <w:r w:rsidRPr="002622EF">
        <w:t>lternative</w:t>
      </w:r>
      <w:r w:rsidRPr="00DC0B86">
        <w:t xml:space="preserve"> Supply Elicitation Question</w:t>
      </w:r>
    </w:p>
    <w:p w:rsidR="004501E8" w:rsidRDefault="004501E8" w:rsidP="004501E8">
      <w:pPr>
        <w:pStyle w:val="BodyText1"/>
      </w:pPr>
      <w:r>
        <w:t xml:space="preserve">Suppose your potential funding source (e.g. NC Division of Public Health) sets a flat rate reimbursement rate of: </w:t>
      </w:r>
    </w:p>
    <w:tbl>
      <w:tblPr>
        <w:tblW w:w="9360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3767"/>
        <w:gridCol w:w="3768"/>
      </w:tblGrid>
      <w:tr w:rsidR="004501E8" w:rsidTr="001E1914">
        <w:trPr>
          <w:cantSplit/>
          <w:tblHeader/>
        </w:trPr>
        <w:tc>
          <w:tcPr>
            <w:tcW w:w="1825" w:type="dxa"/>
            <w:tcBorders>
              <w:top w:val="single" w:sz="12" w:space="0" w:color="auto"/>
              <w:bottom w:val="single" w:sz="6" w:space="0" w:color="auto"/>
            </w:tcBorders>
            <w:vAlign w:val="bottom"/>
            <w:hideMark/>
          </w:tcPr>
          <w:p w:rsidR="004501E8" w:rsidRDefault="004501E8" w:rsidP="001E1914">
            <w:pPr>
              <w:pStyle w:val="TableHeader"/>
            </w:pPr>
            <w:r>
              <w:t>Total Amount $ per Course (16 sessions)</w:t>
            </w:r>
          </w:p>
        </w:tc>
        <w:tc>
          <w:tcPr>
            <w:tcW w:w="3767" w:type="dxa"/>
            <w:tcBorders>
              <w:top w:val="single" w:sz="12" w:space="0" w:color="auto"/>
              <w:bottom w:val="single" w:sz="6" w:space="0" w:color="auto"/>
            </w:tcBorders>
            <w:vAlign w:val="bottom"/>
            <w:hideMark/>
          </w:tcPr>
          <w:p w:rsidR="004501E8" w:rsidRDefault="004501E8" w:rsidP="001E1914">
            <w:pPr>
              <w:pStyle w:val="TableHeader"/>
            </w:pPr>
            <w:r>
              <w:t>Would you chose to provide the service? (yes/no/don’t know)</w:t>
            </w:r>
          </w:p>
        </w:tc>
        <w:tc>
          <w:tcPr>
            <w:tcW w:w="3768" w:type="dxa"/>
            <w:tcBorders>
              <w:top w:val="single" w:sz="12" w:space="0" w:color="auto"/>
              <w:bottom w:val="single" w:sz="6" w:space="0" w:color="auto"/>
            </w:tcBorders>
            <w:vAlign w:val="bottom"/>
            <w:hideMark/>
          </w:tcPr>
          <w:p w:rsidR="004501E8" w:rsidRDefault="004501E8" w:rsidP="001E1914">
            <w:pPr>
              <w:pStyle w:val="TableHeader"/>
            </w:pPr>
            <w:r>
              <w:t>How many people would you be able to enroll at this level of founding? (min-max range)</w:t>
            </w:r>
          </w:p>
        </w:tc>
      </w:tr>
      <w:tr w:rsidR="004501E8" w:rsidTr="001E1914">
        <w:trPr>
          <w:cantSplit/>
        </w:trPr>
        <w:tc>
          <w:tcPr>
            <w:tcW w:w="1825" w:type="dxa"/>
            <w:tcBorders>
              <w:top w:val="single" w:sz="6" w:space="0" w:color="auto"/>
            </w:tcBorders>
            <w:hideMark/>
          </w:tcPr>
          <w:p w:rsidR="004501E8" w:rsidRDefault="004501E8" w:rsidP="001E1914">
            <w:pPr>
              <w:pStyle w:val="TableText"/>
            </w:pPr>
            <w:r>
              <w:t>1,000</w:t>
            </w:r>
          </w:p>
        </w:tc>
        <w:tc>
          <w:tcPr>
            <w:tcW w:w="3767" w:type="dxa"/>
            <w:tcBorders>
              <w:top w:val="single" w:sz="6" w:space="0" w:color="auto"/>
            </w:tcBorders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6/17/5</w:t>
            </w:r>
          </w:p>
        </w:tc>
        <w:tc>
          <w:tcPr>
            <w:tcW w:w="3768" w:type="dxa"/>
            <w:tcBorders>
              <w:top w:val="single" w:sz="6" w:space="0" w:color="auto"/>
            </w:tcBorders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2–60</w:t>
            </w:r>
          </w:p>
        </w:tc>
      </w:tr>
      <w:tr w:rsidR="004501E8" w:rsidTr="001E1914">
        <w:trPr>
          <w:cantSplit/>
        </w:trPr>
        <w:tc>
          <w:tcPr>
            <w:tcW w:w="1825" w:type="dxa"/>
            <w:hideMark/>
          </w:tcPr>
          <w:p w:rsidR="004501E8" w:rsidRDefault="004501E8" w:rsidP="001E1914">
            <w:pPr>
              <w:pStyle w:val="TableText"/>
            </w:pPr>
            <w:r>
              <w:t>2,000</w:t>
            </w:r>
          </w:p>
        </w:tc>
        <w:tc>
          <w:tcPr>
            <w:tcW w:w="3767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7/16/5</w:t>
            </w:r>
          </w:p>
        </w:tc>
        <w:tc>
          <w:tcPr>
            <w:tcW w:w="3768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4–60</w:t>
            </w:r>
          </w:p>
        </w:tc>
      </w:tr>
      <w:tr w:rsidR="004501E8" w:rsidTr="001E1914">
        <w:trPr>
          <w:cantSplit/>
        </w:trPr>
        <w:tc>
          <w:tcPr>
            <w:tcW w:w="1825" w:type="dxa"/>
            <w:hideMark/>
          </w:tcPr>
          <w:p w:rsidR="004501E8" w:rsidRDefault="004501E8" w:rsidP="001E1914">
            <w:pPr>
              <w:pStyle w:val="TableText"/>
            </w:pPr>
            <w:r>
              <w:t>5,000</w:t>
            </w:r>
          </w:p>
        </w:tc>
        <w:tc>
          <w:tcPr>
            <w:tcW w:w="3767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15/8/5</w:t>
            </w:r>
          </w:p>
        </w:tc>
        <w:tc>
          <w:tcPr>
            <w:tcW w:w="3768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8–100</w:t>
            </w:r>
          </w:p>
        </w:tc>
      </w:tr>
      <w:tr w:rsidR="004501E8" w:rsidTr="001E1914">
        <w:trPr>
          <w:cantSplit/>
        </w:trPr>
        <w:tc>
          <w:tcPr>
            <w:tcW w:w="1825" w:type="dxa"/>
            <w:hideMark/>
          </w:tcPr>
          <w:p w:rsidR="004501E8" w:rsidRDefault="004501E8" w:rsidP="001E1914">
            <w:pPr>
              <w:pStyle w:val="TableText"/>
            </w:pPr>
            <w:r>
              <w:t>7,000</w:t>
            </w:r>
          </w:p>
        </w:tc>
        <w:tc>
          <w:tcPr>
            <w:tcW w:w="3767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18/4/6</w:t>
            </w:r>
          </w:p>
        </w:tc>
        <w:tc>
          <w:tcPr>
            <w:tcW w:w="3768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10–140</w:t>
            </w:r>
          </w:p>
        </w:tc>
      </w:tr>
      <w:tr w:rsidR="004501E8" w:rsidTr="001E1914">
        <w:trPr>
          <w:cantSplit/>
        </w:trPr>
        <w:tc>
          <w:tcPr>
            <w:tcW w:w="1825" w:type="dxa"/>
            <w:hideMark/>
          </w:tcPr>
          <w:p w:rsidR="004501E8" w:rsidRDefault="004501E8" w:rsidP="001E1914">
            <w:pPr>
              <w:pStyle w:val="TableText"/>
            </w:pPr>
            <w:r>
              <w:t>10,000</w:t>
            </w:r>
          </w:p>
        </w:tc>
        <w:tc>
          <w:tcPr>
            <w:tcW w:w="3767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22/0/6</w:t>
            </w:r>
          </w:p>
        </w:tc>
        <w:tc>
          <w:tcPr>
            <w:tcW w:w="3768" w:type="dxa"/>
            <w:hideMark/>
          </w:tcPr>
          <w:p w:rsidR="004501E8" w:rsidRDefault="004501E8" w:rsidP="001E1914">
            <w:pPr>
              <w:pStyle w:val="TableText"/>
              <w:jc w:val="center"/>
            </w:pPr>
            <w:r>
              <w:t>10–500</w:t>
            </w:r>
          </w:p>
        </w:tc>
      </w:tr>
    </w:tbl>
    <w:p w:rsidR="004501E8" w:rsidRDefault="004501E8" w:rsidP="004501E8">
      <w:pPr>
        <w:pStyle w:val="tabfigsource"/>
        <w:spacing w:line="240" w:lineRule="auto"/>
      </w:pPr>
      <w:r>
        <w:t>Note: Only 28 individuals answered this section. One person left all fields blank; blank fields could be interpreted as “not known.”</w:t>
      </w:r>
    </w:p>
    <w:p w:rsidR="004501E8" w:rsidRPr="005A2848" w:rsidRDefault="004501E8" w:rsidP="004501E8">
      <w:pPr>
        <w:pStyle w:val="tabfigsource"/>
      </w:pPr>
    </w:p>
    <w:p w:rsidR="00DC57CC" w:rsidRDefault="00DC57CC"/>
    <w:sectPr w:rsidR="00DC57CC" w:rsidSect="006C65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14" w:rsidRDefault="001E1914" w:rsidP="008B5D54">
      <w:r>
        <w:separator/>
      </w:r>
    </w:p>
  </w:endnote>
  <w:endnote w:type="continuationSeparator" w:id="0">
    <w:p w:rsidR="001E1914" w:rsidRDefault="001E1914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14" w:rsidRDefault="001E19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14" w:rsidRDefault="001E1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14" w:rsidRDefault="001E19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14" w:rsidRDefault="001E1914" w:rsidP="008B5D54">
      <w:r>
        <w:separator/>
      </w:r>
    </w:p>
  </w:footnote>
  <w:footnote w:type="continuationSeparator" w:id="0">
    <w:p w:rsidR="001E1914" w:rsidRDefault="001E1914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14" w:rsidRDefault="001E19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14" w:rsidRDefault="001E19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14" w:rsidRDefault="001E1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8"/>
    <w:rsid w:val="000B10FA"/>
    <w:rsid w:val="001E1914"/>
    <w:rsid w:val="0036271B"/>
    <w:rsid w:val="004501E8"/>
    <w:rsid w:val="004E5D38"/>
    <w:rsid w:val="00544FBF"/>
    <w:rsid w:val="00573F7B"/>
    <w:rsid w:val="006A2F3B"/>
    <w:rsid w:val="006C6578"/>
    <w:rsid w:val="0071329B"/>
    <w:rsid w:val="008B5D54"/>
    <w:rsid w:val="00B55735"/>
    <w:rsid w:val="00B608AC"/>
    <w:rsid w:val="00B75113"/>
    <w:rsid w:val="00BB2F3D"/>
    <w:rsid w:val="00CF4558"/>
    <w:rsid w:val="00CF4D18"/>
    <w:rsid w:val="00DC57CC"/>
    <w:rsid w:val="00E66B53"/>
    <w:rsid w:val="00F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8B0EAB3-736D-49CA-B913-9B42F13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01E8"/>
    <w:pPr>
      <w:keepNext/>
      <w:spacing w:line="48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4501E8"/>
    <w:pPr>
      <w:keepNext/>
      <w:spacing w:line="480" w:lineRule="auto"/>
      <w:ind w:left="720" w:hanging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rsid w:val="004501E8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501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1Char">
    <w:name w:val="Body Text1 Char"/>
    <w:link w:val="BodyText1"/>
    <w:rsid w:val="004501E8"/>
    <w:rPr>
      <w:rFonts w:ascii="Times New Roman" w:eastAsia="Times New Roman" w:hAnsi="Times New Roman" w:cs="Times New Roman"/>
      <w:sz w:val="24"/>
    </w:rPr>
  </w:style>
  <w:style w:type="paragraph" w:customStyle="1" w:styleId="BodyText1">
    <w:name w:val="Body Text1"/>
    <w:basedOn w:val="Normal"/>
    <w:link w:val="BodyText1Char"/>
    <w:rsid w:val="004501E8"/>
    <w:pPr>
      <w:spacing w:after="240" w:line="480" w:lineRule="auto"/>
    </w:pPr>
    <w:rPr>
      <w:szCs w:val="22"/>
    </w:rPr>
  </w:style>
  <w:style w:type="paragraph" w:customStyle="1" w:styleId="bullets-blank">
    <w:name w:val="bullets-blank"/>
    <w:basedOn w:val="Normal"/>
    <w:rsid w:val="004501E8"/>
    <w:pPr>
      <w:spacing w:line="480" w:lineRule="auto"/>
      <w:ind w:left="1080" w:hanging="360"/>
    </w:pPr>
  </w:style>
  <w:style w:type="paragraph" w:customStyle="1" w:styleId="equation">
    <w:name w:val="equation"/>
    <w:rsid w:val="004501E8"/>
    <w:pPr>
      <w:tabs>
        <w:tab w:val="center" w:pos="4680"/>
        <w:tab w:val="right" w:pos="9360"/>
      </w:tabs>
      <w:spacing w:after="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figtitle">
    <w:name w:val="tab/fig title"/>
    <w:basedOn w:val="Normal"/>
    <w:rsid w:val="004501E8"/>
    <w:pPr>
      <w:keepNext/>
      <w:keepLines/>
      <w:spacing w:line="480" w:lineRule="auto"/>
    </w:pPr>
    <w:rPr>
      <w:b/>
    </w:rPr>
  </w:style>
  <w:style w:type="paragraph" w:customStyle="1" w:styleId="tabfigsource">
    <w:name w:val="tab/fig source"/>
    <w:basedOn w:val="Normal"/>
    <w:rsid w:val="004501E8"/>
    <w:pPr>
      <w:keepLines/>
      <w:spacing w:line="480" w:lineRule="auto"/>
      <w:ind w:left="187" w:hanging="187"/>
    </w:pPr>
    <w:rPr>
      <w:sz w:val="20"/>
    </w:rPr>
  </w:style>
  <w:style w:type="paragraph" w:customStyle="1" w:styleId="TableHeader">
    <w:name w:val="Table Header"/>
    <w:basedOn w:val="Normal"/>
    <w:qFormat/>
    <w:rsid w:val="004501E8"/>
    <w:pPr>
      <w:keepNext/>
      <w:spacing w:before="120" w:after="120"/>
      <w:jc w:val="center"/>
    </w:pPr>
    <w:rPr>
      <w:b/>
      <w:snapToGrid w:val="0"/>
    </w:rPr>
  </w:style>
  <w:style w:type="paragraph" w:customStyle="1" w:styleId="TableText">
    <w:name w:val="Table Text"/>
    <w:basedOn w:val="Normal"/>
    <w:qFormat/>
    <w:rsid w:val="004501E8"/>
    <w:pPr>
      <w:spacing w:before="120" w:after="120"/>
    </w:pPr>
    <w:rPr>
      <w:snapToGrid w:val="0"/>
    </w:rPr>
  </w:style>
  <w:style w:type="paragraph" w:customStyle="1" w:styleId="figurenobox">
    <w:name w:val="figure nobox"/>
    <w:basedOn w:val="Normal"/>
    <w:qFormat/>
    <w:rsid w:val="004501E8"/>
    <w:pPr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search-Statistics-Data-and-Systems/Research/ActuarialStudies/Downloads/Diabetes-Prevention-Certification-2016-03-14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B7DC-4A4B-46C4-9C29-2C842AD4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331</Words>
  <Characters>1766</Characters>
  <Application>Microsoft Office Word</Application>
  <DocSecurity>0</DocSecurity>
  <Lines>83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Material to Feasibility Study of Supply and Demand for Diabetes Prevention Programs in North Carolina</vt:lpstr>
    </vt:vector>
  </TitlesOfParts>
  <Company>RTI International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 to Feasibility Study of Supply and Demand for Diabetes Prevention Programs in North Carolina</dc:title>
  <dc:subject>diabetes prevention programs, Preventing Chronic Disease</dc:subject>
  <dc:creator>Maria Alva</dc:creator>
  <cp:keywords>pilot project, diabetes prevention, contingent valuation, cost sharing</cp:keywords>
  <dc:description/>
  <cp:lastModifiedBy>Jones, Shawn (CDC/ONDIEH/NCCDPHP) (CTR)</cp:lastModifiedBy>
  <cp:revision>3</cp:revision>
  <dcterms:created xsi:type="dcterms:W3CDTF">2017-04-04T15:08:00Z</dcterms:created>
  <dcterms:modified xsi:type="dcterms:W3CDTF">2017-05-25T19:35:00Z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