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3D4" w14:textId="77777777" w:rsidR="00566963" w:rsidRDefault="00566963" w:rsidP="00566963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6E9E7E75" wp14:editId="2DB12768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4874" w14:textId="1552E86E" w:rsidR="00566963" w:rsidRPr="005B1312" w:rsidRDefault="00566963" w:rsidP="00566963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Communication Plan Outline</w:t>
      </w:r>
    </w:p>
    <w:p w14:paraId="37134042" w14:textId="77777777" w:rsidR="00566963" w:rsidRPr="00AE271B" w:rsidRDefault="00566963" w:rsidP="00566963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7894FB82" w14:textId="1451DB3C" w:rsidR="00566963" w:rsidRPr="005B1312" w:rsidRDefault="00566963" w:rsidP="00566963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012A6B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012A6B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outline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358AF39C" w14:textId="77777777" w:rsidR="00D80250" w:rsidRPr="00A90ABC" w:rsidRDefault="00D80250" w:rsidP="00D8025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>Use the following outline as a starting point to facilitate a conversation between your Professional Wellbeing Team and the Communication Team at your hospital and create a communication plan.</w:t>
      </w:r>
      <w:r w:rsidRPr="00A90ABC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2EB0724D" w14:textId="77777777" w:rsidR="00D80250" w:rsidRPr="00A90ABC" w:rsidRDefault="00D80250" w:rsidP="00D80250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 xml:space="preserve">As the Executive Sponsor, work with the Communication Department or Team at your hospital or a communication professional on your Professional Wellbeing Team to fill in the notes section and save this as a reference point as the full team moves through the following Actions.  </w:t>
      </w:r>
    </w:p>
    <w:p w14:paraId="421DCA84" w14:textId="77777777" w:rsidR="00D80250" w:rsidRPr="00A90ABC" w:rsidRDefault="00D80250" w:rsidP="00D8025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>Consider diversity in roles and demographics when developing your plan. Products and messages may need to be tailored to best reach different members of your workforce.</w:t>
      </w:r>
    </w:p>
    <w:p w14:paraId="740F935E" w14:textId="1EFB969B" w:rsidR="00566963" w:rsidRPr="00D80250" w:rsidRDefault="00D80250" w:rsidP="0056696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 xml:space="preserve">Continually use this outline as an internal reference point to ensure that you are keeping your workforce up to date as you progress. </w:t>
      </w:r>
    </w:p>
    <w:tbl>
      <w:tblPr>
        <w:tblStyle w:val="TableGrid"/>
        <w:tblW w:w="4982" w:type="pct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single" w:sz="4" w:space="0" w:color="0F175C"/>
          <w:insideV w:val="single" w:sz="4" w:space="0" w:color="0F175C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69"/>
        <w:gridCol w:w="4839"/>
        <w:gridCol w:w="5195"/>
      </w:tblGrid>
      <w:tr w:rsidR="00566963" w:rsidRPr="00566963" w14:paraId="0485659D" w14:textId="77777777" w:rsidTr="00566963">
        <w:trPr>
          <w:trHeight w:val="432"/>
        </w:trPr>
        <w:tc>
          <w:tcPr>
            <w:tcW w:w="1112" w:type="pct"/>
            <w:shd w:val="clear" w:color="auto" w:fill="0F175C"/>
            <w:vAlign w:val="center"/>
          </w:tcPr>
          <w:p w14:paraId="43AC9685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Section</w:t>
            </w:r>
          </w:p>
        </w:tc>
        <w:tc>
          <w:tcPr>
            <w:tcW w:w="1875" w:type="pct"/>
            <w:shd w:val="clear" w:color="auto" w:fill="0F175C"/>
            <w:vAlign w:val="center"/>
          </w:tcPr>
          <w:p w14:paraId="4F174ABA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Guiding Question</w:t>
            </w:r>
          </w:p>
        </w:tc>
        <w:tc>
          <w:tcPr>
            <w:tcW w:w="2013" w:type="pct"/>
            <w:shd w:val="clear" w:color="auto" w:fill="0F175C"/>
            <w:vAlign w:val="center"/>
          </w:tcPr>
          <w:p w14:paraId="4B9A9650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Tip</w:t>
            </w:r>
          </w:p>
        </w:tc>
      </w:tr>
      <w:tr w:rsidR="00566963" w:rsidRPr="00566963" w14:paraId="74D32B92" w14:textId="77777777" w:rsidTr="00566963">
        <w:trPr>
          <w:trHeight w:val="881"/>
        </w:trPr>
        <w:tc>
          <w:tcPr>
            <w:tcW w:w="1112" w:type="pct"/>
          </w:tcPr>
          <w:p w14:paraId="0C97F6C1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Background</w:t>
            </w:r>
          </w:p>
        </w:tc>
        <w:tc>
          <w:tcPr>
            <w:tcW w:w="1875" w:type="pct"/>
          </w:tcPr>
          <w:p w14:paraId="3CE1FEDD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</w:rPr>
              <w:t xml:space="preserve">What do you know about the current state of professional wellbeing at your hospital? </w:t>
            </w:r>
          </w:p>
        </w:tc>
        <w:tc>
          <w:tcPr>
            <w:tcW w:w="2013" w:type="pct"/>
          </w:tcPr>
          <w:p w14:paraId="44FB3954" w14:textId="7B33B8BD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Use the </w:t>
            </w:r>
            <w:r w:rsidRPr="00566963">
              <w:rPr>
                <w:rFonts w:ascii="Arial" w:hAnsi="Arial" w:cs="Arial"/>
                <w:b/>
                <w:bCs/>
                <w:i/>
                <w:iCs/>
                <w:color w:val="0F175C"/>
              </w:rPr>
              <w:t>Hospital Review Worksheet</w:t>
            </w:r>
            <w:r w:rsidRPr="00566963">
              <w:rPr>
                <w:rFonts w:ascii="Arial" w:hAnsi="Arial" w:cs="Arial"/>
                <w:i/>
                <w:iCs/>
                <w:color w:val="0F175C"/>
              </w:rPr>
              <w:t xml:space="preserve"> </w:t>
            </w:r>
            <w:r w:rsidRPr="00566963">
              <w:rPr>
                <w:rFonts w:ascii="Arial" w:hAnsi="Arial" w:cs="Arial"/>
                <w:i/>
                <w:iCs/>
              </w:rPr>
              <w:t xml:space="preserve">from </w:t>
            </w:r>
            <w:r w:rsidR="00D80250">
              <w:rPr>
                <w:rFonts w:ascii="Arial" w:hAnsi="Arial" w:cs="Arial"/>
                <w:i/>
                <w:iCs/>
              </w:rPr>
              <w:br/>
            </w:r>
            <w:r w:rsidRPr="00566963">
              <w:rPr>
                <w:rFonts w:ascii="Arial" w:hAnsi="Arial" w:cs="Arial"/>
                <w:i/>
                <w:iCs/>
              </w:rPr>
              <w:t>Action 1 to find a summary of your organization’s current efforts.</w:t>
            </w:r>
          </w:p>
        </w:tc>
      </w:tr>
      <w:tr w:rsidR="00566963" w:rsidRPr="00566963" w14:paraId="58EA6552" w14:textId="77777777" w:rsidTr="00566963">
        <w:trPr>
          <w:trHeight w:val="1296"/>
        </w:trPr>
        <w:tc>
          <w:tcPr>
            <w:tcW w:w="4999" w:type="pct"/>
            <w:gridSpan w:val="3"/>
          </w:tcPr>
          <w:p w14:paraId="643B7AFF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Notes:</w:t>
            </w:r>
          </w:p>
        </w:tc>
      </w:tr>
      <w:tr w:rsidR="00566963" w:rsidRPr="00566963" w14:paraId="7D6DC251" w14:textId="77777777" w:rsidTr="00566963">
        <w:trPr>
          <w:trHeight w:val="971"/>
        </w:trPr>
        <w:tc>
          <w:tcPr>
            <w:tcW w:w="1112" w:type="pct"/>
          </w:tcPr>
          <w:p w14:paraId="333DEF14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lastRenderedPageBreak/>
              <w:t>Goals</w:t>
            </w:r>
          </w:p>
        </w:tc>
        <w:tc>
          <w:tcPr>
            <w:tcW w:w="1875" w:type="pct"/>
          </w:tcPr>
          <w:p w14:paraId="6A09A881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effect do you want your communication efforts to have? </w:t>
            </w:r>
          </w:p>
        </w:tc>
        <w:tc>
          <w:tcPr>
            <w:tcW w:w="2013" w:type="pct"/>
          </w:tcPr>
          <w:p w14:paraId="0F925FB1" w14:textId="47EE652E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</w:rPr>
              <w:t>Aim to make these “SMART” goals, meaning Specific, Measurable, Achievable, Relevant, and Time-</w:t>
            </w:r>
            <w:r w:rsidR="00D80250">
              <w:rPr>
                <w:rFonts w:ascii="Arial" w:hAnsi="Arial" w:cs="Arial"/>
                <w:i/>
              </w:rPr>
              <w:t>B</w:t>
            </w:r>
            <w:r w:rsidRPr="00566963">
              <w:rPr>
                <w:rFonts w:ascii="Arial" w:hAnsi="Arial" w:cs="Arial"/>
                <w:i/>
              </w:rPr>
              <w:t>ound.</w:t>
            </w:r>
          </w:p>
        </w:tc>
      </w:tr>
      <w:tr w:rsidR="00566963" w:rsidRPr="00566963" w14:paraId="71304C07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6C4A664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0027369E" w14:textId="77777777" w:rsidTr="00566963">
        <w:trPr>
          <w:trHeight w:val="1160"/>
        </w:trPr>
        <w:tc>
          <w:tcPr>
            <w:tcW w:w="1112" w:type="pct"/>
          </w:tcPr>
          <w:p w14:paraId="64E19291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Audience(s)</w:t>
            </w:r>
          </w:p>
        </w:tc>
        <w:tc>
          <w:tcPr>
            <w:tcW w:w="1875" w:type="pct"/>
          </w:tcPr>
          <w:p w14:paraId="3CC09F6A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</w:rPr>
              <w:t xml:space="preserve">Who do you want to reach and why? </w:t>
            </w:r>
          </w:p>
          <w:p w14:paraId="44B07E13" w14:textId="77777777" w:rsidR="00566963" w:rsidRPr="00566963" w:rsidRDefault="00566963" w:rsidP="004A1820">
            <w:pPr>
              <w:rPr>
                <w:rFonts w:ascii="Arial" w:hAnsi="Arial" w:cs="Arial"/>
              </w:rPr>
            </w:pPr>
          </w:p>
        </w:tc>
        <w:tc>
          <w:tcPr>
            <w:tcW w:w="2013" w:type="pct"/>
          </w:tcPr>
          <w:p w14:paraId="41E16D34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Ensure you aim to reach licensed healthcare workers as a starting point. As your communication and wellbeing work continues, be sure to reach other staff within the hospital including patient care technicians, facilities, and custodial staff, clerks, and others.  </w:t>
            </w:r>
          </w:p>
        </w:tc>
      </w:tr>
      <w:tr w:rsidR="00566963" w:rsidRPr="00566963" w14:paraId="369AC816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B66ECE3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747FD7C3" w14:textId="77777777" w:rsidTr="00566963">
        <w:trPr>
          <w:trHeight w:val="1142"/>
        </w:trPr>
        <w:tc>
          <w:tcPr>
            <w:tcW w:w="1112" w:type="pct"/>
          </w:tcPr>
          <w:p w14:paraId="6AFAD36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Messages</w:t>
            </w:r>
          </w:p>
        </w:tc>
        <w:tc>
          <w:tcPr>
            <w:tcW w:w="1875" w:type="pct"/>
          </w:tcPr>
          <w:p w14:paraId="338BEC7B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do you want people to know? </w:t>
            </w:r>
          </w:p>
        </w:tc>
        <w:tc>
          <w:tcPr>
            <w:tcW w:w="2013" w:type="pct"/>
          </w:tcPr>
          <w:p w14:paraId="19FC0606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Keep your messages consistent, focused on a specific topic, and aligned with your goals. Start with messages for licensed healthcare workers and consider how to tailor or adjust your messages based on other hospital staff audiences. </w:t>
            </w:r>
          </w:p>
        </w:tc>
      </w:tr>
      <w:tr w:rsidR="00566963" w:rsidRPr="00566963" w14:paraId="000A465A" w14:textId="77777777" w:rsidTr="00566963">
        <w:trPr>
          <w:trHeight w:val="1296"/>
        </w:trPr>
        <w:tc>
          <w:tcPr>
            <w:tcW w:w="4999" w:type="pct"/>
            <w:gridSpan w:val="3"/>
          </w:tcPr>
          <w:p w14:paraId="67854DE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5FE768B1" w14:textId="77777777" w:rsidTr="00566963">
        <w:trPr>
          <w:trHeight w:val="1440"/>
        </w:trPr>
        <w:tc>
          <w:tcPr>
            <w:tcW w:w="1112" w:type="pct"/>
          </w:tcPr>
          <w:p w14:paraId="25399D59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lastRenderedPageBreak/>
              <w:t>Channels</w:t>
            </w:r>
          </w:p>
        </w:tc>
        <w:tc>
          <w:tcPr>
            <w:tcW w:w="1875" w:type="pct"/>
          </w:tcPr>
          <w:p w14:paraId="2E56311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How are you going to get your message out to your audience? </w:t>
            </w:r>
          </w:p>
        </w:tc>
        <w:tc>
          <w:tcPr>
            <w:tcW w:w="2013" w:type="pct"/>
          </w:tcPr>
          <w:p w14:paraId="3BA5BA43" w14:textId="61B777EE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>Consider using a combination of in-person events, digital communication, and print materials to reach healthcare workers at your hospital, including opportunities for two-way communication.</w:t>
            </w:r>
          </w:p>
        </w:tc>
      </w:tr>
      <w:tr w:rsidR="00566963" w:rsidRPr="00566963" w14:paraId="0D9FD8AD" w14:textId="77777777" w:rsidTr="00566963">
        <w:trPr>
          <w:trHeight w:val="1296"/>
        </w:trPr>
        <w:tc>
          <w:tcPr>
            <w:tcW w:w="4999" w:type="pct"/>
            <w:gridSpan w:val="3"/>
          </w:tcPr>
          <w:p w14:paraId="4BA82BA9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1CC1D6F0" w14:textId="77777777" w:rsidTr="00566963">
        <w:trPr>
          <w:trHeight w:val="890"/>
        </w:trPr>
        <w:tc>
          <w:tcPr>
            <w:tcW w:w="1112" w:type="pct"/>
          </w:tcPr>
          <w:p w14:paraId="4848160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Materials</w:t>
            </w:r>
          </w:p>
        </w:tc>
        <w:tc>
          <w:tcPr>
            <w:tcW w:w="1875" w:type="pct"/>
          </w:tcPr>
          <w:p w14:paraId="1080DDD6" w14:textId="3E476498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products will support your </w:t>
            </w:r>
            <w:r w:rsidR="005535D7">
              <w:rPr>
                <w:rFonts w:ascii="Arial" w:hAnsi="Arial" w:cs="Arial"/>
              </w:rPr>
              <w:br/>
            </w:r>
            <w:r w:rsidRPr="00566963">
              <w:rPr>
                <w:rFonts w:ascii="Arial" w:hAnsi="Arial" w:cs="Arial"/>
              </w:rPr>
              <w:t>communication efforts?</w:t>
            </w:r>
          </w:p>
        </w:tc>
        <w:tc>
          <w:tcPr>
            <w:tcW w:w="2013" w:type="pct"/>
          </w:tcPr>
          <w:p w14:paraId="3ACB1A6F" w14:textId="668959D0" w:rsidR="00566963" w:rsidRPr="00566963" w:rsidRDefault="005535D7" w:rsidP="004A1820">
            <w:pPr>
              <w:rPr>
                <w:rFonts w:ascii="Arial" w:hAnsi="Arial" w:cs="Arial"/>
              </w:rPr>
            </w:pPr>
            <w:r w:rsidRPr="00A90ABC">
              <w:rPr>
                <w:rFonts w:ascii="Arial" w:hAnsi="Arial" w:cs="Arial"/>
                <w:i/>
              </w:rPr>
              <w:t xml:space="preserve">Use a variety of formats and channels (e.g., posters/signs, email listservs, etc.) to increase the chances of your staff seeing/hearing your updates. Find shareable materials on the </w:t>
            </w:r>
            <w:hyperlink r:id="rId9" w:history="1">
              <w:r w:rsidRPr="005535D7">
                <w:rPr>
                  <w:rStyle w:val="Hyperlink"/>
                  <w:rFonts w:ascii="Arial" w:hAnsi="Arial" w:cs="Arial"/>
                  <w:i/>
                  <w:color w:val="0F175C" w:themeColor="accent1"/>
                </w:rPr>
                <w:t>Impact Wellbeing website</w:t>
              </w:r>
            </w:hyperlink>
            <w:r w:rsidRPr="00A90ABC">
              <w:rPr>
                <w:rFonts w:ascii="Arial" w:hAnsi="Arial" w:cs="Arial"/>
                <w:i/>
              </w:rPr>
              <w:t xml:space="preserve"> to get started. </w:t>
            </w:r>
          </w:p>
        </w:tc>
      </w:tr>
      <w:tr w:rsidR="00566963" w:rsidRPr="00566963" w14:paraId="10FF53BF" w14:textId="77777777" w:rsidTr="00566963">
        <w:trPr>
          <w:trHeight w:val="1296"/>
        </w:trPr>
        <w:tc>
          <w:tcPr>
            <w:tcW w:w="4999" w:type="pct"/>
            <w:gridSpan w:val="3"/>
          </w:tcPr>
          <w:p w14:paraId="535F7B0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34F6BA77" w14:textId="77777777" w:rsidTr="00566963">
        <w:trPr>
          <w:trHeight w:val="1682"/>
        </w:trPr>
        <w:tc>
          <w:tcPr>
            <w:tcW w:w="1112" w:type="pct"/>
          </w:tcPr>
          <w:p w14:paraId="2E3C939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Timing</w:t>
            </w:r>
          </w:p>
        </w:tc>
        <w:tc>
          <w:tcPr>
            <w:tcW w:w="1875" w:type="pct"/>
          </w:tcPr>
          <w:p w14:paraId="64F5D899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How often will you communicate with your workforce? </w:t>
            </w:r>
          </w:p>
        </w:tc>
        <w:tc>
          <w:tcPr>
            <w:tcW w:w="2013" w:type="pct"/>
          </w:tcPr>
          <w:p w14:paraId="468344E4" w14:textId="58E20488" w:rsidR="00566963" w:rsidRPr="00566963" w:rsidRDefault="005535D7" w:rsidP="004A1820">
            <w:pPr>
              <w:rPr>
                <w:rFonts w:ascii="Arial" w:hAnsi="Arial" w:cs="Arial"/>
              </w:rPr>
            </w:pPr>
            <w:r w:rsidRPr="00A90ABC">
              <w:rPr>
                <w:rFonts w:ascii="Arial" w:hAnsi="Arial" w:cs="Arial"/>
                <w:i/>
              </w:rPr>
              <w:t>Plan your communication around milestones (e.g., introducing the Professional Wellbeing Team, launching credentialing updates). Consider timing these announcements with existing events like Grand Rounds or scheduled department meetings</w:t>
            </w:r>
          </w:p>
        </w:tc>
      </w:tr>
      <w:tr w:rsidR="00566963" w:rsidRPr="00566963" w14:paraId="0710B784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85C46B0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lastRenderedPageBreak/>
              <w:t>Notes:</w:t>
            </w:r>
          </w:p>
        </w:tc>
      </w:tr>
      <w:tr w:rsidR="00566963" w:rsidRPr="00566963" w14:paraId="100B54DC" w14:textId="77777777" w:rsidTr="00566963">
        <w:trPr>
          <w:trHeight w:val="1592"/>
        </w:trPr>
        <w:tc>
          <w:tcPr>
            <w:tcW w:w="1112" w:type="pct"/>
          </w:tcPr>
          <w:p w14:paraId="275CF3E2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Evaluation</w:t>
            </w:r>
          </w:p>
        </w:tc>
        <w:tc>
          <w:tcPr>
            <w:tcW w:w="1875" w:type="pct"/>
          </w:tcPr>
          <w:p w14:paraId="3404F008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>How will you know that your messages reached your audience?</w:t>
            </w:r>
            <w:r w:rsidRPr="0056696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013" w:type="pct"/>
          </w:tcPr>
          <w:p w14:paraId="3C792EF6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Ask managers and staff if they remember hearing/seeing updates about your hospital’s wellbeing work (such as updates to credentialing application questions from Action 3). You could also use emails or in-person meetings to collect this feedback. </w:t>
            </w:r>
          </w:p>
        </w:tc>
      </w:tr>
      <w:tr w:rsidR="00566963" w:rsidRPr="00566963" w14:paraId="6293FE05" w14:textId="77777777" w:rsidTr="00566963">
        <w:trPr>
          <w:trHeight w:val="1296"/>
        </w:trPr>
        <w:tc>
          <w:tcPr>
            <w:tcW w:w="4999" w:type="pct"/>
            <w:gridSpan w:val="3"/>
          </w:tcPr>
          <w:p w14:paraId="1DC325F6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</w:tbl>
    <w:p w14:paraId="5F89C738" w14:textId="77777777" w:rsidR="00566963" w:rsidRPr="00566963" w:rsidRDefault="00566963" w:rsidP="00566963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566963" w:rsidRPr="00566963" w:rsidSect="00F65859">
      <w:footnotePr>
        <w:numFmt w:val="lowerRoman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197E" w14:textId="77777777" w:rsidR="00F65859" w:rsidRDefault="00F65859" w:rsidP="00E36362">
      <w:pPr>
        <w:spacing w:after="0" w:line="240" w:lineRule="auto"/>
      </w:pPr>
      <w:r>
        <w:separator/>
      </w:r>
    </w:p>
  </w:endnote>
  <w:endnote w:type="continuationSeparator" w:id="0">
    <w:p w14:paraId="290AC462" w14:textId="77777777" w:rsidR="00F65859" w:rsidRDefault="00F65859" w:rsidP="00E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BC2" w14:textId="77777777" w:rsidR="00F65859" w:rsidRDefault="00F65859" w:rsidP="00E36362">
      <w:pPr>
        <w:spacing w:after="0" w:line="240" w:lineRule="auto"/>
      </w:pPr>
      <w:r>
        <w:separator/>
      </w:r>
    </w:p>
  </w:footnote>
  <w:footnote w:type="continuationSeparator" w:id="0">
    <w:p w14:paraId="490D846E" w14:textId="77777777" w:rsidR="00F65859" w:rsidRDefault="00F65859" w:rsidP="00E36362">
      <w:pPr>
        <w:spacing w:after="0" w:line="240" w:lineRule="auto"/>
      </w:pPr>
      <w:r>
        <w:continuationSeparator/>
      </w:r>
    </w:p>
  </w:footnote>
  <w:footnote w:id="1">
    <w:p w14:paraId="6A4381FF" w14:textId="77777777" w:rsidR="00D80250" w:rsidRPr="00D80250" w:rsidRDefault="00D80250" w:rsidP="00D80250">
      <w:pPr>
        <w:pStyle w:val="FootnoteText"/>
        <w:rPr>
          <w:rFonts w:ascii="Arial" w:hAnsi="Arial" w:cs="Arial"/>
        </w:rPr>
      </w:pPr>
      <w:r w:rsidRPr="00D80250">
        <w:rPr>
          <w:rStyle w:val="FootnoteReference"/>
          <w:rFonts w:ascii="Arial" w:hAnsi="Arial" w:cs="Arial"/>
        </w:rPr>
        <w:footnoteRef/>
      </w:r>
      <w:r w:rsidRPr="00D80250">
        <w:rPr>
          <w:rFonts w:ascii="Arial" w:hAnsi="Arial" w:cs="Arial"/>
        </w:rPr>
        <w:t xml:space="preserve"> Centers for Disease Control and Prevention [2018]. </w:t>
      </w:r>
      <w:hyperlink r:id="rId1" w:history="1">
        <w:r w:rsidRPr="005535D7">
          <w:rPr>
            <w:rStyle w:val="Hyperlink"/>
            <w:rFonts w:ascii="Arial" w:hAnsi="Arial" w:cs="Arial"/>
            <w:color w:val="0F175C" w:themeColor="accent1"/>
          </w:rPr>
          <w:t>Health communication playbook: Resources to help you create effective materials</w:t>
        </w:r>
      </w:hyperlink>
      <w:r w:rsidRPr="005535D7">
        <w:rPr>
          <w:rFonts w:ascii="Arial" w:hAnsi="Arial" w:cs="Arial"/>
          <w:color w:val="0F175C" w:themeColor="accent1"/>
        </w:rPr>
        <w:t xml:space="preserve">. </w:t>
      </w:r>
      <w:r w:rsidRPr="00D80250">
        <w:rPr>
          <w:rFonts w:ascii="Arial" w:hAnsi="Arial" w:cs="Arial"/>
        </w:rPr>
        <w:t>Atlanta, GA: Centers for Disease Control and Prevention</w:t>
      </w:r>
      <w:r w:rsidRPr="00D80250">
        <w:rPr>
          <w:rStyle w:val="Hyperlink"/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A82"/>
    <w:multiLevelType w:val="hybridMultilevel"/>
    <w:tmpl w:val="5CC8D65E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AF6C32CA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  <w:color w:val="0F175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4184"/>
    <w:multiLevelType w:val="hybridMultilevel"/>
    <w:tmpl w:val="8DC09822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8F0"/>
    <w:multiLevelType w:val="hybridMultilevel"/>
    <w:tmpl w:val="BC9EA8F0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F175C" w:themeColor="accent1"/>
        <w:w w:val="100"/>
        <w:sz w:val="18"/>
        <w:szCs w:val="18"/>
      </w:rPr>
    </w:lvl>
    <w:lvl w:ilvl="1" w:tplc="19CAA1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7067">
    <w:abstractNumId w:val="1"/>
  </w:num>
  <w:num w:numId="2" w16cid:durableId="87577472">
    <w:abstractNumId w:val="2"/>
  </w:num>
  <w:num w:numId="3" w16cid:durableId="191210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63"/>
    <w:rsid w:val="00011E02"/>
    <w:rsid w:val="00012A6B"/>
    <w:rsid w:val="000315A0"/>
    <w:rsid w:val="00096382"/>
    <w:rsid w:val="001451D4"/>
    <w:rsid w:val="004D09BE"/>
    <w:rsid w:val="005535D7"/>
    <w:rsid w:val="00566963"/>
    <w:rsid w:val="00591435"/>
    <w:rsid w:val="00684B86"/>
    <w:rsid w:val="008B4645"/>
    <w:rsid w:val="008E1C3F"/>
    <w:rsid w:val="009B1FC8"/>
    <w:rsid w:val="00BD2FF4"/>
    <w:rsid w:val="00D80250"/>
    <w:rsid w:val="00E152D0"/>
    <w:rsid w:val="00E36362"/>
    <w:rsid w:val="00F65859"/>
    <w:rsid w:val="00F845AA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1262"/>
  <w15:chartTrackingRefBased/>
  <w15:docId w15:val="{CD325994-C469-3747-9033-588E953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63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566963"/>
    <w:pPr>
      <w:spacing w:after="0" w:line="240" w:lineRule="auto"/>
      <w:ind w:left="720"/>
      <w:contextualSpacing/>
    </w:pPr>
    <w:rPr>
      <w:kern w:val="2"/>
      <w:sz w:val="24"/>
      <w:szCs w:val="24"/>
      <w:lang w:eastAsia="zh-CN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rsid w:val="00566963"/>
    <w:pPr>
      <w:spacing w:after="0" w:line="240" w:lineRule="auto"/>
    </w:pPr>
    <w:rPr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963"/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66963"/>
    <w:rPr>
      <w:sz w:val="16"/>
      <w:szCs w:val="16"/>
    </w:rPr>
  </w:style>
  <w:style w:type="table" w:styleId="TableGrid">
    <w:name w:val="Table Grid"/>
    <w:basedOn w:val="TableNormal"/>
    <w:uiPriority w:val="39"/>
    <w:rsid w:val="00566963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36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3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D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D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niosh/impactwellbein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eh/clearwriting/docs/health-comm-playbook-508.pdf" TargetMode="Externa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5DE9F-ABAC-D942-944E-2F650867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468</Words>
  <Characters>2651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4_Communication Plan Outline</dc:title>
  <dc:subject>Communication Plan Outline</dc:subject>
  <dc:creator>CDC NIOSH</dc:creator>
  <cp:keywords/>
  <dc:description/>
  <cp:lastModifiedBy>Kelsey Jones</cp:lastModifiedBy>
  <cp:revision>9</cp:revision>
  <dcterms:created xsi:type="dcterms:W3CDTF">2023-07-17T17:15:00Z</dcterms:created>
  <dcterms:modified xsi:type="dcterms:W3CDTF">2024-03-14T13:13:00Z</dcterms:modified>
  <cp:category/>
</cp:coreProperties>
</file>