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BC0DB" w14:textId="05C7B08B" w:rsidR="00A06856" w:rsidRPr="00C34431" w:rsidRDefault="006C50E2" w:rsidP="00C34431">
      <w:pPr>
        <w:jc w:val="center"/>
        <w:rPr>
          <w:rFonts w:ascii="Times New Roman" w:hAnsi="Times New Roman" w:cs="Times New Roman"/>
          <w:b/>
          <w:bCs/>
          <w:sz w:val="24"/>
          <w:szCs w:val="24"/>
        </w:rPr>
      </w:pPr>
      <w:r w:rsidRPr="00C34431">
        <w:rPr>
          <w:rFonts w:ascii="Times New Roman" w:hAnsi="Times New Roman" w:cs="Times New Roman"/>
          <w:b/>
          <w:bCs/>
          <w:sz w:val="24"/>
          <w:szCs w:val="24"/>
        </w:rPr>
        <w:t>Overview of the project</w:t>
      </w:r>
    </w:p>
    <w:p w14:paraId="56ED8F65" w14:textId="43CF06BC" w:rsidR="006C50E2" w:rsidRPr="00C34431" w:rsidRDefault="006C50E2" w:rsidP="006C50E2">
      <w:pPr>
        <w:spacing w:after="0" w:line="276" w:lineRule="auto"/>
        <w:jc w:val="both"/>
        <w:rPr>
          <w:rFonts w:ascii="Times New Roman" w:hAnsi="Times New Roman" w:cs="Times New Roman"/>
          <w:sz w:val="24"/>
          <w:szCs w:val="24"/>
        </w:rPr>
      </w:pPr>
      <w:r w:rsidRPr="00C34431">
        <w:rPr>
          <w:rFonts w:ascii="Times New Roman" w:hAnsi="Times New Roman" w:cs="Times New Roman"/>
          <w:b/>
          <w:bCs/>
          <w:sz w:val="24"/>
          <w:szCs w:val="24"/>
        </w:rPr>
        <w:t>Titl</w:t>
      </w:r>
      <w:r w:rsidR="00C34431">
        <w:rPr>
          <w:rFonts w:ascii="Times New Roman" w:hAnsi="Times New Roman" w:cs="Times New Roman"/>
          <w:b/>
          <w:bCs/>
          <w:sz w:val="24"/>
          <w:szCs w:val="24"/>
        </w:rPr>
        <w:t>e</w:t>
      </w:r>
      <w:r w:rsidRPr="00C34431">
        <w:rPr>
          <w:rFonts w:ascii="Times New Roman" w:hAnsi="Times New Roman" w:cs="Times New Roman"/>
          <w:b/>
          <w:bCs/>
          <w:sz w:val="24"/>
          <w:szCs w:val="24"/>
        </w:rPr>
        <w:t>:</w:t>
      </w:r>
      <w:r w:rsidRPr="00C34431">
        <w:rPr>
          <w:rFonts w:ascii="Times New Roman" w:hAnsi="Times New Roman" w:cs="Times New Roman"/>
          <w:sz w:val="24"/>
          <w:szCs w:val="24"/>
        </w:rPr>
        <w:t xml:space="preserve"> Pulmonary toxicity and gene expression changes in response to whole-body inhalation exposure to multi-walled carbon nanotubes in rats.</w:t>
      </w:r>
    </w:p>
    <w:p w14:paraId="705284EB" w14:textId="2853F95B" w:rsidR="006C50E2" w:rsidRPr="00C34431" w:rsidRDefault="006C50E2" w:rsidP="006C50E2">
      <w:pPr>
        <w:spacing w:after="0" w:line="276" w:lineRule="auto"/>
        <w:jc w:val="both"/>
        <w:rPr>
          <w:rFonts w:ascii="Times New Roman" w:hAnsi="Times New Roman" w:cs="Times New Roman"/>
          <w:b/>
          <w:bCs/>
          <w:sz w:val="24"/>
          <w:szCs w:val="24"/>
        </w:rPr>
      </w:pPr>
    </w:p>
    <w:p w14:paraId="4D8A694F" w14:textId="106980A6" w:rsidR="006C50E2" w:rsidRPr="00C34431" w:rsidRDefault="006C50E2" w:rsidP="006C50E2">
      <w:pPr>
        <w:rPr>
          <w:rFonts w:ascii="Times New Roman" w:hAnsi="Times New Roman" w:cs="Times New Roman"/>
          <w:b/>
          <w:bCs/>
          <w:sz w:val="24"/>
          <w:szCs w:val="24"/>
        </w:rPr>
      </w:pPr>
      <w:r w:rsidRPr="00C34431">
        <w:rPr>
          <w:rFonts w:ascii="Times New Roman" w:hAnsi="Times New Roman" w:cs="Times New Roman"/>
          <w:b/>
          <w:bCs/>
          <w:sz w:val="24"/>
          <w:szCs w:val="24"/>
        </w:rPr>
        <w:t>Introduction:</w:t>
      </w:r>
    </w:p>
    <w:p w14:paraId="51F6E5A6" w14:textId="77777777" w:rsidR="006C50E2" w:rsidRPr="00C34431" w:rsidRDefault="006C50E2" w:rsidP="006C50E2">
      <w:pPr>
        <w:ind w:firstLine="720"/>
        <w:jc w:val="both"/>
        <w:rPr>
          <w:rFonts w:ascii="Times New Roman" w:hAnsi="Times New Roman" w:cs="Times New Roman"/>
          <w:sz w:val="24"/>
          <w:szCs w:val="24"/>
        </w:rPr>
      </w:pPr>
      <w:r w:rsidRPr="00C34431">
        <w:rPr>
          <w:rFonts w:ascii="Times New Roman" w:hAnsi="Times New Roman" w:cs="Times New Roman"/>
          <w:sz w:val="24"/>
          <w:szCs w:val="24"/>
        </w:rPr>
        <w:t xml:space="preserve">Nanomaterials represent a new class of materials with numerous industrial applications. Considering the projected increase in the production and use of nanomaterials, a corresponding increase in occupational exposure to nanomaterials and their resulting adverse health effects may be anticipated among workers. There is substantial evidence in the literature, based on cell culture and animal studies, supporting the potential toxicity and detrimental health effects associated with exposure to nanomaterials. Intervention and/or prevention of adverse health effects associated with occupational exposure to toxic nanomaterials is a concern for health providers and regulatory and non-regulatory government agencies as the use of nanomaterials expand. A key element in the intervention and/or prevention of the adverse health effects associated with occupational exposure to toxic nanomaterials is a clear understanding of the molecular mechanisms underlying the pulmonary toxicity induced by nanomaterials. </w:t>
      </w:r>
    </w:p>
    <w:p w14:paraId="07D4E501" w14:textId="33DAC571" w:rsidR="006C50E2" w:rsidRPr="00C34431" w:rsidRDefault="006C50E2" w:rsidP="006C50E2">
      <w:pPr>
        <w:ind w:firstLine="720"/>
        <w:jc w:val="both"/>
        <w:rPr>
          <w:rFonts w:ascii="Times New Roman" w:hAnsi="Times New Roman" w:cs="Times New Roman"/>
          <w:sz w:val="24"/>
          <w:szCs w:val="24"/>
        </w:rPr>
      </w:pPr>
      <w:r w:rsidRPr="00C34431">
        <w:rPr>
          <w:rFonts w:ascii="Times New Roman" w:hAnsi="Times New Roman" w:cs="Times New Roman"/>
          <w:sz w:val="24"/>
          <w:szCs w:val="24"/>
        </w:rPr>
        <w:t>Due to its physicochemical and mechanical properties, multi-walled carbon nanotubes (MWCNT) ha</w:t>
      </w:r>
      <w:r w:rsidR="00C34431">
        <w:rPr>
          <w:rFonts w:ascii="Times New Roman" w:hAnsi="Times New Roman" w:cs="Times New Roman"/>
          <w:sz w:val="24"/>
          <w:szCs w:val="24"/>
        </w:rPr>
        <w:t>ve</w:t>
      </w:r>
      <w:r w:rsidRPr="00C34431">
        <w:rPr>
          <w:rFonts w:ascii="Times New Roman" w:hAnsi="Times New Roman" w:cs="Times New Roman"/>
          <w:sz w:val="24"/>
          <w:szCs w:val="24"/>
        </w:rPr>
        <w:t xml:space="preserve"> found many industrial applications. There is potential for human exposure to MWCNT or products that contain MWCNT both during the production and use of the materials that contain MWCNT. The objectives of the current study were to investigate MWCNT-induced lung toxicity and the molecular mechanisms underlying that toxicity. A rat inhalation exposure model was employed to determine the lung toxicity induced by MWCNT. Global gene expression profiles in the lung and blood were conducted to determine the molecular mechanisms underlying MWCNT-induced lung toxicity.</w:t>
      </w:r>
    </w:p>
    <w:p w14:paraId="51211B07" w14:textId="7ECE5FA0" w:rsidR="006C50E2" w:rsidRPr="00C34431" w:rsidRDefault="006C50E2" w:rsidP="006C50E2">
      <w:pPr>
        <w:jc w:val="both"/>
        <w:rPr>
          <w:rFonts w:ascii="Times New Roman" w:hAnsi="Times New Roman" w:cs="Times New Roman"/>
          <w:b/>
          <w:bCs/>
          <w:sz w:val="24"/>
          <w:szCs w:val="24"/>
        </w:rPr>
      </w:pPr>
      <w:r w:rsidRPr="00C34431">
        <w:rPr>
          <w:rFonts w:ascii="Times New Roman" w:hAnsi="Times New Roman" w:cs="Times New Roman"/>
          <w:b/>
          <w:bCs/>
          <w:sz w:val="24"/>
          <w:szCs w:val="24"/>
        </w:rPr>
        <w:t>Methods Collection</w:t>
      </w:r>
      <w:r w:rsidR="00C34431" w:rsidRPr="00C34431">
        <w:rPr>
          <w:rFonts w:ascii="Times New Roman" w:hAnsi="Times New Roman" w:cs="Times New Roman"/>
          <w:b/>
          <w:bCs/>
          <w:sz w:val="24"/>
          <w:szCs w:val="24"/>
        </w:rPr>
        <w:t>:</w:t>
      </w:r>
    </w:p>
    <w:p w14:paraId="6B2BE2F5" w14:textId="6E7DFCC0" w:rsidR="00C34431" w:rsidRDefault="00C34431" w:rsidP="006C50E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Multi-walled carbon nanotubes (MWCNT-7) obtained from Mitsui and Co</w:t>
      </w:r>
      <w:r w:rsidR="00A7004F">
        <w:rPr>
          <w:rFonts w:ascii="Times New Roman" w:hAnsi="Times New Roman" w:cs="Times New Roman"/>
          <w:sz w:val="24"/>
          <w:szCs w:val="24"/>
        </w:rPr>
        <w:t>mpany</w:t>
      </w:r>
      <w:r>
        <w:rPr>
          <w:rFonts w:ascii="Times New Roman" w:hAnsi="Times New Roman" w:cs="Times New Roman"/>
          <w:sz w:val="24"/>
          <w:szCs w:val="24"/>
        </w:rPr>
        <w:t xml:space="preserve"> </w:t>
      </w:r>
      <w:r w:rsidR="00A7004F">
        <w:rPr>
          <w:rFonts w:ascii="Times New Roman" w:hAnsi="Times New Roman" w:cs="Times New Roman"/>
          <w:sz w:val="24"/>
          <w:szCs w:val="24"/>
        </w:rPr>
        <w:t>(</w:t>
      </w:r>
      <w:r>
        <w:rPr>
          <w:rFonts w:ascii="Times New Roman" w:hAnsi="Times New Roman" w:cs="Times New Roman"/>
          <w:sz w:val="24"/>
          <w:szCs w:val="24"/>
        </w:rPr>
        <w:t>Tokyo, Japan) were used in the study.</w:t>
      </w:r>
    </w:p>
    <w:p w14:paraId="68A51C18" w14:textId="50F84560" w:rsidR="006C50E2" w:rsidRPr="00C34431" w:rsidRDefault="006C50E2" w:rsidP="006C50E2">
      <w:pPr>
        <w:pStyle w:val="ListParagraph"/>
        <w:numPr>
          <w:ilvl w:val="0"/>
          <w:numId w:val="1"/>
        </w:numPr>
        <w:jc w:val="both"/>
        <w:rPr>
          <w:rFonts w:ascii="Times New Roman" w:hAnsi="Times New Roman" w:cs="Times New Roman"/>
          <w:sz w:val="24"/>
          <w:szCs w:val="24"/>
        </w:rPr>
      </w:pPr>
      <w:r w:rsidRPr="00C34431">
        <w:rPr>
          <w:rFonts w:ascii="Times New Roman" w:hAnsi="Times New Roman" w:cs="Times New Roman"/>
          <w:sz w:val="24"/>
          <w:szCs w:val="24"/>
        </w:rPr>
        <w:t xml:space="preserve">Male Fischer </w:t>
      </w:r>
      <w:r w:rsidR="00C34431">
        <w:rPr>
          <w:rFonts w:ascii="Times New Roman" w:hAnsi="Times New Roman" w:cs="Times New Roman"/>
          <w:sz w:val="24"/>
          <w:szCs w:val="24"/>
        </w:rPr>
        <w:t xml:space="preserve">344 </w:t>
      </w:r>
      <w:r w:rsidRPr="00C34431">
        <w:rPr>
          <w:rFonts w:ascii="Times New Roman" w:hAnsi="Times New Roman" w:cs="Times New Roman"/>
          <w:sz w:val="24"/>
          <w:szCs w:val="24"/>
        </w:rPr>
        <w:t xml:space="preserve">rats were exposed by whole body inhalation to air or </w:t>
      </w:r>
      <w:r w:rsidR="00C34431">
        <w:rPr>
          <w:rFonts w:ascii="Times New Roman" w:hAnsi="Times New Roman" w:cs="Times New Roman"/>
          <w:sz w:val="24"/>
          <w:szCs w:val="24"/>
        </w:rPr>
        <w:t>aerosol containing MWCNT-7</w:t>
      </w:r>
      <w:r w:rsidRPr="00C34431">
        <w:rPr>
          <w:rFonts w:ascii="Times New Roman" w:hAnsi="Times New Roman" w:cs="Times New Roman"/>
          <w:sz w:val="24"/>
          <w:szCs w:val="24"/>
        </w:rPr>
        <w:t>.</w:t>
      </w:r>
    </w:p>
    <w:p w14:paraId="690AE502" w14:textId="1BB7BD2E" w:rsidR="006C50E2" w:rsidRPr="00C34431" w:rsidRDefault="006C50E2" w:rsidP="006C50E2">
      <w:pPr>
        <w:pStyle w:val="ListParagraph"/>
        <w:numPr>
          <w:ilvl w:val="0"/>
          <w:numId w:val="1"/>
        </w:numPr>
        <w:jc w:val="both"/>
        <w:rPr>
          <w:rFonts w:ascii="Times New Roman" w:hAnsi="Times New Roman" w:cs="Times New Roman"/>
          <w:sz w:val="24"/>
          <w:szCs w:val="24"/>
        </w:rPr>
      </w:pPr>
      <w:r w:rsidRPr="00C34431">
        <w:rPr>
          <w:rFonts w:ascii="Times New Roman" w:hAnsi="Times New Roman" w:cs="Times New Roman"/>
          <w:sz w:val="24"/>
          <w:szCs w:val="24"/>
        </w:rPr>
        <w:t xml:space="preserve">The rats were </w:t>
      </w:r>
      <w:r w:rsidR="00A7004F" w:rsidRPr="00C34431">
        <w:rPr>
          <w:rFonts w:ascii="Times New Roman" w:hAnsi="Times New Roman" w:cs="Times New Roman"/>
          <w:sz w:val="24"/>
          <w:szCs w:val="24"/>
        </w:rPr>
        <w:t>euthanized,</w:t>
      </w:r>
      <w:r w:rsidRPr="00C34431">
        <w:rPr>
          <w:rFonts w:ascii="Times New Roman" w:hAnsi="Times New Roman" w:cs="Times New Roman"/>
          <w:sz w:val="24"/>
          <w:szCs w:val="24"/>
        </w:rPr>
        <w:t xml:space="preserve"> and samples were collected to determine lung toxicity and gene expression profile.</w:t>
      </w:r>
    </w:p>
    <w:p w14:paraId="7D7D7F98" w14:textId="451833DC" w:rsidR="006C50E2" w:rsidRPr="00C34431" w:rsidRDefault="00EB3549" w:rsidP="006C50E2">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MWCNT-induced pulmonary toxicity</w:t>
      </w:r>
      <w:r w:rsidR="006C50E2" w:rsidRPr="00C34431">
        <w:rPr>
          <w:rFonts w:ascii="Times New Roman" w:hAnsi="Times New Roman" w:cs="Times New Roman"/>
          <w:sz w:val="24"/>
          <w:szCs w:val="24"/>
        </w:rPr>
        <w:t xml:space="preserve"> was determined by </w:t>
      </w:r>
      <w:r>
        <w:rPr>
          <w:rFonts w:ascii="Times New Roman" w:hAnsi="Times New Roman" w:cs="Times New Roman"/>
          <w:sz w:val="24"/>
          <w:szCs w:val="24"/>
        </w:rPr>
        <w:t xml:space="preserve">analyzing lung </w:t>
      </w:r>
      <w:r w:rsidR="006C50E2" w:rsidRPr="00C34431">
        <w:rPr>
          <w:rFonts w:ascii="Times New Roman" w:hAnsi="Times New Roman" w:cs="Times New Roman"/>
          <w:sz w:val="24"/>
          <w:szCs w:val="24"/>
        </w:rPr>
        <w:t>histology</w:t>
      </w:r>
      <w:r>
        <w:rPr>
          <w:rFonts w:ascii="Times New Roman" w:hAnsi="Times New Roman" w:cs="Times New Roman"/>
          <w:sz w:val="24"/>
          <w:szCs w:val="24"/>
        </w:rPr>
        <w:t xml:space="preserve">. Additionally, </w:t>
      </w:r>
      <w:r w:rsidR="006C50E2" w:rsidRPr="00C34431">
        <w:rPr>
          <w:rFonts w:ascii="Times New Roman" w:hAnsi="Times New Roman" w:cs="Times New Roman"/>
          <w:sz w:val="24"/>
          <w:szCs w:val="24"/>
        </w:rPr>
        <w:t xml:space="preserve">bronchoalveolar lavage (BAL) parameters of toxicity such as </w:t>
      </w:r>
      <w:r w:rsidR="00A7004F">
        <w:rPr>
          <w:rFonts w:ascii="Times New Roman" w:hAnsi="Times New Roman" w:cs="Times New Roman"/>
          <w:sz w:val="24"/>
          <w:szCs w:val="24"/>
        </w:rPr>
        <w:t xml:space="preserve">the </w:t>
      </w:r>
      <w:r w:rsidR="006C50E2" w:rsidRPr="00C34431">
        <w:rPr>
          <w:rFonts w:ascii="Times New Roman" w:hAnsi="Times New Roman" w:cs="Times New Roman"/>
          <w:sz w:val="24"/>
          <w:szCs w:val="24"/>
        </w:rPr>
        <w:t>number BAL cells, oxidant generation, and BAL levels of cytokines</w:t>
      </w:r>
      <w:r>
        <w:rPr>
          <w:rFonts w:ascii="Times New Roman" w:hAnsi="Times New Roman" w:cs="Times New Roman"/>
          <w:sz w:val="24"/>
          <w:szCs w:val="24"/>
        </w:rPr>
        <w:t xml:space="preserve"> were determined</w:t>
      </w:r>
      <w:r w:rsidR="006C50E2" w:rsidRPr="00C34431">
        <w:rPr>
          <w:rFonts w:ascii="Times New Roman" w:hAnsi="Times New Roman" w:cs="Times New Roman"/>
          <w:sz w:val="24"/>
          <w:szCs w:val="24"/>
        </w:rPr>
        <w:t>.</w:t>
      </w:r>
    </w:p>
    <w:p w14:paraId="7FB052A4" w14:textId="2791645C" w:rsidR="006C50E2" w:rsidRPr="00C34431" w:rsidRDefault="008323AE" w:rsidP="006C50E2">
      <w:pPr>
        <w:pStyle w:val="ListParagraph"/>
        <w:numPr>
          <w:ilvl w:val="0"/>
          <w:numId w:val="1"/>
        </w:numPr>
        <w:jc w:val="both"/>
        <w:rPr>
          <w:rFonts w:ascii="Times New Roman" w:hAnsi="Times New Roman" w:cs="Times New Roman"/>
          <w:sz w:val="24"/>
          <w:szCs w:val="24"/>
        </w:rPr>
      </w:pPr>
      <w:r w:rsidRPr="00C34431">
        <w:rPr>
          <w:rFonts w:ascii="Times New Roman" w:hAnsi="Times New Roman" w:cs="Times New Roman"/>
          <w:sz w:val="24"/>
          <w:szCs w:val="24"/>
        </w:rPr>
        <w:t xml:space="preserve">Differential gene expression profile induced by the MWCNT exposure was determined by analyzing </w:t>
      </w:r>
      <w:r w:rsidR="006C50E2" w:rsidRPr="00C34431">
        <w:rPr>
          <w:rFonts w:ascii="Times New Roman" w:hAnsi="Times New Roman" w:cs="Times New Roman"/>
          <w:sz w:val="24"/>
          <w:szCs w:val="24"/>
        </w:rPr>
        <w:t xml:space="preserve">RNA isolated from the lung and blood </w:t>
      </w:r>
      <w:r w:rsidR="00EB3549">
        <w:rPr>
          <w:rFonts w:ascii="Times New Roman" w:hAnsi="Times New Roman" w:cs="Times New Roman"/>
          <w:sz w:val="24"/>
          <w:szCs w:val="24"/>
        </w:rPr>
        <w:t xml:space="preserve">by </w:t>
      </w:r>
      <w:r w:rsidR="006C50E2" w:rsidRPr="00C34431">
        <w:rPr>
          <w:rFonts w:ascii="Times New Roman" w:hAnsi="Times New Roman" w:cs="Times New Roman"/>
          <w:sz w:val="24"/>
          <w:szCs w:val="24"/>
        </w:rPr>
        <w:t>next generation sequen</w:t>
      </w:r>
      <w:r w:rsidRPr="00C34431">
        <w:rPr>
          <w:rFonts w:ascii="Times New Roman" w:hAnsi="Times New Roman" w:cs="Times New Roman"/>
          <w:sz w:val="24"/>
          <w:szCs w:val="24"/>
        </w:rPr>
        <w:t>cing.</w:t>
      </w:r>
    </w:p>
    <w:p w14:paraId="44988441" w14:textId="77777777" w:rsidR="008323AE" w:rsidRPr="00C34431" w:rsidRDefault="008323AE" w:rsidP="008323AE">
      <w:pPr>
        <w:spacing w:after="0" w:line="276" w:lineRule="auto"/>
        <w:jc w:val="both"/>
        <w:rPr>
          <w:rFonts w:ascii="Times New Roman" w:hAnsi="Times New Roman" w:cs="Times New Roman"/>
          <w:b/>
          <w:bCs/>
          <w:sz w:val="24"/>
          <w:szCs w:val="24"/>
        </w:rPr>
      </w:pPr>
    </w:p>
    <w:p w14:paraId="21819F81" w14:textId="137089FE" w:rsidR="008323AE" w:rsidRPr="00C34431" w:rsidRDefault="008323AE" w:rsidP="00C651AD">
      <w:pPr>
        <w:spacing w:after="0" w:line="276" w:lineRule="auto"/>
        <w:jc w:val="both"/>
        <w:rPr>
          <w:rFonts w:ascii="Times New Roman" w:hAnsi="Times New Roman" w:cs="Times New Roman"/>
          <w:sz w:val="24"/>
          <w:szCs w:val="24"/>
        </w:rPr>
      </w:pPr>
      <w:r w:rsidRPr="00C34431">
        <w:rPr>
          <w:rFonts w:ascii="Times New Roman" w:hAnsi="Times New Roman" w:cs="Times New Roman"/>
          <w:b/>
          <w:bCs/>
          <w:sz w:val="24"/>
          <w:szCs w:val="24"/>
        </w:rPr>
        <w:lastRenderedPageBreak/>
        <w:t xml:space="preserve">Citations (Publication based on the dataset): </w:t>
      </w:r>
      <w:r w:rsidRPr="00C34431">
        <w:rPr>
          <w:rFonts w:ascii="Times New Roman" w:hAnsi="Times New Roman" w:cs="Times New Roman"/>
          <w:sz w:val="24"/>
          <w:szCs w:val="24"/>
        </w:rPr>
        <w:t>Pulmonary toxicity and gene expression changes in response to whole-body inhalation exposure to multi-walled carbon nanotubes in rats.</w:t>
      </w:r>
      <w:r w:rsidR="00C651AD" w:rsidRPr="00C651AD">
        <w:t xml:space="preserve"> </w:t>
      </w:r>
      <w:r w:rsidR="00C651AD" w:rsidRPr="00C651AD">
        <w:rPr>
          <w:rFonts w:ascii="Times New Roman" w:hAnsi="Times New Roman" w:cs="Times New Roman"/>
          <w:sz w:val="24"/>
          <w:szCs w:val="24"/>
        </w:rPr>
        <w:t>Inhal Toxicol. 2022;34(7-8):200-218. doi: 10.1080/08958378.2022.2081386</w:t>
      </w:r>
      <w:r w:rsidR="00C651AD">
        <w:rPr>
          <w:rFonts w:ascii="Times New Roman" w:hAnsi="Times New Roman" w:cs="Times New Roman"/>
          <w:sz w:val="24"/>
          <w:szCs w:val="24"/>
        </w:rPr>
        <w:t>.</w:t>
      </w:r>
    </w:p>
    <w:p w14:paraId="67684B42" w14:textId="77777777" w:rsidR="00EB3549" w:rsidRDefault="00EB3549" w:rsidP="00C34431">
      <w:pPr>
        <w:rPr>
          <w:rFonts w:ascii="Times New Roman" w:hAnsi="Times New Roman" w:cs="Times New Roman"/>
          <w:b/>
          <w:bCs/>
          <w:sz w:val="24"/>
          <w:szCs w:val="24"/>
        </w:rPr>
      </w:pPr>
    </w:p>
    <w:p w14:paraId="39CB3D6B" w14:textId="0FC3D8FE" w:rsidR="008323AE" w:rsidRPr="00C34431" w:rsidRDefault="008323AE" w:rsidP="00C34431">
      <w:pPr>
        <w:rPr>
          <w:rFonts w:ascii="Times New Roman" w:hAnsi="Times New Roman" w:cs="Times New Roman"/>
          <w:sz w:val="24"/>
          <w:szCs w:val="24"/>
        </w:rPr>
      </w:pPr>
      <w:r w:rsidRPr="00C34431">
        <w:rPr>
          <w:rFonts w:ascii="Times New Roman" w:hAnsi="Times New Roman" w:cs="Times New Roman"/>
          <w:b/>
          <w:bCs/>
          <w:sz w:val="24"/>
          <w:szCs w:val="24"/>
        </w:rPr>
        <w:t>Acknowledgements:</w:t>
      </w:r>
      <w:r w:rsidRPr="00C34431">
        <w:rPr>
          <w:rFonts w:ascii="Times New Roman" w:hAnsi="Times New Roman" w:cs="Times New Roman"/>
          <w:sz w:val="24"/>
          <w:szCs w:val="24"/>
        </w:rPr>
        <w:t xml:space="preserve"> Funding was provided by the National Institute for Occupational Safety and Health, Project Numbers 921044E and 93909NA</w:t>
      </w:r>
    </w:p>
    <w:p w14:paraId="34EA428B" w14:textId="1A07AB09" w:rsidR="008323AE" w:rsidRPr="00C34431" w:rsidRDefault="008323AE" w:rsidP="008323AE">
      <w:pPr>
        <w:spacing w:after="0" w:line="276" w:lineRule="auto"/>
        <w:jc w:val="both"/>
        <w:rPr>
          <w:rFonts w:ascii="Times New Roman" w:hAnsi="Times New Roman" w:cs="Times New Roman"/>
          <w:sz w:val="24"/>
          <w:szCs w:val="24"/>
        </w:rPr>
      </w:pPr>
    </w:p>
    <w:p w14:paraId="168AC2CA" w14:textId="0B6AAFCA" w:rsidR="00C34431" w:rsidRPr="00C34431" w:rsidRDefault="00C34431" w:rsidP="00C34431">
      <w:pPr>
        <w:rPr>
          <w:rFonts w:ascii="Times New Roman" w:hAnsi="Times New Roman" w:cs="Times New Roman"/>
          <w:b/>
          <w:bCs/>
          <w:sz w:val="24"/>
          <w:szCs w:val="24"/>
        </w:rPr>
      </w:pPr>
      <w:r w:rsidRPr="00C34431">
        <w:rPr>
          <w:rFonts w:ascii="Times New Roman" w:hAnsi="Times New Roman" w:cs="Times New Roman"/>
          <w:b/>
          <w:bCs/>
          <w:sz w:val="24"/>
          <w:szCs w:val="24"/>
        </w:rPr>
        <w:t>List of contributors, affiliations</w:t>
      </w:r>
      <w:r w:rsidR="00342997">
        <w:rPr>
          <w:rFonts w:ascii="Times New Roman" w:hAnsi="Times New Roman" w:cs="Times New Roman"/>
          <w:b/>
          <w:bCs/>
          <w:sz w:val="24"/>
          <w:szCs w:val="24"/>
        </w:rPr>
        <w:t>,</w:t>
      </w:r>
      <w:r w:rsidRPr="00C34431">
        <w:rPr>
          <w:rFonts w:ascii="Times New Roman" w:hAnsi="Times New Roman" w:cs="Times New Roman"/>
          <w:b/>
          <w:bCs/>
          <w:sz w:val="24"/>
          <w:szCs w:val="24"/>
        </w:rPr>
        <w:t xml:space="preserve"> and e-mail addresses</w:t>
      </w:r>
    </w:p>
    <w:p w14:paraId="645F7E3F" w14:textId="77777777" w:rsidR="00C34431" w:rsidRPr="00C34431" w:rsidRDefault="00C34431" w:rsidP="00C34431">
      <w:pPr>
        <w:pStyle w:val="ListParagraph"/>
        <w:numPr>
          <w:ilvl w:val="0"/>
          <w:numId w:val="2"/>
        </w:numPr>
        <w:rPr>
          <w:rFonts w:ascii="Times New Roman" w:hAnsi="Times New Roman" w:cs="Times New Roman"/>
          <w:sz w:val="24"/>
          <w:szCs w:val="24"/>
        </w:rPr>
      </w:pPr>
      <w:r w:rsidRPr="00C34431">
        <w:rPr>
          <w:rFonts w:ascii="Times New Roman" w:hAnsi="Times New Roman" w:cs="Times New Roman"/>
          <w:sz w:val="24"/>
          <w:szCs w:val="24"/>
        </w:rPr>
        <w:t xml:space="preserve">Pius Joseph, Toxicology and Molecular Biology Branch, Health Effects Laboratory Division, National Institute for Occupational Safety and Health (NIOSH), E-mail: </w:t>
      </w:r>
      <w:hyperlink r:id="rId7" w:history="1">
        <w:r w:rsidRPr="00C34431">
          <w:rPr>
            <w:rStyle w:val="Hyperlink"/>
            <w:rFonts w:ascii="Times New Roman" w:hAnsi="Times New Roman" w:cs="Times New Roman"/>
            <w:sz w:val="24"/>
            <w:szCs w:val="24"/>
          </w:rPr>
          <w:t>pcj5@cdc.gov</w:t>
        </w:r>
      </w:hyperlink>
    </w:p>
    <w:p w14:paraId="3E7B1FF0" w14:textId="77777777" w:rsidR="00C34431" w:rsidRPr="00C34431" w:rsidRDefault="00C34431" w:rsidP="00C34431">
      <w:pPr>
        <w:pStyle w:val="ListParagraph"/>
        <w:numPr>
          <w:ilvl w:val="0"/>
          <w:numId w:val="2"/>
        </w:numPr>
        <w:rPr>
          <w:rFonts w:ascii="Times New Roman" w:hAnsi="Times New Roman" w:cs="Times New Roman"/>
          <w:sz w:val="24"/>
          <w:szCs w:val="24"/>
        </w:rPr>
      </w:pPr>
      <w:r w:rsidRPr="00C34431">
        <w:rPr>
          <w:rFonts w:ascii="Times New Roman" w:hAnsi="Times New Roman" w:cs="Times New Roman"/>
          <w:sz w:val="24"/>
          <w:szCs w:val="24"/>
        </w:rPr>
        <w:t>Tina Sager, Toxicology and Molecular Biology Branch, Health Effects Laboratory Division, National Institute for Occupational Safety and Health (NIOSH), E-mail: sst2@cdc.gov</w:t>
      </w:r>
    </w:p>
    <w:p w14:paraId="148506FE" w14:textId="77777777" w:rsidR="00C34431" w:rsidRPr="00C34431" w:rsidRDefault="00C34431" w:rsidP="00C34431">
      <w:pPr>
        <w:pStyle w:val="ListParagraph"/>
        <w:numPr>
          <w:ilvl w:val="0"/>
          <w:numId w:val="2"/>
        </w:numPr>
        <w:rPr>
          <w:rFonts w:ascii="Times New Roman" w:hAnsi="Times New Roman" w:cs="Times New Roman"/>
          <w:sz w:val="24"/>
          <w:szCs w:val="24"/>
        </w:rPr>
      </w:pPr>
      <w:r w:rsidRPr="00C34431">
        <w:rPr>
          <w:rFonts w:ascii="Times New Roman" w:hAnsi="Times New Roman" w:cs="Times New Roman"/>
          <w:sz w:val="24"/>
          <w:szCs w:val="24"/>
        </w:rPr>
        <w:t>Christina Umbright, Toxicology and Molecular Biology Branch, Health Effects Laboratory Division, National Institute for Occupational Safety and Health (NIOSH), E-mail: cfo3@cdc.gov</w:t>
      </w:r>
    </w:p>
    <w:p w14:paraId="4E69F8B8" w14:textId="77777777" w:rsidR="00C34431" w:rsidRPr="00C34431" w:rsidRDefault="00C34431" w:rsidP="00C34431">
      <w:pPr>
        <w:pStyle w:val="ListParagraph"/>
        <w:numPr>
          <w:ilvl w:val="0"/>
          <w:numId w:val="2"/>
        </w:numPr>
        <w:rPr>
          <w:rFonts w:ascii="Times New Roman" w:hAnsi="Times New Roman" w:cs="Times New Roman"/>
          <w:sz w:val="24"/>
          <w:szCs w:val="24"/>
        </w:rPr>
      </w:pPr>
      <w:r w:rsidRPr="00C34431">
        <w:rPr>
          <w:rFonts w:ascii="Times New Roman" w:hAnsi="Times New Roman" w:cs="Times New Roman"/>
          <w:sz w:val="24"/>
          <w:szCs w:val="24"/>
        </w:rPr>
        <w:t>Gul Mehnaz Mustafa, Toxicology and Molecular Biology Branch, Health Effects Laboratory Division, National Institute for Occupational Safety and Health (NIOSH), E-mail: mzv2@cdc.gov</w:t>
      </w:r>
    </w:p>
    <w:p w14:paraId="52777865" w14:textId="77777777" w:rsidR="00C34431" w:rsidRPr="00C34431" w:rsidRDefault="00C34431" w:rsidP="00C34431">
      <w:pPr>
        <w:pStyle w:val="ListParagraph"/>
        <w:numPr>
          <w:ilvl w:val="0"/>
          <w:numId w:val="2"/>
        </w:numPr>
        <w:rPr>
          <w:rStyle w:val="Hyperlink"/>
          <w:rFonts w:ascii="Times New Roman" w:hAnsi="Times New Roman" w:cs="Times New Roman"/>
          <w:color w:val="auto"/>
          <w:sz w:val="24"/>
          <w:szCs w:val="24"/>
          <w:u w:val="none"/>
        </w:rPr>
      </w:pPr>
      <w:r w:rsidRPr="00C34431">
        <w:rPr>
          <w:rFonts w:ascii="Times New Roman" w:hAnsi="Times New Roman" w:cs="Times New Roman"/>
          <w:sz w:val="24"/>
          <w:szCs w:val="24"/>
        </w:rPr>
        <w:t xml:space="preserve">Walter McKinney, Physical Effects Research Branch, Health Effects Laboratory Division, National Institute for Occupational Safety and Health (NIOSH), E-mail: </w:t>
      </w:r>
      <w:hyperlink r:id="rId8" w:history="1">
        <w:r w:rsidRPr="00C34431">
          <w:rPr>
            <w:rStyle w:val="Hyperlink"/>
            <w:rFonts w:ascii="Times New Roman" w:hAnsi="Times New Roman" w:cs="Times New Roman"/>
            <w:sz w:val="24"/>
            <w:szCs w:val="24"/>
          </w:rPr>
          <w:t>wdm9@cdc.gov</w:t>
        </w:r>
      </w:hyperlink>
    </w:p>
    <w:p w14:paraId="4C529474" w14:textId="77777777" w:rsidR="00C34431" w:rsidRPr="00C34431" w:rsidRDefault="00C34431" w:rsidP="00C34431">
      <w:pPr>
        <w:pStyle w:val="ListParagraph"/>
        <w:numPr>
          <w:ilvl w:val="0"/>
          <w:numId w:val="2"/>
        </w:numPr>
        <w:rPr>
          <w:rStyle w:val="Hyperlink"/>
          <w:rFonts w:ascii="Times New Roman" w:hAnsi="Times New Roman" w:cs="Times New Roman"/>
          <w:color w:val="auto"/>
          <w:sz w:val="24"/>
          <w:szCs w:val="24"/>
          <w:u w:val="none"/>
        </w:rPr>
      </w:pPr>
      <w:r w:rsidRPr="00C34431">
        <w:rPr>
          <w:rStyle w:val="Hyperlink"/>
          <w:rFonts w:ascii="Times New Roman" w:hAnsi="Times New Roman" w:cs="Times New Roman"/>
          <w:color w:val="auto"/>
          <w:sz w:val="24"/>
          <w:szCs w:val="24"/>
          <w:u w:val="none"/>
        </w:rPr>
        <w:t>Elijah Lowe, National Center for Emerging and Zoonotic Infectious Diseases (NCEZID), CDC, E-mail: qdy1@cdc.gov</w:t>
      </w:r>
    </w:p>
    <w:p w14:paraId="17161736" w14:textId="77777777" w:rsidR="00C34431" w:rsidRPr="00C34431" w:rsidRDefault="00C34431" w:rsidP="00C34431">
      <w:pPr>
        <w:pStyle w:val="ListParagraph"/>
        <w:numPr>
          <w:ilvl w:val="0"/>
          <w:numId w:val="2"/>
        </w:numPr>
        <w:rPr>
          <w:rFonts w:ascii="Times New Roman" w:hAnsi="Times New Roman" w:cs="Times New Roman"/>
          <w:sz w:val="24"/>
          <w:szCs w:val="24"/>
        </w:rPr>
      </w:pPr>
      <w:r w:rsidRPr="00C34431">
        <w:rPr>
          <w:rStyle w:val="Hyperlink"/>
          <w:rFonts w:ascii="Times New Roman" w:hAnsi="Times New Roman" w:cs="Times New Roman"/>
          <w:color w:val="auto"/>
          <w:sz w:val="24"/>
          <w:szCs w:val="24"/>
          <w:u w:val="none"/>
        </w:rPr>
        <w:t>Andres Klein-Szanto, Fox Chase Cancer Center, Philadelphia, PA, E-mail: Andres.Klein-Szanto@fccc.edu</w:t>
      </w:r>
    </w:p>
    <w:p w14:paraId="410D883B" w14:textId="3F301899" w:rsidR="008323AE" w:rsidRPr="00C34431" w:rsidRDefault="008323AE" w:rsidP="008323AE">
      <w:pPr>
        <w:spacing w:after="0" w:line="276" w:lineRule="auto"/>
        <w:jc w:val="both"/>
        <w:rPr>
          <w:rFonts w:ascii="Times New Roman" w:hAnsi="Times New Roman" w:cs="Times New Roman"/>
          <w:sz w:val="24"/>
          <w:szCs w:val="24"/>
        </w:rPr>
      </w:pPr>
    </w:p>
    <w:p w14:paraId="11B4A524" w14:textId="77777777" w:rsidR="00C34431" w:rsidRPr="00C34431" w:rsidRDefault="008323AE" w:rsidP="00C34431">
      <w:pPr>
        <w:spacing w:after="0"/>
        <w:rPr>
          <w:rFonts w:ascii="Times New Roman" w:hAnsi="Times New Roman" w:cs="Times New Roman"/>
          <w:b/>
          <w:bCs/>
          <w:sz w:val="24"/>
          <w:szCs w:val="24"/>
        </w:rPr>
      </w:pPr>
      <w:r w:rsidRPr="00C34431">
        <w:rPr>
          <w:rFonts w:ascii="Times New Roman" w:hAnsi="Times New Roman" w:cs="Times New Roman"/>
          <w:b/>
          <w:bCs/>
          <w:sz w:val="24"/>
          <w:szCs w:val="24"/>
        </w:rPr>
        <w:t>Contact for further information:</w:t>
      </w:r>
      <w:r w:rsidR="00C34431" w:rsidRPr="00C34431">
        <w:rPr>
          <w:rFonts w:ascii="Times New Roman" w:hAnsi="Times New Roman" w:cs="Times New Roman"/>
          <w:b/>
          <w:bCs/>
          <w:sz w:val="24"/>
          <w:szCs w:val="24"/>
        </w:rPr>
        <w:t xml:space="preserve"> </w:t>
      </w:r>
    </w:p>
    <w:p w14:paraId="2A43B246" w14:textId="5B276759" w:rsidR="00C34431" w:rsidRPr="00C34431" w:rsidRDefault="00C34431" w:rsidP="00C34431">
      <w:pPr>
        <w:spacing w:after="0"/>
        <w:rPr>
          <w:rFonts w:ascii="Times New Roman" w:hAnsi="Times New Roman" w:cs="Times New Roman"/>
          <w:sz w:val="24"/>
          <w:szCs w:val="24"/>
        </w:rPr>
      </w:pPr>
      <w:r w:rsidRPr="00C34431">
        <w:rPr>
          <w:rFonts w:ascii="Times New Roman" w:hAnsi="Times New Roman" w:cs="Times New Roman"/>
          <w:sz w:val="24"/>
          <w:szCs w:val="24"/>
        </w:rPr>
        <w:t>Toxicology and Molecular Biology Branch,</w:t>
      </w:r>
    </w:p>
    <w:p w14:paraId="021B02C5" w14:textId="77777777" w:rsidR="00C34431" w:rsidRPr="00C34431" w:rsidRDefault="00C34431" w:rsidP="00C34431">
      <w:pPr>
        <w:spacing w:after="0"/>
        <w:rPr>
          <w:rFonts w:ascii="Times New Roman" w:hAnsi="Times New Roman" w:cs="Times New Roman"/>
          <w:sz w:val="24"/>
          <w:szCs w:val="24"/>
        </w:rPr>
      </w:pPr>
      <w:r w:rsidRPr="00C34431">
        <w:rPr>
          <w:rFonts w:ascii="Times New Roman" w:hAnsi="Times New Roman" w:cs="Times New Roman"/>
          <w:sz w:val="24"/>
          <w:szCs w:val="24"/>
        </w:rPr>
        <w:t>Health Effects Laboratory Division,</w:t>
      </w:r>
    </w:p>
    <w:p w14:paraId="61460326" w14:textId="77777777" w:rsidR="00C34431" w:rsidRPr="00C34431" w:rsidRDefault="00C34431" w:rsidP="00C34431">
      <w:pPr>
        <w:spacing w:after="0"/>
        <w:rPr>
          <w:rFonts w:ascii="Times New Roman" w:hAnsi="Times New Roman" w:cs="Times New Roman"/>
          <w:sz w:val="24"/>
          <w:szCs w:val="24"/>
        </w:rPr>
      </w:pPr>
      <w:r w:rsidRPr="00C34431">
        <w:rPr>
          <w:rFonts w:ascii="Times New Roman" w:hAnsi="Times New Roman" w:cs="Times New Roman"/>
          <w:sz w:val="24"/>
          <w:szCs w:val="24"/>
        </w:rPr>
        <w:t>National Institute for Occupational Safety and Health,</w:t>
      </w:r>
    </w:p>
    <w:p w14:paraId="55F3C2DD" w14:textId="77777777" w:rsidR="00C34431" w:rsidRPr="00C34431" w:rsidRDefault="00C34431" w:rsidP="00C34431">
      <w:pPr>
        <w:spacing w:after="0"/>
        <w:rPr>
          <w:rFonts w:ascii="Times New Roman" w:hAnsi="Times New Roman" w:cs="Times New Roman"/>
          <w:sz w:val="24"/>
          <w:szCs w:val="24"/>
        </w:rPr>
      </w:pPr>
      <w:r w:rsidRPr="00C34431">
        <w:rPr>
          <w:rFonts w:ascii="Times New Roman" w:hAnsi="Times New Roman" w:cs="Times New Roman"/>
          <w:sz w:val="24"/>
          <w:szCs w:val="24"/>
        </w:rPr>
        <w:t>1000 Frederick Lane,</w:t>
      </w:r>
    </w:p>
    <w:p w14:paraId="03878503" w14:textId="77777777" w:rsidR="00C34431" w:rsidRPr="00C34431" w:rsidRDefault="00C34431" w:rsidP="00C34431">
      <w:pPr>
        <w:spacing w:after="0"/>
        <w:rPr>
          <w:rFonts w:ascii="Times New Roman" w:hAnsi="Times New Roman" w:cs="Times New Roman"/>
          <w:sz w:val="24"/>
          <w:szCs w:val="24"/>
        </w:rPr>
      </w:pPr>
      <w:r w:rsidRPr="00C34431">
        <w:rPr>
          <w:rFonts w:ascii="Times New Roman" w:hAnsi="Times New Roman" w:cs="Times New Roman"/>
          <w:sz w:val="24"/>
          <w:szCs w:val="24"/>
        </w:rPr>
        <w:t>Morgantown, WV 26508</w:t>
      </w:r>
    </w:p>
    <w:p w14:paraId="010666B6" w14:textId="77777777" w:rsidR="00C34431" w:rsidRPr="00C34431" w:rsidRDefault="00C34431" w:rsidP="00C34431">
      <w:pPr>
        <w:spacing w:after="0"/>
        <w:rPr>
          <w:rFonts w:ascii="Times New Roman" w:hAnsi="Times New Roman" w:cs="Times New Roman"/>
          <w:sz w:val="24"/>
          <w:szCs w:val="24"/>
        </w:rPr>
      </w:pPr>
      <w:r w:rsidRPr="00C34431">
        <w:rPr>
          <w:rFonts w:ascii="Times New Roman" w:hAnsi="Times New Roman" w:cs="Times New Roman"/>
          <w:sz w:val="24"/>
          <w:szCs w:val="24"/>
        </w:rPr>
        <w:t>(304)285-6240 (Tel)</w:t>
      </w:r>
    </w:p>
    <w:p w14:paraId="332C8544" w14:textId="6D9F0472" w:rsidR="008323AE" w:rsidRPr="00C34431" w:rsidRDefault="008323AE" w:rsidP="008323AE">
      <w:pPr>
        <w:spacing w:after="0" w:line="276" w:lineRule="auto"/>
        <w:jc w:val="both"/>
        <w:rPr>
          <w:rFonts w:ascii="Times New Roman" w:hAnsi="Times New Roman" w:cs="Times New Roman"/>
          <w:b/>
          <w:bCs/>
          <w:sz w:val="24"/>
          <w:szCs w:val="24"/>
        </w:rPr>
      </w:pPr>
    </w:p>
    <w:p w14:paraId="58CC6C48" w14:textId="72A2EB1B" w:rsidR="006C50E2" w:rsidRPr="00C34431" w:rsidRDefault="006C50E2">
      <w:pPr>
        <w:rPr>
          <w:rFonts w:ascii="Times New Roman" w:hAnsi="Times New Roman" w:cs="Times New Roman"/>
          <w:sz w:val="24"/>
          <w:szCs w:val="24"/>
        </w:rPr>
      </w:pPr>
    </w:p>
    <w:sectPr w:rsidR="006C50E2" w:rsidRPr="00C344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7C637" w14:textId="77777777" w:rsidR="00EB3549" w:rsidRDefault="00EB3549" w:rsidP="00EB3549">
      <w:pPr>
        <w:spacing w:after="0" w:line="240" w:lineRule="auto"/>
      </w:pPr>
      <w:r>
        <w:separator/>
      </w:r>
    </w:p>
  </w:endnote>
  <w:endnote w:type="continuationSeparator" w:id="0">
    <w:p w14:paraId="0F84F0BE" w14:textId="77777777" w:rsidR="00EB3549" w:rsidRDefault="00EB3549" w:rsidP="00EB35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F3F43" w14:textId="77777777" w:rsidR="00EB3549" w:rsidRDefault="00EB3549" w:rsidP="00EB3549">
      <w:pPr>
        <w:spacing w:after="0" w:line="240" w:lineRule="auto"/>
      </w:pPr>
      <w:r>
        <w:separator/>
      </w:r>
    </w:p>
  </w:footnote>
  <w:footnote w:type="continuationSeparator" w:id="0">
    <w:p w14:paraId="77DE1ABD" w14:textId="77777777" w:rsidR="00EB3549" w:rsidRDefault="00EB3549" w:rsidP="00EB35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055727"/>
    <w:multiLevelType w:val="hybridMultilevel"/>
    <w:tmpl w:val="C1C88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6B6F1D"/>
    <w:multiLevelType w:val="hybridMultilevel"/>
    <w:tmpl w:val="FDAA1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E2"/>
    <w:rsid w:val="00342997"/>
    <w:rsid w:val="006C50E2"/>
    <w:rsid w:val="008323AE"/>
    <w:rsid w:val="00A30BA0"/>
    <w:rsid w:val="00A7004F"/>
    <w:rsid w:val="00B024CF"/>
    <w:rsid w:val="00C34431"/>
    <w:rsid w:val="00C651AD"/>
    <w:rsid w:val="00E2109C"/>
    <w:rsid w:val="00EB35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DD7A30"/>
  <w15:chartTrackingRefBased/>
  <w15:docId w15:val="{F26019FC-87AA-4264-84F3-0EBE79118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0E2"/>
    <w:pPr>
      <w:ind w:left="720"/>
      <w:contextualSpacing/>
    </w:pPr>
  </w:style>
  <w:style w:type="character" w:styleId="Hyperlink">
    <w:name w:val="Hyperlink"/>
    <w:basedOn w:val="DefaultParagraphFont"/>
    <w:uiPriority w:val="99"/>
    <w:unhideWhenUsed/>
    <w:rsid w:val="00C344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dm9@cdc.gov" TargetMode="External"/><Relationship Id="rId3" Type="http://schemas.openxmlformats.org/officeDocument/2006/relationships/settings" Target="settings.xml"/><Relationship Id="rId7" Type="http://schemas.openxmlformats.org/officeDocument/2006/relationships/hyperlink" Target="mailto:pcj5@cdc.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662</Words>
  <Characters>3777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Pius (CDC/NIOSH/HELD/TMBB)</dc:creator>
  <cp:keywords/>
  <dc:description/>
  <cp:lastModifiedBy>Siegel, Paul D. (CDC/NIOSH/HELD)</cp:lastModifiedBy>
  <cp:revision>4</cp:revision>
  <dcterms:created xsi:type="dcterms:W3CDTF">2022-01-24T19:11:00Z</dcterms:created>
  <dcterms:modified xsi:type="dcterms:W3CDTF">2022-06-22T16:50:00Z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2022-01-24T19:45:44Z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55d22a53-5059-42f0-b568-35a10bb0d859</vt:lpwstr>
  </property>
  <property fmtid="{D5CDD505-2E9C-101B-9397-08002B2CF9AE}" pid="8" name="MSIP_Label_8af03ff0-41c5-4c41-b55e-fabb8fae94be_ContentBits">
    <vt:lpwstr>0</vt:lpwstr>
  </property>
</Properties>
</file>