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A65B" w14:textId="77777777" w:rsidR="00ED6338" w:rsidRDefault="00ED6338">
      <w:pPr>
        <w:spacing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905fd9b2-82f1-4047-b9bd-b9397d18d68e"/>
          <w:id w:val="2096129084"/>
          <w:placeholder>
            <w:docPart w:val="DefaultPlaceholder_-1854013440"/>
          </w:placeholder>
        </w:sdtPr>
        <w:sdtEndPr>
          <w:rPr>
            <w:color w:val="0000FF"/>
          </w:rPr>
        </w:sdtEndPr>
        <w:sdtContent>
          <w:tr w:rsidR="00ED6338" w14:paraId="6ED7A65E" w14:textId="77777777" w:rsidTr="007C067F">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ED7A65C" w14:textId="1C833F75" w:rsidR="00ED6338" w:rsidRDefault="002E79F2">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6ED7A65D" w14:textId="5E4F1FC9" w:rsidR="00ED6338" w:rsidRDefault="00ED6338">
                <w:pPr>
                  <w:widowControl w:val="0"/>
                  <w:spacing w:after="0" w:line="240" w:lineRule="auto"/>
                  <w:rPr>
                    <w:b/>
                    <w:color w:val="0000FF"/>
                  </w:rPr>
                </w:pPr>
              </w:p>
            </w:tc>
          </w:tr>
        </w:sdtContent>
      </w:sdt>
    </w:tbl>
    <w:p w14:paraId="6ED7A65F" w14:textId="77777777" w:rsidR="00ED6338" w:rsidRDefault="00ED6338">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c9850c12-e363-489e-a541-7a4e55905ec3"/>
          <w:id w:val="1498385948"/>
          <w:placeholder>
            <w:docPart w:val="DefaultPlaceholder_-1854013440"/>
          </w:placeholder>
        </w:sdtPr>
        <w:sdtContent>
          <w:tr w:rsidR="00ED6338" w14:paraId="6ED7A663" w14:textId="77777777" w:rsidTr="007C067F">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6ED7A660" w14:textId="54C88BCD" w:rsidR="00ED6338" w:rsidRDefault="002E79F2">
                <w:pPr>
                  <w:spacing w:after="0"/>
                  <w:jc w:val="center"/>
                  <w:rPr>
                    <w:b/>
                  </w:rPr>
                </w:pPr>
                <w:r>
                  <w:rPr>
                    <w:noProof/>
                  </w:rPr>
                  <w:drawing>
                    <wp:inline distT="0" distB="0" distL="114300" distR="114300" wp14:anchorId="6ED7A6D5" wp14:editId="4C526F6D">
                      <wp:extent cx="807308" cy="807308"/>
                      <wp:effectExtent l="0" t="0" r="0" b="0"/>
                      <wp:docPr id="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807308" cy="807308"/>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6ED7A661" w14:textId="77777777" w:rsidR="00ED6338" w:rsidRPr="007C067F" w:rsidRDefault="002E79F2" w:rsidP="007C067F">
                <w:pPr>
                  <w:pStyle w:val="Heading1"/>
                </w:pPr>
                <w:r w:rsidRPr="007C067F">
                  <w:t>Preparing for Disasters</w:t>
                </w:r>
              </w:p>
              <w:p w14:paraId="6ED7A662" w14:textId="18E643ED" w:rsidR="00ED6338" w:rsidRDefault="002E79F2">
                <w:pPr>
                  <w:widowControl w:val="0"/>
                  <w:spacing w:after="0" w:line="240" w:lineRule="auto"/>
                  <w:ind w:right="1605"/>
                  <w:jc w:val="center"/>
                  <w:rPr>
                    <w:b/>
                  </w:rPr>
                </w:pPr>
                <w:r>
                  <w:rPr>
                    <w:b/>
                  </w:rPr>
                  <w:t>Student Data Collection Sheet</w:t>
                </w:r>
              </w:p>
            </w:tc>
          </w:tr>
        </w:sdtContent>
      </w:sdt>
    </w:tbl>
    <w:p w14:paraId="6ED7A664" w14:textId="77777777" w:rsidR="00ED6338" w:rsidRDefault="00ED6338">
      <w:pPr>
        <w:spacing w:after="0" w:line="240" w:lineRule="auto"/>
        <w:jc w:val="right"/>
        <w:rPr>
          <w:b/>
        </w:rPr>
      </w:pPr>
    </w:p>
    <w:p w14:paraId="6ED7A665" w14:textId="77777777" w:rsidR="00ED6338" w:rsidRDefault="002E79F2" w:rsidP="007C067F">
      <w:pPr>
        <w:pStyle w:val="Heading2A"/>
      </w:pPr>
      <w:r>
        <w:rPr>
          <w:b/>
        </w:rPr>
        <w:t xml:space="preserve">Think About It! </w:t>
      </w:r>
      <w:r>
        <w:t xml:space="preserve">Write your answers below: </w:t>
      </w:r>
    </w:p>
    <w:sdt>
      <w:sdtPr>
        <w:rPr>
          <w:b w:val="0"/>
          <w:color w:val="auto"/>
        </w:rPr>
        <w:alias w:val="axesPDF - Layout Table"/>
        <w:tag w:val="axesPDF:ID:Table:fdaff102-f2d6-4003-8438-4be459324b57"/>
        <w:id w:val="-809785538"/>
        <w:placeholder>
          <w:docPart w:val="DefaultPlaceholder_-1854013440"/>
        </w:placeholder>
      </w:sdtPr>
      <w:sdtEndPr>
        <w:rPr>
          <w:color w:val="0000FF"/>
        </w:rPr>
      </w:sdtEndPr>
      <w:sdtContent>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ED6338" w14:paraId="6ED7A66A" w14:textId="77777777" w:rsidTr="007C067F">
            <w:trPr>
              <w:trHeight w:val="60"/>
              <w:jc w:val="center"/>
            </w:trPr>
            <w:tc>
              <w:tcPr>
                <w:tcW w:w="1795" w:type="dxa"/>
                <w:vMerge w:val="restart"/>
              </w:tcPr>
              <w:p w14:paraId="6ED7A666" w14:textId="780EB90E" w:rsidR="00ED6338" w:rsidRDefault="002E79F2" w:rsidP="007C067F">
                <w:pPr>
                  <w:pStyle w:val="Heading3A"/>
                  <w:rPr>
                    <w:b w:val="0"/>
                  </w:rPr>
                </w:pPr>
                <w:r>
                  <w:t>Understanding Disasters</w:t>
                </w:r>
              </w:p>
              <w:p w14:paraId="6ED7A667" w14:textId="77777777" w:rsidR="00ED6338" w:rsidRDefault="002E79F2">
                <w:pPr>
                  <w:pBdr>
                    <w:top w:val="nil"/>
                    <w:left w:val="nil"/>
                    <w:bottom w:val="nil"/>
                    <w:right w:val="nil"/>
                    <w:between w:val="nil"/>
                  </w:pBdr>
                  <w:tabs>
                    <w:tab w:val="left" w:pos="690"/>
                  </w:tabs>
                  <w:spacing w:before="360" w:after="160" w:line="259" w:lineRule="auto"/>
                  <w:jc w:val="center"/>
                  <w:rPr>
                    <w:b/>
                    <w:color w:val="000000"/>
                  </w:rPr>
                </w:pPr>
                <w:r>
                  <w:rPr>
                    <w:b/>
                    <w:color w:val="000000"/>
                  </w:rPr>
                  <w:t xml:space="preserve"> </w:t>
                </w:r>
                <w:r>
                  <w:rPr>
                    <w:noProof/>
                    <w:color w:val="000000"/>
                  </w:rPr>
                  <w:drawing>
                    <wp:inline distT="0" distB="0" distL="0" distR="0" wp14:anchorId="6ED7A6D7" wp14:editId="11898EE1">
                      <wp:extent cx="627005" cy="59690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6ED7A668" w14:textId="77777777" w:rsidR="00ED6338" w:rsidRDefault="002E79F2">
                <w:pPr>
                  <w:numPr>
                    <w:ilvl w:val="0"/>
                    <w:numId w:val="1"/>
                  </w:numPr>
                  <w:pBdr>
                    <w:top w:val="nil"/>
                    <w:left w:val="nil"/>
                    <w:bottom w:val="nil"/>
                    <w:right w:val="nil"/>
                    <w:between w:val="nil"/>
                  </w:pBdr>
                  <w:ind w:left="270" w:hanging="270"/>
                  <w:rPr>
                    <w:color w:val="000000"/>
                  </w:rPr>
                </w:pPr>
                <w:r>
                  <w:rPr>
                    <w:color w:val="000000"/>
                  </w:rPr>
                  <w:t>What kinds of natural or human-made disasters could happen in your area?</w:t>
                </w:r>
                <w:r>
                  <w:rPr>
                    <w:color w:val="0000FF"/>
                  </w:rPr>
                  <w:t xml:space="preserve"> </w:t>
                </w:r>
              </w:p>
              <w:p w14:paraId="6ED7A669" w14:textId="77777777" w:rsidR="00ED6338" w:rsidRDefault="00ED6338">
                <w:pPr>
                  <w:pBdr>
                    <w:top w:val="nil"/>
                    <w:left w:val="nil"/>
                    <w:bottom w:val="nil"/>
                    <w:right w:val="nil"/>
                    <w:between w:val="nil"/>
                  </w:pBdr>
                  <w:rPr>
                    <w:color w:val="0000FF"/>
                  </w:rPr>
                </w:pPr>
              </w:p>
            </w:tc>
          </w:tr>
          <w:tr w:rsidR="00ED6338" w14:paraId="6ED7A66E" w14:textId="77777777" w:rsidTr="007C067F">
            <w:trPr>
              <w:trHeight w:val="780"/>
              <w:jc w:val="center"/>
            </w:trPr>
            <w:tc>
              <w:tcPr>
                <w:tcW w:w="1795" w:type="dxa"/>
                <w:vMerge/>
              </w:tcPr>
              <w:p w14:paraId="6ED7A66B"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9000" w:type="dxa"/>
              </w:tcPr>
              <w:p w14:paraId="6ED7A66C" w14:textId="77777777" w:rsidR="00ED6338" w:rsidRDefault="002E79F2">
                <w:pPr>
                  <w:numPr>
                    <w:ilvl w:val="0"/>
                    <w:numId w:val="1"/>
                  </w:numPr>
                  <w:pBdr>
                    <w:top w:val="nil"/>
                    <w:left w:val="nil"/>
                    <w:bottom w:val="nil"/>
                    <w:right w:val="nil"/>
                    <w:between w:val="nil"/>
                  </w:pBdr>
                  <w:ind w:left="270" w:hanging="270"/>
                  <w:rPr>
                    <w:color w:val="000000"/>
                  </w:rPr>
                </w:pPr>
                <w:r>
                  <w:rPr>
                    <w:color w:val="000000"/>
                  </w:rPr>
                  <w:t>Have you ever experienced a disaster? What helped you stay healthy and survive? If you haven’t experienced a disaster, what do you think would be helpful?</w:t>
                </w:r>
                <w:r>
                  <w:rPr>
                    <w:color w:val="0000FF"/>
                  </w:rPr>
                  <w:t xml:space="preserve"> </w:t>
                </w:r>
              </w:p>
              <w:p w14:paraId="6ED7A66D" w14:textId="77777777" w:rsidR="00ED6338" w:rsidRDefault="00ED6338">
                <w:pPr>
                  <w:pBdr>
                    <w:top w:val="nil"/>
                    <w:left w:val="nil"/>
                    <w:bottom w:val="nil"/>
                    <w:right w:val="nil"/>
                    <w:between w:val="nil"/>
                  </w:pBdr>
                  <w:rPr>
                    <w:color w:val="0000FF"/>
                  </w:rPr>
                </w:pPr>
              </w:p>
            </w:tc>
          </w:tr>
          <w:tr w:rsidR="00ED6338" w14:paraId="6ED7A672" w14:textId="77777777" w:rsidTr="007C067F">
            <w:trPr>
              <w:trHeight w:val="438"/>
              <w:jc w:val="center"/>
            </w:trPr>
            <w:tc>
              <w:tcPr>
                <w:tcW w:w="1795" w:type="dxa"/>
                <w:vMerge/>
              </w:tcPr>
              <w:p w14:paraId="6ED7A66F"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9000" w:type="dxa"/>
              </w:tcPr>
              <w:p w14:paraId="6ED7A670" w14:textId="77777777" w:rsidR="00ED6338" w:rsidRDefault="002E79F2">
                <w:pPr>
                  <w:numPr>
                    <w:ilvl w:val="0"/>
                    <w:numId w:val="1"/>
                  </w:numPr>
                  <w:pBdr>
                    <w:top w:val="nil"/>
                    <w:left w:val="nil"/>
                    <w:bottom w:val="nil"/>
                    <w:right w:val="nil"/>
                    <w:between w:val="nil"/>
                  </w:pBdr>
                  <w:ind w:left="270" w:hanging="270"/>
                  <w:rPr>
                    <w:color w:val="000000"/>
                  </w:rPr>
                </w:pPr>
                <w:r>
                  <w:rPr>
                    <w:color w:val="000000"/>
                  </w:rPr>
                  <w:t xml:space="preserve">What diseases could cause a widespread </w:t>
                </w:r>
                <w:r>
                  <w:rPr>
                    <w:b/>
                    <w:color w:val="000000"/>
                  </w:rPr>
                  <w:t>public health</w:t>
                </w:r>
                <w:r>
                  <w:rPr>
                    <w:color w:val="000000"/>
                  </w:rPr>
                  <w:t xml:space="preserve"> emergency?</w:t>
                </w:r>
                <w:r>
                  <w:rPr>
                    <w:color w:val="0000FF"/>
                  </w:rPr>
                  <w:t xml:space="preserve"> </w:t>
                </w:r>
              </w:p>
              <w:p w14:paraId="6ED7A671" w14:textId="1A9C44F9" w:rsidR="00ED6338" w:rsidRDefault="00000000">
                <w:pPr>
                  <w:pBdr>
                    <w:top w:val="nil"/>
                    <w:left w:val="nil"/>
                    <w:bottom w:val="nil"/>
                    <w:right w:val="nil"/>
                    <w:between w:val="nil"/>
                  </w:pBdr>
                  <w:rPr>
                    <w:color w:val="0000FF"/>
                  </w:rPr>
                </w:pPr>
              </w:p>
            </w:tc>
          </w:tr>
        </w:tbl>
      </w:sdtContent>
    </w:sdt>
    <w:p w14:paraId="6ED7A673" w14:textId="77777777" w:rsidR="00ED6338" w:rsidRDefault="00ED6338">
      <w:pPr>
        <w:tabs>
          <w:tab w:val="left" w:pos="360"/>
          <w:tab w:val="left" w:pos="450"/>
        </w:tabs>
        <w:spacing w:after="0"/>
        <w:rPr>
          <w:color w:val="000000"/>
          <w:sz w:val="12"/>
          <w:szCs w:val="12"/>
        </w:rPr>
      </w:pPr>
    </w:p>
    <w:sdt>
      <w:sdtPr>
        <w:rPr>
          <w:b w:val="0"/>
          <w:color w:val="auto"/>
        </w:rPr>
        <w:alias w:val="axesPDF - Layout Table"/>
        <w:tag w:val="axesPDF:ID:Table:5799787c-e8de-4c23-98d9-62ddaea08e7e"/>
        <w:id w:val="-1919470224"/>
        <w:placeholder>
          <w:docPart w:val="DefaultPlaceholder_-1854013440"/>
        </w:placeholder>
      </w:sdtPr>
      <w:sdtEndPr>
        <w:rPr>
          <w:color w:val="0000FF"/>
        </w:rPr>
      </w:sdtEndPr>
      <w:sdtContent>
        <w:tbl>
          <w:tblPr>
            <w:tblStyle w:val="a2"/>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ED6338" w14:paraId="6ED7A678" w14:textId="77777777" w:rsidTr="007C067F">
            <w:trPr>
              <w:trHeight w:val="983"/>
              <w:jc w:val="center"/>
            </w:trPr>
            <w:tc>
              <w:tcPr>
                <w:tcW w:w="1795" w:type="dxa"/>
                <w:vMerge w:val="restart"/>
              </w:tcPr>
              <w:p w14:paraId="6ED7A674" w14:textId="3F6CAA3F" w:rsidR="00ED6338" w:rsidRDefault="002E79F2" w:rsidP="007C067F">
                <w:pPr>
                  <w:pStyle w:val="Heading3A"/>
                </w:pPr>
                <w:r>
                  <w:t>Disaster Prevention and CDC</w:t>
                </w:r>
              </w:p>
              <w:p w14:paraId="6ED7A675" w14:textId="77777777" w:rsidR="00ED6338" w:rsidRDefault="002E79F2">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6ED7A6D9" wp14:editId="653AFEE4">
                      <wp:extent cx="630936" cy="594360"/>
                      <wp:effectExtent l="0" t="0" r="0" b="0"/>
                      <wp:docPr id="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6ED7A676" w14:textId="77777777" w:rsidR="00ED6338" w:rsidRDefault="002E79F2">
                <w:pPr>
                  <w:numPr>
                    <w:ilvl w:val="0"/>
                    <w:numId w:val="2"/>
                  </w:numPr>
                  <w:pBdr>
                    <w:top w:val="nil"/>
                    <w:left w:val="nil"/>
                    <w:bottom w:val="nil"/>
                    <w:right w:val="nil"/>
                    <w:between w:val="nil"/>
                  </w:pBdr>
                  <w:ind w:left="270" w:hanging="270"/>
                  <w:rPr>
                    <w:color w:val="000000"/>
                  </w:rPr>
                </w:pPr>
                <w:r>
                  <w:rPr>
                    <w:color w:val="000000"/>
                  </w:rPr>
                  <w:t>What are two things you found surprising in this reading?</w:t>
                </w:r>
                <w:r>
                  <w:rPr>
                    <w:color w:val="0000FF"/>
                  </w:rPr>
                  <w:t xml:space="preserve"> </w:t>
                </w:r>
              </w:p>
              <w:p w14:paraId="6ED7A677" w14:textId="77777777" w:rsidR="00ED6338" w:rsidRDefault="00ED6338">
                <w:pPr>
                  <w:pBdr>
                    <w:top w:val="nil"/>
                    <w:left w:val="nil"/>
                    <w:bottom w:val="nil"/>
                    <w:right w:val="nil"/>
                    <w:between w:val="nil"/>
                  </w:pBdr>
                  <w:rPr>
                    <w:color w:val="0000FF"/>
                  </w:rPr>
                </w:pPr>
              </w:p>
            </w:tc>
          </w:tr>
          <w:tr w:rsidR="00ED6338" w14:paraId="6ED7A67C" w14:textId="77777777" w:rsidTr="007C067F">
            <w:trPr>
              <w:trHeight w:val="983"/>
              <w:jc w:val="center"/>
            </w:trPr>
            <w:tc>
              <w:tcPr>
                <w:tcW w:w="1795" w:type="dxa"/>
                <w:vMerge/>
              </w:tcPr>
              <w:p w14:paraId="6ED7A679"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9000" w:type="dxa"/>
              </w:tcPr>
              <w:p w14:paraId="6ED7A67A" w14:textId="77777777" w:rsidR="00ED6338" w:rsidRDefault="002E79F2">
                <w:pPr>
                  <w:numPr>
                    <w:ilvl w:val="0"/>
                    <w:numId w:val="2"/>
                  </w:numPr>
                  <w:pBdr>
                    <w:top w:val="nil"/>
                    <w:left w:val="nil"/>
                    <w:bottom w:val="nil"/>
                    <w:right w:val="nil"/>
                    <w:between w:val="nil"/>
                  </w:pBdr>
                  <w:ind w:left="270" w:hanging="270"/>
                  <w:rPr>
                    <w:color w:val="000000"/>
                  </w:rPr>
                </w:pPr>
                <w:r>
                  <w:rPr>
                    <w:color w:val="000000"/>
                  </w:rPr>
                  <w:t xml:space="preserve">Why do </w:t>
                </w:r>
                <w:r>
                  <w:rPr>
                    <w:b/>
                    <w:color w:val="000000"/>
                  </w:rPr>
                  <w:t>outbreaks</w:t>
                </w:r>
                <w:r>
                  <w:rPr>
                    <w:color w:val="000000"/>
                  </w:rPr>
                  <w:t xml:space="preserve"> of infectious diseases commonly occur after a natural disaster?</w:t>
                </w:r>
                <w:r>
                  <w:rPr>
                    <w:color w:val="0000FF"/>
                  </w:rPr>
                  <w:t xml:space="preserve"> </w:t>
                </w:r>
              </w:p>
              <w:p w14:paraId="6ED7A67B" w14:textId="77777777" w:rsidR="00ED6338" w:rsidRDefault="00ED6338">
                <w:pPr>
                  <w:pBdr>
                    <w:top w:val="nil"/>
                    <w:left w:val="nil"/>
                    <w:bottom w:val="nil"/>
                    <w:right w:val="nil"/>
                    <w:between w:val="nil"/>
                  </w:pBdr>
                  <w:rPr>
                    <w:color w:val="0000FF"/>
                  </w:rPr>
                </w:pPr>
              </w:p>
            </w:tc>
          </w:tr>
          <w:tr w:rsidR="00ED6338" w14:paraId="6ED7A680" w14:textId="77777777" w:rsidTr="007C067F">
            <w:trPr>
              <w:trHeight w:val="983"/>
              <w:jc w:val="center"/>
            </w:trPr>
            <w:tc>
              <w:tcPr>
                <w:tcW w:w="1795" w:type="dxa"/>
                <w:vMerge/>
              </w:tcPr>
              <w:p w14:paraId="6ED7A67D"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9000" w:type="dxa"/>
              </w:tcPr>
              <w:p w14:paraId="6ED7A67E" w14:textId="77777777" w:rsidR="00ED6338" w:rsidRDefault="002E79F2">
                <w:pPr>
                  <w:numPr>
                    <w:ilvl w:val="0"/>
                    <w:numId w:val="2"/>
                  </w:numPr>
                  <w:pBdr>
                    <w:top w:val="nil"/>
                    <w:left w:val="nil"/>
                    <w:bottom w:val="nil"/>
                    <w:right w:val="nil"/>
                    <w:between w:val="nil"/>
                  </w:pBdr>
                  <w:ind w:left="270" w:hanging="270"/>
                  <w:rPr>
                    <w:color w:val="000000"/>
                  </w:rPr>
                </w:pPr>
                <w:r>
                  <w:rPr>
                    <w:color w:val="000000"/>
                  </w:rPr>
                  <w:t>What are two ways that CDC works with local and state health departments to help communities prepare for disaster?</w:t>
                </w:r>
                <w:r>
                  <w:rPr>
                    <w:color w:val="0000FF"/>
                  </w:rPr>
                  <w:t xml:space="preserve"> </w:t>
                </w:r>
              </w:p>
              <w:p w14:paraId="6ED7A67F" w14:textId="2DA21E2F" w:rsidR="00ED6338" w:rsidRDefault="00000000">
                <w:pPr>
                  <w:pBdr>
                    <w:top w:val="nil"/>
                    <w:left w:val="nil"/>
                    <w:bottom w:val="nil"/>
                    <w:right w:val="nil"/>
                    <w:between w:val="nil"/>
                  </w:pBdr>
                  <w:rPr>
                    <w:color w:val="0000FF"/>
                  </w:rPr>
                </w:pPr>
              </w:p>
            </w:tc>
          </w:tr>
        </w:tbl>
      </w:sdtContent>
    </w:sdt>
    <w:p w14:paraId="6ED7A681" w14:textId="77777777" w:rsidR="00ED6338" w:rsidRDefault="002E79F2">
      <w:pPr>
        <w:spacing w:after="0"/>
        <w:rPr>
          <w:b/>
          <w:color w:val="000000"/>
          <w:sz w:val="12"/>
          <w:szCs w:val="12"/>
        </w:rPr>
      </w:pPr>
      <w:r>
        <w:rPr>
          <w:noProof/>
        </w:rPr>
        <mc:AlternateContent>
          <mc:Choice Requires="wps">
            <w:drawing>
              <wp:anchor distT="45720" distB="45720" distL="114300" distR="114300" simplePos="0" relativeHeight="251658240" behindDoc="0" locked="0" layoutInCell="1" hidden="0" allowOverlap="1" wp14:anchorId="6ED7A6DB" wp14:editId="741AA6C8">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6ED7A6E6" w14:textId="77777777" w:rsidR="00ED6338" w:rsidRDefault="002E79F2">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ED7A6E7" w14:textId="77777777" w:rsidR="00ED6338" w:rsidRDefault="002E79F2">
                            <w:pPr>
                              <w:spacing w:after="0" w:line="240" w:lineRule="auto"/>
                              <w:ind w:left="106" w:hanging="93"/>
                              <w:textDirection w:val="btLr"/>
                            </w:pPr>
                            <w:r>
                              <w:rPr>
                                <w:color w:val="0B3B8E"/>
                                <w:sz w:val="17"/>
                                <w:u w:val="single"/>
                              </w:rPr>
                              <w:t>https://observer.globe.gov/do-globe-observer/mosquito-habitats</w:t>
                            </w:r>
                          </w:p>
                          <w:p w14:paraId="6ED7A6E8" w14:textId="77777777" w:rsidR="00ED6338" w:rsidRDefault="002E79F2">
                            <w:pPr>
                              <w:spacing w:after="0" w:line="240" w:lineRule="auto"/>
                              <w:ind w:left="106" w:hanging="93"/>
                              <w:textDirection w:val="btLr"/>
                            </w:pPr>
                            <w:r>
                              <w:rPr>
                                <w:color w:val="0B3B8E"/>
                                <w:sz w:val="17"/>
                                <w:u w:val="single"/>
                              </w:rPr>
                              <w:t>http://www.citizenscience.us/imp/collectionform.php</w:t>
                            </w:r>
                          </w:p>
                          <w:p w14:paraId="6ED7A6E9" w14:textId="77777777" w:rsidR="00ED6338" w:rsidRDefault="00ED6338">
                            <w:pPr>
                              <w:spacing w:after="0" w:line="240" w:lineRule="auto"/>
                              <w:ind w:left="720" w:firstLine="360"/>
                              <w:textDirection w:val="btLr"/>
                            </w:pPr>
                          </w:p>
                          <w:p w14:paraId="6ED7A6EA" w14:textId="77777777" w:rsidR="00ED6338" w:rsidRDefault="00ED6338">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6ED7A6DB" 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6ED7A6E6" w14:textId="77777777" w:rsidR="00ED6338" w:rsidRDefault="002E79F2">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ED7A6E7" w14:textId="77777777" w:rsidR="00ED6338" w:rsidRDefault="002E79F2">
                      <w:pPr>
                        <w:spacing w:after="0" w:line="240" w:lineRule="auto"/>
                        <w:ind w:left="106" w:hanging="93"/>
                        <w:textDirection w:val="btLr"/>
                      </w:pPr>
                      <w:r>
                        <w:rPr>
                          <w:color w:val="0B3B8E"/>
                          <w:sz w:val="17"/>
                          <w:u w:val="single"/>
                        </w:rPr>
                        <w:t>https://observer.globe.gov/do-globe-observer/mosquito-habitats</w:t>
                      </w:r>
                    </w:p>
                    <w:p w14:paraId="6ED7A6E8" w14:textId="77777777" w:rsidR="00ED6338" w:rsidRDefault="002E79F2">
                      <w:pPr>
                        <w:spacing w:after="0" w:line="240" w:lineRule="auto"/>
                        <w:ind w:left="106" w:hanging="93"/>
                        <w:textDirection w:val="btLr"/>
                      </w:pPr>
                      <w:r>
                        <w:rPr>
                          <w:color w:val="0B3B8E"/>
                          <w:sz w:val="17"/>
                          <w:u w:val="single"/>
                        </w:rPr>
                        <w:t>http://www.citizenscience.us/imp/collectionform.php</w:t>
                      </w:r>
                    </w:p>
                    <w:p w14:paraId="6ED7A6E9" w14:textId="77777777" w:rsidR="00ED6338" w:rsidRDefault="00ED6338">
                      <w:pPr>
                        <w:spacing w:after="0" w:line="240" w:lineRule="auto"/>
                        <w:ind w:left="720" w:firstLine="360"/>
                        <w:textDirection w:val="btLr"/>
                      </w:pPr>
                    </w:p>
                    <w:p w14:paraId="6ED7A6EA" w14:textId="77777777" w:rsidR="00ED6338" w:rsidRDefault="00ED6338">
                      <w:pPr>
                        <w:spacing w:after="0" w:line="240" w:lineRule="auto"/>
                        <w:ind w:left="-90" w:hanging="90"/>
                        <w:textDirection w:val="btLr"/>
                      </w:pPr>
                    </w:p>
                  </w:txbxContent>
                </v:textbox>
              </v:rect>
            </w:pict>
          </mc:Fallback>
        </mc:AlternateContent>
      </w:r>
    </w:p>
    <w:sdt>
      <w:sdtPr>
        <w:rPr>
          <w:b w:val="0"/>
          <w:color w:val="auto"/>
        </w:rPr>
        <w:alias w:val="axesPDF - Layout Table"/>
        <w:tag w:val="axesPDF:ID:Table:fa79d77a-9c22-43b2-92a1-7a06e138b2ac"/>
        <w:id w:val="32705815"/>
        <w:placeholder>
          <w:docPart w:val="DefaultPlaceholder_-1854013440"/>
        </w:placeholder>
      </w:sdtPr>
      <w:sdtEndPr>
        <w:rPr>
          <w:color w:val="0000FF"/>
        </w:rPr>
      </w:sdtEndPr>
      <w:sdtContent>
        <w:tbl>
          <w:tblPr>
            <w:tblStyle w:val="a3"/>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8995"/>
          </w:tblGrid>
          <w:tr w:rsidR="00ED6338" w14:paraId="6ED7A686" w14:textId="77777777" w:rsidTr="007C067F">
            <w:trPr>
              <w:trHeight w:val="555"/>
              <w:jc w:val="center"/>
            </w:trPr>
            <w:tc>
              <w:tcPr>
                <w:tcW w:w="1795" w:type="dxa"/>
                <w:vMerge w:val="restart"/>
              </w:tcPr>
              <w:p w14:paraId="6ED7A682" w14:textId="261B50DB" w:rsidR="00ED6338" w:rsidRDefault="002E79F2" w:rsidP="007C067F">
                <w:pPr>
                  <w:pStyle w:val="Heading3A"/>
                </w:pPr>
                <w:r>
                  <w:t>Citizen Science</w:t>
                </w:r>
              </w:p>
              <w:p w14:paraId="6ED7A683" w14:textId="77777777" w:rsidR="00ED6338" w:rsidRDefault="002E79F2">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6ED7A6DD" wp14:editId="235150AA">
                      <wp:extent cx="630936" cy="59436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8995" w:type="dxa"/>
              </w:tcPr>
              <w:p w14:paraId="6ED7A684" w14:textId="77777777" w:rsidR="00ED6338" w:rsidRDefault="002E79F2">
                <w:pPr>
                  <w:numPr>
                    <w:ilvl w:val="0"/>
                    <w:numId w:val="3"/>
                  </w:numPr>
                  <w:pBdr>
                    <w:top w:val="nil"/>
                    <w:left w:val="nil"/>
                    <w:bottom w:val="nil"/>
                    <w:right w:val="nil"/>
                    <w:between w:val="nil"/>
                  </w:pBdr>
                  <w:ind w:left="270" w:hanging="270"/>
                  <w:rPr>
                    <w:color w:val="000000"/>
                  </w:rPr>
                </w:pPr>
                <w:r>
                  <w:rPr>
                    <w:color w:val="000000"/>
                  </w:rPr>
                  <w:t>If you woke up to a fire and could save only 3 things, what would you grab? Why?</w:t>
                </w:r>
                <w:r>
                  <w:rPr>
                    <w:color w:val="0000FF"/>
                  </w:rPr>
                  <w:t xml:space="preserve"> </w:t>
                </w:r>
              </w:p>
              <w:p w14:paraId="6ED7A685" w14:textId="77777777" w:rsidR="00ED6338" w:rsidRDefault="00ED6338">
                <w:pPr>
                  <w:pBdr>
                    <w:top w:val="nil"/>
                    <w:left w:val="nil"/>
                    <w:bottom w:val="nil"/>
                    <w:right w:val="nil"/>
                    <w:between w:val="nil"/>
                  </w:pBdr>
                  <w:rPr>
                    <w:color w:val="0000FF"/>
                  </w:rPr>
                </w:pPr>
              </w:p>
            </w:tc>
          </w:tr>
          <w:tr w:rsidR="00ED6338" w14:paraId="6ED7A68A" w14:textId="77777777" w:rsidTr="007C067F">
            <w:trPr>
              <w:trHeight w:val="390"/>
              <w:jc w:val="center"/>
            </w:trPr>
            <w:tc>
              <w:tcPr>
                <w:tcW w:w="1795" w:type="dxa"/>
                <w:vMerge/>
              </w:tcPr>
              <w:p w14:paraId="6ED7A687"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8995" w:type="dxa"/>
              </w:tcPr>
              <w:p w14:paraId="6ED7A688" w14:textId="77777777" w:rsidR="00ED6338" w:rsidRDefault="002E79F2">
                <w:pPr>
                  <w:numPr>
                    <w:ilvl w:val="0"/>
                    <w:numId w:val="3"/>
                  </w:numPr>
                  <w:pBdr>
                    <w:top w:val="nil"/>
                    <w:left w:val="nil"/>
                    <w:bottom w:val="nil"/>
                    <w:right w:val="nil"/>
                    <w:between w:val="nil"/>
                  </w:pBdr>
                  <w:ind w:left="270" w:hanging="270"/>
                  <w:rPr>
                    <w:color w:val="000000"/>
                  </w:rPr>
                </w:pPr>
                <w:r>
                  <w:rPr>
                    <w:color w:val="000000"/>
                  </w:rPr>
                  <w:t>What do your 3 things tell you about your priorities in an emergency? How can you use this information to help you plan for future disasters?</w:t>
                </w:r>
                <w:r>
                  <w:rPr>
                    <w:color w:val="0000FF"/>
                  </w:rPr>
                  <w:t xml:space="preserve"> </w:t>
                </w:r>
              </w:p>
              <w:p w14:paraId="6ED7A689" w14:textId="77777777" w:rsidR="00ED6338" w:rsidRDefault="00ED6338">
                <w:pPr>
                  <w:pBdr>
                    <w:top w:val="nil"/>
                    <w:left w:val="nil"/>
                    <w:bottom w:val="nil"/>
                    <w:right w:val="nil"/>
                    <w:between w:val="nil"/>
                  </w:pBdr>
                  <w:rPr>
                    <w:color w:val="0000FF"/>
                  </w:rPr>
                </w:pPr>
              </w:p>
            </w:tc>
          </w:tr>
          <w:tr w:rsidR="00ED6338" w14:paraId="6ED7A68E" w14:textId="77777777" w:rsidTr="007C067F">
            <w:trPr>
              <w:trHeight w:val="873"/>
              <w:jc w:val="center"/>
            </w:trPr>
            <w:tc>
              <w:tcPr>
                <w:tcW w:w="1795" w:type="dxa"/>
                <w:vMerge/>
              </w:tcPr>
              <w:p w14:paraId="6ED7A68B" w14:textId="77777777" w:rsidR="00ED6338" w:rsidRDefault="00ED6338">
                <w:pPr>
                  <w:widowControl w:val="0"/>
                  <w:pBdr>
                    <w:top w:val="nil"/>
                    <w:left w:val="nil"/>
                    <w:bottom w:val="nil"/>
                    <w:right w:val="nil"/>
                    <w:between w:val="nil"/>
                  </w:pBdr>
                  <w:spacing w:line="276" w:lineRule="auto"/>
                  <w:rPr>
                    <w:color w:val="000000"/>
                    <w:sz w:val="18"/>
                    <w:szCs w:val="18"/>
                  </w:rPr>
                </w:pPr>
              </w:p>
            </w:tc>
            <w:tc>
              <w:tcPr>
                <w:tcW w:w="8995" w:type="dxa"/>
              </w:tcPr>
              <w:p w14:paraId="6ED7A68C" w14:textId="77777777" w:rsidR="00ED6338" w:rsidRDefault="002E79F2">
                <w:pPr>
                  <w:numPr>
                    <w:ilvl w:val="0"/>
                    <w:numId w:val="3"/>
                  </w:numPr>
                  <w:pBdr>
                    <w:top w:val="nil"/>
                    <w:left w:val="nil"/>
                    <w:bottom w:val="nil"/>
                    <w:right w:val="nil"/>
                    <w:between w:val="nil"/>
                  </w:pBdr>
                  <w:ind w:left="270" w:hanging="270"/>
                  <w:rPr>
                    <w:color w:val="000000"/>
                  </w:rPr>
                </w:pPr>
                <w:r>
                  <w:rPr>
                    <w:color w:val="000000"/>
                  </w:rPr>
                  <w:t>How do you respond in an emergency: cool and calm or panicked and anxious? How will you incorporate your typical reaction style into your disaster plan?</w:t>
                </w:r>
                <w:r>
                  <w:rPr>
                    <w:color w:val="0000FF"/>
                  </w:rPr>
                  <w:t xml:space="preserve"> </w:t>
                </w:r>
              </w:p>
              <w:p w14:paraId="6ED7A68D" w14:textId="2AB969C4" w:rsidR="00ED6338" w:rsidRDefault="00000000">
                <w:pPr>
                  <w:pBdr>
                    <w:top w:val="nil"/>
                    <w:left w:val="nil"/>
                    <w:bottom w:val="nil"/>
                    <w:right w:val="nil"/>
                    <w:between w:val="nil"/>
                  </w:pBdr>
                  <w:rPr>
                    <w:color w:val="0000FF"/>
                  </w:rPr>
                </w:pPr>
              </w:p>
            </w:tc>
          </w:tr>
        </w:tbl>
      </w:sdtContent>
    </w:sdt>
    <w:p w14:paraId="0082523D" w14:textId="77777777" w:rsidR="00BC32B3" w:rsidRDefault="00BC32B3">
      <w:pPr>
        <w:spacing w:after="120"/>
        <w:rPr>
          <w:b/>
          <w:sz w:val="26"/>
          <w:szCs w:val="26"/>
        </w:rPr>
        <w:sectPr w:rsidR="00BC32B3" w:rsidSect="00BC32B3">
          <w:headerReference w:type="even" r:id="rId10"/>
          <w:headerReference w:type="default" r:id="rId11"/>
          <w:footerReference w:type="even" r:id="rId12"/>
          <w:footerReference w:type="default" r:id="rId13"/>
          <w:headerReference w:type="first" r:id="rId14"/>
          <w:footerReference w:type="first" r:id="rId15"/>
          <w:pgSz w:w="12240" w:h="15840"/>
          <w:pgMar w:top="-1091" w:right="720" w:bottom="720" w:left="720" w:header="720" w:footer="576" w:gutter="0"/>
          <w:pgNumType w:start="1"/>
          <w:cols w:space="720"/>
          <w:titlePg/>
        </w:sectPr>
      </w:pPr>
    </w:p>
    <w:p w14:paraId="6ED7A68F" w14:textId="7E81A0A0" w:rsidR="00ED6338" w:rsidRDefault="00ED6338" w:rsidP="00BC32B3">
      <w:pPr>
        <w:tabs>
          <w:tab w:val="left" w:pos="4305"/>
        </w:tabs>
        <w:spacing w:after="120"/>
        <w:rPr>
          <w:b/>
          <w:sz w:val="26"/>
          <w:szCs w:val="26"/>
        </w:rPr>
      </w:pPr>
    </w:p>
    <w:p w14:paraId="6ED7A690" w14:textId="77777777" w:rsidR="00ED6338" w:rsidRDefault="002E79F2" w:rsidP="007C067F">
      <w:pPr>
        <w:pStyle w:val="Heading2B"/>
      </w:pPr>
      <w:r>
        <w:t xml:space="preserve">Develop a Disaster Plan </w:t>
      </w:r>
    </w:p>
    <w:p w14:paraId="6ED7A691" w14:textId="77777777" w:rsidR="00ED6338" w:rsidRDefault="002E79F2">
      <w:pPr>
        <w:spacing w:after="0" w:line="240" w:lineRule="auto"/>
      </w:pPr>
      <w:r>
        <w:rPr>
          <w:color w:val="000000"/>
        </w:rPr>
        <w:t>What kinds of emergencies will you be including in your plan? Why?</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93" w14:textId="77777777" w:rsidTr="007C067F">
        <w:tc>
          <w:tcPr>
            <w:tcW w:w="10800" w:type="dxa"/>
            <w:shd w:val="clear" w:color="auto" w:fill="auto"/>
            <w:tcMar>
              <w:top w:w="100" w:type="dxa"/>
              <w:left w:w="100" w:type="dxa"/>
              <w:bottom w:w="100" w:type="dxa"/>
              <w:right w:w="100" w:type="dxa"/>
            </w:tcMar>
          </w:tcPr>
          <w:p w14:paraId="6ED7A692" w14:textId="77777777" w:rsidR="00ED6338" w:rsidRDefault="00ED6338">
            <w:pPr>
              <w:widowControl w:val="0"/>
              <w:spacing w:after="0" w:line="240" w:lineRule="auto"/>
              <w:rPr>
                <w:color w:val="0000FF"/>
              </w:rPr>
            </w:pPr>
          </w:p>
        </w:tc>
      </w:tr>
    </w:tbl>
    <w:p w14:paraId="6ED7A695" w14:textId="1280A524" w:rsidR="00ED6338" w:rsidRDefault="007C067F">
      <w:pPr>
        <w:spacing w:after="0" w:line="240" w:lineRule="auto"/>
      </w:pPr>
      <w:r>
        <w:br/>
      </w:r>
      <w:r w:rsidR="002E79F2">
        <w:rPr>
          <w:color w:val="000000"/>
        </w:rPr>
        <w:t>Write some discussion questions with family members on the following topics:</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98" w14:textId="77777777" w:rsidTr="007C067F">
        <w:tc>
          <w:tcPr>
            <w:tcW w:w="10800" w:type="dxa"/>
            <w:shd w:val="clear" w:color="auto" w:fill="auto"/>
            <w:tcMar>
              <w:top w:w="100" w:type="dxa"/>
              <w:left w:w="100" w:type="dxa"/>
              <w:bottom w:w="100" w:type="dxa"/>
              <w:right w:w="100" w:type="dxa"/>
            </w:tcMar>
          </w:tcPr>
          <w:p w14:paraId="6ED7A696" w14:textId="77777777" w:rsidR="00ED6338" w:rsidRDefault="002E79F2">
            <w:pPr>
              <w:spacing w:after="0" w:line="240" w:lineRule="auto"/>
              <w:rPr>
                <w:sz w:val="20"/>
                <w:szCs w:val="20"/>
              </w:rPr>
            </w:pPr>
            <w:r>
              <w:rPr>
                <w:sz w:val="20"/>
                <w:szCs w:val="20"/>
              </w:rPr>
              <w:t xml:space="preserve">Emergency Alerts: </w:t>
            </w:r>
          </w:p>
          <w:p w14:paraId="6ED7A697" w14:textId="77777777" w:rsidR="00ED6338" w:rsidRDefault="00ED6338">
            <w:pPr>
              <w:numPr>
                <w:ilvl w:val="0"/>
                <w:numId w:val="6"/>
              </w:numPr>
              <w:spacing w:after="0" w:line="240" w:lineRule="auto"/>
              <w:rPr>
                <w:color w:val="0000FF"/>
                <w:sz w:val="20"/>
                <w:szCs w:val="20"/>
              </w:rPr>
            </w:pPr>
          </w:p>
        </w:tc>
      </w:tr>
      <w:tr w:rsidR="00ED6338" w14:paraId="6ED7A69B" w14:textId="77777777" w:rsidTr="007C067F">
        <w:tc>
          <w:tcPr>
            <w:tcW w:w="10800" w:type="dxa"/>
            <w:shd w:val="clear" w:color="auto" w:fill="auto"/>
            <w:tcMar>
              <w:top w:w="100" w:type="dxa"/>
              <w:left w:w="100" w:type="dxa"/>
              <w:bottom w:w="100" w:type="dxa"/>
              <w:right w:w="100" w:type="dxa"/>
            </w:tcMar>
          </w:tcPr>
          <w:p w14:paraId="6ED7A699" w14:textId="77777777" w:rsidR="00ED6338" w:rsidRDefault="002E79F2">
            <w:pPr>
              <w:spacing w:after="0" w:line="240" w:lineRule="auto"/>
              <w:rPr>
                <w:sz w:val="20"/>
                <w:szCs w:val="20"/>
              </w:rPr>
            </w:pPr>
            <w:r>
              <w:rPr>
                <w:sz w:val="20"/>
                <w:szCs w:val="20"/>
              </w:rPr>
              <w:t xml:space="preserve">Shelter: </w:t>
            </w:r>
          </w:p>
          <w:p w14:paraId="6ED7A69A" w14:textId="77777777" w:rsidR="00ED6338" w:rsidRDefault="00ED6338">
            <w:pPr>
              <w:numPr>
                <w:ilvl w:val="0"/>
                <w:numId w:val="6"/>
              </w:numPr>
              <w:spacing w:after="0" w:line="240" w:lineRule="auto"/>
              <w:rPr>
                <w:color w:val="0000FF"/>
                <w:sz w:val="20"/>
                <w:szCs w:val="20"/>
              </w:rPr>
            </w:pPr>
          </w:p>
        </w:tc>
      </w:tr>
      <w:tr w:rsidR="00ED6338" w14:paraId="6ED7A69E" w14:textId="77777777" w:rsidTr="007C067F">
        <w:tc>
          <w:tcPr>
            <w:tcW w:w="10800" w:type="dxa"/>
            <w:shd w:val="clear" w:color="auto" w:fill="auto"/>
            <w:tcMar>
              <w:top w:w="100" w:type="dxa"/>
              <w:left w:w="100" w:type="dxa"/>
              <w:bottom w:w="100" w:type="dxa"/>
              <w:right w:w="100" w:type="dxa"/>
            </w:tcMar>
          </w:tcPr>
          <w:p w14:paraId="6ED7A69C" w14:textId="77777777" w:rsidR="00ED6338" w:rsidRDefault="002E79F2">
            <w:pPr>
              <w:spacing w:after="0" w:line="240" w:lineRule="auto"/>
              <w:rPr>
                <w:sz w:val="20"/>
                <w:szCs w:val="20"/>
              </w:rPr>
            </w:pPr>
            <w:r>
              <w:rPr>
                <w:sz w:val="20"/>
                <w:szCs w:val="20"/>
              </w:rPr>
              <w:t xml:space="preserve">Evacuation: </w:t>
            </w:r>
          </w:p>
          <w:p w14:paraId="6ED7A69D" w14:textId="77777777" w:rsidR="00ED6338" w:rsidRDefault="00ED6338">
            <w:pPr>
              <w:numPr>
                <w:ilvl w:val="0"/>
                <w:numId w:val="6"/>
              </w:numPr>
              <w:spacing w:after="0" w:line="240" w:lineRule="auto"/>
              <w:rPr>
                <w:color w:val="0000FF"/>
                <w:sz w:val="20"/>
                <w:szCs w:val="20"/>
              </w:rPr>
            </w:pPr>
          </w:p>
        </w:tc>
      </w:tr>
      <w:tr w:rsidR="00ED6338" w14:paraId="6ED7A6A1" w14:textId="77777777" w:rsidTr="007C067F">
        <w:tc>
          <w:tcPr>
            <w:tcW w:w="10800" w:type="dxa"/>
            <w:shd w:val="clear" w:color="auto" w:fill="auto"/>
            <w:tcMar>
              <w:top w:w="100" w:type="dxa"/>
              <w:left w:w="100" w:type="dxa"/>
              <w:bottom w:w="100" w:type="dxa"/>
              <w:right w:w="100" w:type="dxa"/>
            </w:tcMar>
          </w:tcPr>
          <w:p w14:paraId="6ED7A69F" w14:textId="77777777" w:rsidR="00ED6338" w:rsidRDefault="002E79F2">
            <w:pPr>
              <w:spacing w:after="0" w:line="240" w:lineRule="auto"/>
              <w:rPr>
                <w:sz w:val="20"/>
                <w:szCs w:val="20"/>
              </w:rPr>
            </w:pPr>
            <w:r>
              <w:rPr>
                <w:sz w:val="20"/>
                <w:szCs w:val="20"/>
              </w:rPr>
              <w:t xml:space="preserve">Communication: </w:t>
            </w:r>
          </w:p>
          <w:p w14:paraId="6ED7A6A0" w14:textId="77777777" w:rsidR="00ED6338" w:rsidRDefault="00ED6338">
            <w:pPr>
              <w:numPr>
                <w:ilvl w:val="0"/>
                <w:numId w:val="6"/>
              </w:numPr>
              <w:spacing w:after="0" w:line="240" w:lineRule="auto"/>
              <w:rPr>
                <w:color w:val="0000FF"/>
                <w:sz w:val="20"/>
                <w:szCs w:val="20"/>
              </w:rPr>
            </w:pPr>
          </w:p>
        </w:tc>
      </w:tr>
    </w:tbl>
    <w:p w14:paraId="6ED7A6A3" w14:textId="5EF25C3D" w:rsidR="00ED6338" w:rsidRDefault="007C067F">
      <w:pPr>
        <w:spacing w:after="0" w:line="240" w:lineRule="auto"/>
      </w:pPr>
      <w:r>
        <w:br/>
      </w:r>
      <w:r w:rsidR="002E79F2">
        <w:rPr>
          <w:color w:val="000000"/>
        </w:rPr>
        <w:t>What special considerations do you need to make when gathering supplies and making plans for your household?</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A5" w14:textId="77777777" w:rsidTr="007C067F">
        <w:tc>
          <w:tcPr>
            <w:tcW w:w="10800" w:type="dxa"/>
            <w:shd w:val="clear" w:color="auto" w:fill="auto"/>
            <w:tcMar>
              <w:top w:w="100" w:type="dxa"/>
              <w:left w:w="100" w:type="dxa"/>
              <w:bottom w:w="100" w:type="dxa"/>
              <w:right w:w="100" w:type="dxa"/>
            </w:tcMar>
          </w:tcPr>
          <w:p w14:paraId="6ED7A6A4" w14:textId="77777777" w:rsidR="00ED6338" w:rsidRDefault="00ED6338">
            <w:pPr>
              <w:widowControl w:val="0"/>
              <w:spacing w:after="0" w:line="240" w:lineRule="auto"/>
              <w:rPr>
                <w:color w:val="0000FF"/>
              </w:rPr>
            </w:pPr>
          </w:p>
        </w:tc>
      </w:tr>
    </w:tbl>
    <w:p w14:paraId="6ED7A6A6" w14:textId="77777777" w:rsidR="00ED6338" w:rsidRDefault="00ED6338">
      <w:pPr>
        <w:spacing w:after="0" w:line="240" w:lineRule="auto"/>
        <w:rPr>
          <w:b/>
        </w:rPr>
      </w:pPr>
    </w:p>
    <w:p w14:paraId="6ED7A6A7" w14:textId="77777777" w:rsidR="00ED6338" w:rsidRDefault="002E79F2" w:rsidP="007C067F">
      <w:pPr>
        <w:pStyle w:val="Heading3B"/>
      </w:pPr>
      <w:proofErr w:type="gramStart"/>
      <w:r>
        <w:t>Make a Plan</w:t>
      </w:r>
      <w:proofErr w:type="gramEnd"/>
    </w:p>
    <w:p w14:paraId="6ED7A6A8" w14:textId="20685E2C" w:rsidR="00ED6338" w:rsidRDefault="002E79F2">
      <w:pPr>
        <w:spacing w:after="0" w:line="240" w:lineRule="auto"/>
      </w:pPr>
      <w:r>
        <w:t>W</w:t>
      </w:r>
      <w:r>
        <w:rPr>
          <w:color w:val="000000"/>
        </w:rPr>
        <w:t xml:space="preserve">rite down your detailed plan using the provided instructions. You can use the printable plans from </w:t>
      </w:r>
      <w:hyperlink r:id="rId16">
        <w:r>
          <w:rPr>
            <w:color w:val="0B3B8E"/>
            <w:u w:val="single"/>
          </w:rPr>
          <w:t>https://www.ready.gov/plan</w:t>
        </w:r>
      </w:hyperlink>
      <w:r>
        <w:rPr>
          <w:color w:val="000000"/>
        </w:rPr>
        <w:t xml:space="preserve"> to make it easy.</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AA" w14:textId="77777777" w:rsidTr="007C067F">
        <w:trPr>
          <w:trHeight w:val="1739"/>
        </w:trPr>
        <w:tc>
          <w:tcPr>
            <w:tcW w:w="10800" w:type="dxa"/>
            <w:shd w:val="clear" w:color="auto" w:fill="auto"/>
            <w:tcMar>
              <w:top w:w="100" w:type="dxa"/>
              <w:left w:w="100" w:type="dxa"/>
              <w:bottom w:w="100" w:type="dxa"/>
              <w:right w:w="100" w:type="dxa"/>
            </w:tcMar>
          </w:tcPr>
          <w:p w14:paraId="6ED7A6A9" w14:textId="77777777" w:rsidR="00ED6338" w:rsidRDefault="00ED6338">
            <w:pPr>
              <w:widowControl w:val="0"/>
              <w:spacing w:after="0" w:line="240" w:lineRule="auto"/>
              <w:rPr>
                <w:color w:val="0000FF"/>
              </w:rPr>
            </w:pPr>
          </w:p>
        </w:tc>
      </w:tr>
    </w:tbl>
    <w:p w14:paraId="6ED7A6AB" w14:textId="77777777" w:rsidR="00ED6338" w:rsidRDefault="00ED6338">
      <w:pPr>
        <w:spacing w:after="0" w:line="240" w:lineRule="auto"/>
      </w:pPr>
    </w:p>
    <w:p w14:paraId="6ED7A6AC" w14:textId="77777777" w:rsidR="00ED6338" w:rsidRDefault="002E79F2">
      <w:pPr>
        <w:spacing w:after="0" w:line="240" w:lineRule="auto"/>
        <w:rPr>
          <w:b/>
          <w:sz w:val="26"/>
          <w:szCs w:val="26"/>
        </w:rPr>
      </w:pPr>
      <w:r>
        <w:br w:type="page"/>
      </w:r>
    </w:p>
    <w:p w14:paraId="6ED7A6AD" w14:textId="77777777" w:rsidR="00ED6338" w:rsidRDefault="002E79F2" w:rsidP="007C067F">
      <w:pPr>
        <w:pStyle w:val="Heading2B"/>
        <w:rPr>
          <w:color w:val="000000"/>
        </w:rPr>
      </w:pPr>
      <w:r>
        <w:lastRenderedPageBreak/>
        <w:t>Build a Disaster Kit</w:t>
      </w:r>
    </w:p>
    <w:p w14:paraId="6ED7A6AE" w14:textId="77777777" w:rsidR="00ED6338" w:rsidRDefault="002E79F2">
      <w:pPr>
        <w:spacing w:after="0" w:line="240" w:lineRule="auto"/>
      </w:pPr>
      <w:r>
        <w:rPr>
          <w:color w:val="000000"/>
        </w:rPr>
        <w:t>Make a list of what supplies you will need for your kit based on the list and instructions provided. Make sure to include quantities of each supply</w:t>
      </w:r>
      <w:r>
        <w:t>.</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B0" w14:textId="77777777" w:rsidTr="007C067F">
        <w:tc>
          <w:tcPr>
            <w:tcW w:w="10800" w:type="dxa"/>
            <w:shd w:val="clear" w:color="auto" w:fill="auto"/>
            <w:tcMar>
              <w:top w:w="100" w:type="dxa"/>
              <w:left w:w="100" w:type="dxa"/>
              <w:bottom w:w="100" w:type="dxa"/>
              <w:right w:w="100" w:type="dxa"/>
            </w:tcMar>
          </w:tcPr>
          <w:p w14:paraId="6ED7A6AF" w14:textId="77777777" w:rsidR="00ED6338" w:rsidRDefault="00ED6338">
            <w:pPr>
              <w:widowControl w:val="0"/>
              <w:numPr>
                <w:ilvl w:val="0"/>
                <w:numId w:val="5"/>
              </w:numPr>
              <w:spacing w:after="0" w:line="240" w:lineRule="auto"/>
              <w:ind w:left="270" w:hanging="270"/>
              <w:rPr>
                <w:color w:val="0000FF"/>
              </w:rPr>
            </w:pPr>
          </w:p>
        </w:tc>
      </w:tr>
    </w:tbl>
    <w:p w14:paraId="6ED7A6B1" w14:textId="77777777" w:rsidR="00ED6338" w:rsidRDefault="002E79F2">
      <w:pPr>
        <w:spacing w:after="0" w:line="240" w:lineRule="auto"/>
      </w:pPr>
      <w:r>
        <w:rPr>
          <w:color w:val="000000"/>
        </w:rPr>
        <w:br/>
        <w:t xml:space="preserve">What will you pack your kit in? Why? </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B3" w14:textId="77777777" w:rsidTr="007C067F">
        <w:tc>
          <w:tcPr>
            <w:tcW w:w="10800" w:type="dxa"/>
            <w:shd w:val="clear" w:color="auto" w:fill="auto"/>
            <w:tcMar>
              <w:top w:w="100" w:type="dxa"/>
              <w:left w:w="100" w:type="dxa"/>
              <w:bottom w:w="100" w:type="dxa"/>
              <w:right w:w="100" w:type="dxa"/>
            </w:tcMar>
          </w:tcPr>
          <w:p w14:paraId="6ED7A6B2" w14:textId="77777777" w:rsidR="00ED6338" w:rsidRDefault="00ED6338">
            <w:pPr>
              <w:widowControl w:val="0"/>
              <w:spacing w:after="0" w:line="240" w:lineRule="auto"/>
              <w:rPr>
                <w:color w:val="0000FF"/>
              </w:rPr>
            </w:pPr>
          </w:p>
        </w:tc>
      </w:tr>
    </w:tbl>
    <w:p w14:paraId="6ED7A6B5" w14:textId="1BD4124D" w:rsidR="00ED6338" w:rsidRDefault="007C067F">
      <w:pPr>
        <w:spacing w:after="0" w:line="240" w:lineRule="auto"/>
      </w:pPr>
      <w:r>
        <w:br/>
      </w:r>
      <w:r w:rsidR="002E79F2">
        <w:rPr>
          <w:color w:val="000000"/>
        </w:rPr>
        <w:t>Where will you keep it? Do you need more than one kit?</w:t>
      </w: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D6338" w14:paraId="6ED7A6B7" w14:textId="77777777" w:rsidTr="007C067F">
        <w:tc>
          <w:tcPr>
            <w:tcW w:w="10800" w:type="dxa"/>
            <w:shd w:val="clear" w:color="auto" w:fill="auto"/>
            <w:tcMar>
              <w:top w:w="100" w:type="dxa"/>
              <w:left w:w="100" w:type="dxa"/>
              <w:bottom w:w="100" w:type="dxa"/>
              <w:right w:w="100" w:type="dxa"/>
            </w:tcMar>
          </w:tcPr>
          <w:p w14:paraId="6ED7A6B6" w14:textId="77777777" w:rsidR="00ED6338" w:rsidRDefault="00ED6338">
            <w:pPr>
              <w:widowControl w:val="0"/>
              <w:spacing w:after="0" w:line="240" w:lineRule="auto"/>
              <w:rPr>
                <w:color w:val="0000FF"/>
              </w:rPr>
            </w:pPr>
          </w:p>
        </w:tc>
      </w:tr>
    </w:tbl>
    <w:p w14:paraId="6ED7A6B9" w14:textId="2333838E" w:rsidR="00ED6338" w:rsidRDefault="007C067F">
      <w:pPr>
        <w:spacing w:after="0" w:line="240" w:lineRule="auto"/>
        <w:rPr>
          <w:color w:val="000000"/>
        </w:rPr>
      </w:pPr>
      <w:r>
        <w:br/>
      </w:r>
      <w:r w:rsidR="002E79F2">
        <w:rPr>
          <w:color w:val="000000"/>
        </w:rPr>
        <w:t>Disaster kits occasionally need updating. Make use to set yourself a reminder to update your kit regularly for weather or household changes.</w:t>
      </w:r>
    </w:p>
    <w:p w14:paraId="6ED7A6BA" w14:textId="77777777" w:rsidR="00ED6338" w:rsidRDefault="002E79F2">
      <w:pPr>
        <w:pBdr>
          <w:top w:val="nil"/>
          <w:left w:val="nil"/>
          <w:bottom w:val="nil"/>
          <w:right w:val="nil"/>
          <w:between w:val="nil"/>
        </w:pBdr>
        <w:spacing w:after="0"/>
      </w:pPr>
      <w:r>
        <w:br w:type="page"/>
      </w:r>
    </w:p>
    <w:p w14:paraId="01050DCC" w14:textId="48391DD7" w:rsidR="007C067F" w:rsidRDefault="002E79F2" w:rsidP="007C067F">
      <w:pPr>
        <w:pStyle w:val="Heading2B"/>
      </w:pPr>
      <w:r>
        <w:lastRenderedPageBreak/>
        <w:t>Reflections</w:t>
      </w:r>
    </w:p>
    <w:p w14:paraId="6ED7A6BB" w14:textId="6B3C3D35" w:rsidR="00ED6338" w:rsidRDefault="002E79F2">
      <w:pPr>
        <w:spacing w:before="120" w:after="240" w:line="256" w:lineRule="auto"/>
        <w:ind w:right="220"/>
        <w:rPr>
          <w:b/>
        </w:rPr>
      </w:pPr>
      <w:r>
        <w:rPr>
          <w:b/>
        </w:rPr>
        <w:t>Now that you have finished your preparations, think about what you learned. Answer the questions below.</w:t>
      </w:r>
    </w:p>
    <w:p w14:paraId="6ED7A6BC" w14:textId="77777777" w:rsidR="00ED6338" w:rsidRDefault="002E79F2">
      <w:pPr>
        <w:numPr>
          <w:ilvl w:val="0"/>
          <w:numId w:val="4"/>
        </w:numPr>
        <w:spacing w:after="0" w:line="240" w:lineRule="auto"/>
        <w:ind w:left="360" w:right="220"/>
      </w:pPr>
      <w:r>
        <w:t>Why is it important to prepare before disasters occur?</w:t>
      </w:r>
    </w:p>
    <w:tbl>
      <w:tblPr>
        <w:tblStyle w:val="ab"/>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BE" w14:textId="77777777" w:rsidTr="007C067F">
        <w:tc>
          <w:tcPr>
            <w:tcW w:w="10440" w:type="dxa"/>
            <w:shd w:val="clear" w:color="auto" w:fill="auto"/>
            <w:tcMar>
              <w:top w:w="100" w:type="dxa"/>
              <w:left w:w="100" w:type="dxa"/>
              <w:bottom w:w="100" w:type="dxa"/>
              <w:right w:w="100" w:type="dxa"/>
            </w:tcMar>
          </w:tcPr>
          <w:p w14:paraId="6ED7A6BD" w14:textId="77777777" w:rsidR="00ED6338" w:rsidRDefault="00ED6338">
            <w:pPr>
              <w:widowControl w:val="0"/>
              <w:spacing w:after="0" w:line="240" w:lineRule="auto"/>
              <w:rPr>
                <w:color w:val="0000FF"/>
              </w:rPr>
            </w:pPr>
          </w:p>
        </w:tc>
      </w:tr>
    </w:tbl>
    <w:p w14:paraId="6ED7A6C0" w14:textId="77777777" w:rsidR="00ED6338" w:rsidRDefault="002E79F2" w:rsidP="007C067F">
      <w:pPr>
        <w:numPr>
          <w:ilvl w:val="0"/>
          <w:numId w:val="4"/>
        </w:numPr>
        <w:spacing w:before="200" w:after="0" w:line="240" w:lineRule="auto"/>
        <w:ind w:left="357" w:right="221" w:hanging="357"/>
      </w:pPr>
      <w:r>
        <w:t>What are 3 ways that CDC helps keep people safe before, during, and after disasters?</w:t>
      </w:r>
    </w:p>
    <w:tbl>
      <w:tblPr>
        <w:tblStyle w:val="ac"/>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C2" w14:textId="77777777" w:rsidTr="007C067F">
        <w:tc>
          <w:tcPr>
            <w:tcW w:w="10440" w:type="dxa"/>
            <w:shd w:val="clear" w:color="auto" w:fill="auto"/>
            <w:tcMar>
              <w:top w:w="100" w:type="dxa"/>
              <w:left w:w="100" w:type="dxa"/>
              <w:bottom w:w="100" w:type="dxa"/>
              <w:right w:w="100" w:type="dxa"/>
            </w:tcMar>
          </w:tcPr>
          <w:p w14:paraId="6ED7A6C1" w14:textId="77777777" w:rsidR="00ED6338" w:rsidRDefault="00ED6338">
            <w:pPr>
              <w:widowControl w:val="0"/>
              <w:spacing w:after="0" w:line="240" w:lineRule="auto"/>
              <w:rPr>
                <w:color w:val="0000FF"/>
              </w:rPr>
            </w:pPr>
          </w:p>
        </w:tc>
      </w:tr>
    </w:tbl>
    <w:p w14:paraId="6ED7A6C4" w14:textId="77777777" w:rsidR="00ED6338" w:rsidRDefault="002E79F2" w:rsidP="007C067F">
      <w:pPr>
        <w:numPr>
          <w:ilvl w:val="0"/>
          <w:numId w:val="4"/>
        </w:numPr>
        <w:spacing w:before="200" w:after="0" w:line="240" w:lineRule="auto"/>
        <w:ind w:left="357" w:right="221" w:hanging="357"/>
      </w:pPr>
      <w:r>
        <w:t>Student A says that disasters are a part of life, some things are meant to be, and there’s no need to worry for no reason. Student B says that we should have a plan and supplies in place in case of disaster and should regularly update them. Whom do you agree with? Why?</w:t>
      </w:r>
    </w:p>
    <w:tbl>
      <w:tblPr>
        <w:tblStyle w:val="ad"/>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C6" w14:textId="77777777" w:rsidTr="007C067F">
        <w:tc>
          <w:tcPr>
            <w:tcW w:w="10440" w:type="dxa"/>
            <w:shd w:val="clear" w:color="auto" w:fill="auto"/>
            <w:tcMar>
              <w:top w:w="100" w:type="dxa"/>
              <w:left w:w="100" w:type="dxa"/>
              <w:bottom w:w="100" w:type="dxa"/>
              <w:right w:w="100" w:type="dxa"/>
            </w:tcMar>
          </w:tcPr>
          <w:p w14:paraId="6ED7A6C5" w14:textId="77777777" w:rsidR="00ED6338" w:rsidRDefault="00ED6338">
            <w:pPr>
              <w:widowControl w:val="0"/>
              <w:spacing w:after="0" w:line="240" w:lineRule="auto"/>
              <w:rPr>
                <w:color w:val="0000FF"/>
              </w:rPr>
            </w:pPr>
          </w:p>
        </w:tc>
      </w:tr>
    </w:tbl>
    <w:p w14:paraId="6ED7A6C8" w14:textId="77777777" w:rsidR="00ED6338" w:rsidRDefault="002E79F2" w:rsidP="007C067F">
      <w:pPr>
        <w:numPr>
          <w:ilvl w:val="0"/>
          <w:numId w:val="4"/>
        </w:numPr>
        <w:spacing w:before="200" w:after="0" w:line="240" w:lineRule="auto"/>
        <w:ind w:left="357" w:right="221" w:hanging="357"/>
      </w:pPr>
      <w:r>
        <w:t>Mental health effects after a disaster are often overlooked. What kind of support should be provided for people who experience trauma after a disaster?</w:t>
      </w:r>
    </w:p>
    <w:tbl>
      <w:tblPr>
        <w:tblStyle w:val="ae"/>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CA" w14:textId="77777777" w:rsidTr="007C067F">
        <w:tc>
          <w:tcPr>
            <w:tcW w:w="10440" w:type="dxa"/>
            <w:shd w:val="clear" w:color="auto" w:fill="auto"/>
            <w:tcMar>
              <w:top w:w="100" w:type="dxa"/>
              <w:left w:w="100" w:type="dxa"/>
              <w:bottom w:w="100" w:type="dxa"/>
              <w:right w:w="100" w:type="dxa"/>
            </w:tcMar>
          </w:tcPr>
          <w:p w14:paraId="6ED7A6C9" w14:textId="77777777" w:rsidR="00ED6338" w:rsidRDefault="00ED6338">
            <w:pPr>
              <w:widowControl w:val="0"/>
              <w:spacing w:after="0" w:line="240" w:lineRule="auto"/>
              <w:rPr>
                <w:color w:val="0000FF"/>
              </w:rPr>
            </w:pPr>
          </w:p>
        </w:tc>
      </w:tr>
    </w:tbl>
    <w:p w14:paraId="6ED7A6CC" w14:textId="77777777" w:rsidR="00ED6338" w:rsidRDefault="002E79F2" w:rsidP="007C067F">
      <w:pPr>
        <w:numPr>
          <w:ilvl w:val="0"/>
          <w:numId w:val="4"/>
        </w:numPr>
        <w:spacing w:before="200" w:after="0" w:line="240" w:lineRule="auto"/>
        <w:ind w:left="357" w:right="221" w:hanging="357"/>
      </w:pPr>
      <w:r>
        <w:t>Health disparities occur when a particular type of difference in health outcomes is closely linked with economic, social, or environmental disadvantage. How do you think this relates to natural disasters? Consider the effects of disparities before, during, and after the event.</w:t>
      </w:r>
    </w:p>
    <w:tbl>
      <w:tblPr>
        <w:tblStyle w:val="af"/>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CE" w14:textId="77777777" w:rsidTr="007C067F">
        <w:tc>
          <w:tcPr>
            <w:tcW w:w="10440" w:type="dxa"/>
            <w:shd w:val="clear" w:color="auto" w:fill="auto"/>
            <w:tcMar>
              <w:top w:w="100" w:type="dxa"/>
              <w:left w:w="100" w:type="dxa"/>
              <w:bottom w:w="100" w:type="dxa"/>
              <w:right w:w="100" w:type="dxa"/>
            </w:tcMar>
          </w:tcPr>
          <w:p w14:paraId="6ED7A6CD" w14:textId="77777777" w:rsidR="00ED6338" w:rsidRDefault="00ED6338">
            <w:pPr>
              <w:widowControl w:val="0"/>
              <w:spacing w:after="0" w:line="240" w:lineRule="auto"/>
              <w:rPr>
                <w:color w:val="0000FF"/>
              </w:rPr>
            </w:pPr>
          </w:p>
        </w:tc>
      </w:tr>
    </w:tbl>
    <w:p w14:paraId="6ED7A6D0" w14:textId="5EF1937A" w:rsidR="00ED6338" w:rsidRDefault="00000000" w:rsidP="007C067F">
      <w:pPr>
        <w:numPr>
          <w:ilvl w:val="0"/>
          <w:numId w:val="4"/>
        </w:numPr>
        <w:spacing w:before="200" w:after="0" w:line="240" w:lineRule="auto"/>
        <w:ind w:left="357" w:right="221" w:hanging="357"/>
      </w:pPr>
      <w:hyperlink r:id="rId17">
        <w:r w:rsidR="002E79F2">
          <w:rPr>
            <w:u w:val="single"/>
          </w:rPr>
          <w:t>Climate change</w:t>
        </w:r>
      </w:hyperlink>
      <w:r w:rsidR="002E79F2">
        <w:t xml:space="preserve"> is accelerating the rate and severity of natural disasters. What are some ways that </w:t>
      </w:r>
      <w:r w:rsidR="002E79F2">
        <w:rPr>
          <w:b/>
        </w:rPr>
        <w:t>public health</w:t>
      </w:r>
      <w:r w:rsidR="002E79F2">
        <w:t xml:space="preserve"> will be affected? How can we prepare?</w:t>
      </w:r>
    </w:p>
    <w:tbl>
      <w:tblPr>
        <w:tblStyle w:val="af0"/>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ED6338" w14:paraId="6ED7A6D2" w14:textId="77777777" w:rsidTr="007C067F">
        <w:tc>
          <w:tcPr>
            <w:tcW w:w="10440" w:type="dxa"/>
            <w:shd w:val="clear" w:color="auto" w:fill="auto"/>
            <w:tcMar>
              <w:top w:w="100" w:type="dxa"/>
              <w:left w:w="100" w:type="dxa"/>
              <w:bottom w:w="100" w:type="dxa"/>
              <w:right w:w="100" w:type="dxa"/>
            </w:tcMar>
          </w:tcPr>
          <w:p w14:paraId="6ED7A6D1" w14:textId="77777777" w:rsidR="00ED6338" w:rsidRDefault="00ED6338">
            <w:pPr>
              <w:widowControl w:val="0"/>
              <w:spacing w:after="0" w:line="240" w:lineRule="auto"/>
              <w:rPr>
                <w:color w:val="0000FF"/>
              </w:rPr>
            </w:pPr>
          </w:p>
        </w:tc>
      </w:tr>
    </w:tbl>
    <w:p w14:paraId="6ED7A6D3" w14:textId="77777777" w:rsidR="00ED6338" w:rsidRDefault="00ED6338">
      <w:pPr>
        <w:spacing w:after="0" w:line="240" w:lineRule="auto"/>
      </w:pPr>
    </w:p>
    <w:p w14:paraId="6ED7A6D4" w14:textId="77777777" w:rsidR="00ED6338" w:rsidRDefault="00ED6338">
      <w:pPr>
        <w:pBdr>
          <w:top w:val="nil"/>
          <w:left w:val="nil"/>
          <w:bottom w:val="nil"/>
          <w:right w:val="nil"/>
          <w:between w:val="nil"/>
        </w:pBdr>
        <w:spacing w:after="0"/>
      </w:pPr>
    </w:p>
    <w:sectPr w:rsidR="00ED6338">
      <w:headerReference w:type="first" r:id="rId18"/>
      <w:pgSz w:w="12240" w:h="15840"/>
      <w:pgMar w:top="720" w:right="720" w:bottom="720" w:left="72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5425" w14:textId="77777777" w:rsidR="001D02D9" w:rsidRDefault="001D02D9">
      <w:pPr>
        <w:spacing w:after="0" w:line="240" w:lineRule="auto"/>
      </w:pPr>
      <w:r>
        <w:separator/>
      </w:r>
    </w:p>
  </w:endnote>
  <w:endnote w:type="continuationSeparator" w:id="0">
    <w:p w14:paraId="32D3CAA8" w14:textId="77777777" w:rsidR="001D02D9" w:rsidRDefault="001D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A6E1" w14:textId="77777777" w:rsidR="00ED6338" w:rsidRDefault="00ED633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C6FF" w14:textId="77777777" w:rsidR="007C11C8" w:rsidRDefault="007C1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A6E3" w14:textId="77777777" w:rsidR="00ED6338" w:rsidRDefault="00ED633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F4E6" w14:textId="77777777" w:rsidR="001D02D9" w:rsidRDefault="001D02D9">
      <w:pPr>
        <w:spacing w:after="0" w:line="240" w:lineRule="auto"/>
      </w:pPr>
      <w:r>
        <w:separator/>
      </w:r>
    </w:p>
  </w:footnote>
  <w:footnote w:type="continuationSeparator" w:id="0">
    <w:p w14:paraId="0220CE50" w14:textId="77777777" w:rsidR="001D02D9" w:rsidRDefault="001D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A6DF" w14:textId="77777777" w:rsidR="00ED6338" w:rsidRDefault="00ED633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A6E0" w14:textId="77777777" w:rsidR="00ED6338" w:rsidRDefault="00ED633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A6E2" w14:textId="77777777" w:rsidR="00ED6338" w:rsidRDefault="002E79F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6ED7A6E4" wp14:editId="175E8364">
          <wp:extent cx="2138363" cy="692276"/>
          <wp:effectExtent l="0" t="0" r="0" b="0"/>
          <wp:docPr id="15" name="image3.png" descr="Brandmark of the David. J. Sencer CDC Museum &#10;History. Legacy. Innovation"/>
          <wp:cNvGraphicFramePr/>
          <a:graphic xmlns:a="http://schemas.openxmlformats.org/drawingml/2006/main">
            <a:graphicData uri="http://schemas.openxmlformats.org/drawingml/2006/picture">
              <pic:pic xmlns:pic="http://schemas.openxmlformats.org/drawingml/2006/picture">
                <pic:nvPicPr>
                  <pic:cNvPr id="2" name="image3.png" descr="Brandmark of the David. J. Sencer CDC Museum &#10;History. Legacy. Innovation"/>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D4E6" w14:textId="7605872F" w:rsidR="00BC32B3" w:rsidRDefault="00BC32B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85"/>
    <w:multiLevelType w:val="multilevel"/>
    <w:tmpl w:val="88EC66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F56B45"/>
    <w:multiLevelType w:val="multilevel"/>
    <w:tmpl w:val="E4C0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701031"/>
    <w:multiLevelType w:val="multilevel"/>
    <w:tmpl w:val="CD9A2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4B160C"/>
    <w:multiLevelType w:val="multilevel"/>
    <w:tmpl w:val="E33AA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157C7B"/>
    <w:multiLevelType w:val="multilevel"/>
    <w:tmpl w:val="A9661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40434F"/>
    <w:multiLevelType w:val="multilevel"/>
    <w:tmpl w:val="C38C6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587347">
    <w:abstractNumId w:val="4"/>
  </w:num>
  <w:num w:numId="2" w16cid:durableId="1742289889">
    <w:abstractNumId w:val="5"/>
  </w:num>
  <w:num w:numId="3" w16cid:durableId="1717004165">
    <w:abstractNumId w:val="2"/>
  </w:num>
  <w:num w:numId="4" w16cid:durableId="969360088">
    <w:abstractNumId w:val="0"/>
  </w:num>
  <w:num w:numId="5" w16cid:durableId="1212814713">
    <w:abstractNumId w:val="1"/>
  </w:num>
  <w:num w:numId="6" w16cid:durableId="66960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38"/>
    <w:rsid w:val="000B0422"/>
    <w:rsid w:val="001D02D9"/>
    <w:rsid w:val="001D302A"/>
    <w:rsid w:val="002E79F2"/>
    <w:rsid w:val="0055790D"/>
    <w:rsid w:val="00567752"/>
    <w:rsid w:val="007C067F"/>
    <w:rsid w:val="007C11C8"/>
    <w:rsid w:val="008170EC"/>
    <w:rsid w:val="00887698"/>
    <w:rsid w:val="00964158"/>
    <w:rsid w:val="00AB1C25"/>
    <w:rsid w:val="00BC32B3"/>
    <w:rsid w:val="00BE715D"/>
    <w:rsid w:val="00D25706"/>
    <w:rsid w:val="00DB2691"/>
    <w:rsid w:val="00E866A0"/>
    <w:rsid w:val="00ED63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7A65B"/>
  <w15:docId w15:val="{9AB08BE1-C160-4DED-81D0-06BD16CD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067F"/>
    <w:pPr>
      <w:widowControl w:val="0"/>
      <w:spacing w:after="0" w:line="240" w:lineRule="auto"/>
      <w:ind w:right="1605"/>
      <w:jc w:val="center"/>
      <w:outlineLvl w:val="0"/>
    </w:pPr>
    <w:rPr>
      <w:b/>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DB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91"/>
  </w:style>
  <w:style w:type="paragraph" w:customStyle="1" w:styleId="Heading2A">
    <w:name w:val="Heading 2A"/>
    <w:basedOn w:val="Heading2"/>
    <w:qFormat/>
    <w:rsid w:val="007C067F"/>
    <w:pPr>
      <w:spacing w:after="40"/>
    </w:pPr>
    <w:rPr>
      <w:b w:val="0"/>
      <w:color w:val="000000"/>
    </w:rPr>
  </w:style>
  <w:style w:type="paragraph" w:customStyle="1" w:styleId="Heading3A">
    <w:name w:val="Heading 3A"/>
    <w:basedOn w:val="Heading3"/>
    <w:qFormat/>
    <w:rsid w:val="007C067F"/>
    <w:pPr>
      <w:pBdr>
        <w:top w:val="nil"/>
        <w:left w:val="nil"/>
        <w:bottom w:val="nil"/>
        <w:right w:val="nil"/>
        <w:between w:val="nil"/>
      </w:pBdr>
      <w:tabs>
        <w:tab w:val="left" w:pos="690"/>
      </w:tabs>
      <w:spacing w:before="360" w:after="200"/>
      <w:jc w:val="center"/>
    </w:pPr>
    <w:rPr>
      <w:color w:val="000000"/>
    </w:rPr>
  </w:style>
  <w:style w:type="paragraph" w:customStyle="1" w:styleId="Heading2B">
    <w:name w:val="Heading 2B"/>
    <w:basedOn w:val="Heading2"/>
    <w:qFormat/>
    <w:rsid w:val="007C067F"/>
    <w:pPr>
      <w:spacing w:after="120"/>
      <w:jc w:val="left"/>
    </w:pPr>
    <w:rPr>
      <w:color w:val="0B3B8E"/>
      <w:sz w:val="26"/>
      <w:szCs w:val="26"/>
      <w:shd w:val="clear" w:color="auto" w:fill="D9D9D9"/>
    </w:rPr>
  </w:style>
  <w:style w:type="paragraph" w:customStyle="1" w:styleId="Heading3B">
    <w:name w:val="Heading 3B"/>
    <w:basedOn w:val="Heading3"/>
    <w:qFormat/>
    <w:rsid w:val="007C067F"/>
    <w:pPr>
      <w:spacing w:after="0" w:line="240" w:lineRule="auto"/>
    </w:pPr>
    <w:rPr>
      <w:color w:val="000000"/>
    </w:rPr>
  </w:style>
  <w:style w:type="paragraph" w:styleId="Header">
    <w:name w:val="header"/>
    <w:basedOn w:val="Normal"/>
    <w:link w:val="HeaderChar"/>
    <w:uiPriority w:val="99"/>
    <w:unhideWhenUsed/>
    <w:rsid w:val="00BC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B3"/>
  </w:style>
  <w:style w:type="character" w:styleId="PlaceholderText">
    <w:name w:val="Placeholder Text"/>
    <w:basedOn w:val="DefaultParagraphFont"/>
    <w:uiPriority w:val="99"/>
    <w:semiHidden/>
    <w:rsid w:val="00D257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youtu.be/yUmwA-GjE1Q" TargetMode="External"/><Relationship Id="rId2" Type="http://schemas.openxmlformats.org/officeDocument/2006/relationships/numbering" Target="numbering.xml"/><Relationship Id="rId16" Type="http://schemas.openxmlformats.org/officeDocument/2006/relationships/hyperlink" Target="https://www.ready.gov/pla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F53714-A420-43F4-9E06-C4D5AF43A7AF}"/>
      </w:docPartPr>
      <w:docPartBody>
        <w:p w:rsidR="0045272B" w:rsidRDefault="00E510E7">
          <w:r w:rsidRPr="00A676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E7"/>
    <w:rsid w:val="002E408A"/>
    <w:rsid w:val="0045272B"/>
    <w:rsid w:val="0058504F"/>
    <w:rsid w:val="00E51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0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905fd9b2-82f1-4047-b9bd-b9397d18d68e">
      <c:property id="RoleID" type="string">TableLayoutTable</c:property>
    </c:group>
    <c:group id="c9850c12-e363-489e-a541-7a4e55905ec3">
      <c:property id="RoleID" type="string">TableLayoutTable</c:property>
    </c:group>
    <c:group id="fdaff102-f2d6-4003-8438-4be459324b57">
      <c:property id="RoleID" type="string">TableLayoutTable</c:property>
    </c:group>
    <c:group id="5799787c-e8de-4c23-98d9-62ddaea08e7e">
      <c:property id="RoleID" type="string">TableLayoutTable</c:property>
    </c:group>
    <c:group id="fa79d77a-9c22-43b2-92a1-7a06e138b2ac">
      <c:property id="RoleID" type="string">TableLayoutTable</c:property>
    </c:group>
  </c:group>
</c:configuration>
</file>

<file path=customXml/itemProps1.xml><?xml version="1.0" encoding="utf-8"?>
<ds:datastoreItem xmlns:ds="http://schemas.openxmlformats.org/officeDocument/2006/customXml" ds:itemID="{98E01727-32CC-4F08-8D1C-8C6D2A73D9B5}">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557</Words>
  <Characters>2743</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Preparing for Disasters</vt:lpstr>
    </vt:vector>
  </TitlesOfParts>
  <Company>Centers for Disease Control and Prevention</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Disasters</dc:title>
  <dc:creator/>
  <cp:lastModifiedBy>Connor Peck</cp:lastModifiedBy>
  <cp:revision>9</cp:revision>
  <cp:lastPrinted>2022-07-28T17:43:00Z</cp:lastPrinted>
  <dcterms:created xsi:type="dcterms:W3CDTF">2022-07-28T12:48:00Z</dcterms:created>
  <dcterms:modified xsi:type="dcterms:W3CDTF">2022-07-28T17:43:00Z</dcterms:modified>
</cp:coreProperties>
</file>