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8BE2" w14:textId="77777777" w:rsidR="003D7B8D" w:rsidRDefault="003D7B8D">
      <w:pPr>
        <w:pStyle w:val="BodyText"/>
        <w:rPr>
          <w:b/>
          <w:sz w:val="20"/>
        </w:rPr>
      </w:pPr>
    </w:p>
    <w:p w14:paraId="630822B5" w14:textId="77777777" w:rsidR="003D7B8D" w:rsidRPr="00D324B6" w:rsidRDefault="00557BD1" w:rsidP="00557BD1">
      <w:pPr>
        <w:pStyle w:val="BodyText"/>
        <w:spacing w:before="9"/>
        <w:jc w:val="center"/>
        <w:rPr>
          <w:rFonts w:ascii="Arial" w:hAnsi="Arial" w:cs="Arial"/>
          <w:b/>
          <w:color w:val="0095D6"/>
          <w:sz w:val="32"/>
          <w:szCs w:val="32"/>
        </w:rPr>
      </w:pPr>
      <w:r w:rsidRPr="00D324B6">
        <w:rPr>
          <w:rFonts w:ascii="Arial" w:hAnsi="Arial" w:cs="Arial"/>
          <w:b/>
          <w:color w:val="0095D6"/>
          <w:sz w:val="32"/>
          <w:szCs w:val="32"/>
        </w:rPr>
        <w:t>Instructions for Performing External Control Testing</w:t>
      </w:r>
    </w:p>
    <w:p w14:paraId="4A287024" w14:textId="77777777" w:rsidR="00557BD1" w:rsidRDefault="00557BD1">
      <w:pPr>
        <w:pStyle w:val="BodyText"/>
        <w:spacing w:before="9"/>
        <w:rPr>
          <w:b/>
          <w:sz w:val="25"/>
        </w:rPr>
      </w:pPr>
    </w:p>
    <w:p w14:paraId="0C62EE9F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50" w:line="276" w:lineRule="auto"/>
        <w:ind w:right="135"/>
        <w:rPr>
          <w:sz w:val="24"/>
        </w:rPr>
      </w:pPr>
      <w:r>
        <w:rPr>
          <w:color w:val="242424"/>
          <w:sz w:val="24"/>
        </w:rPr>
        <w:t>Obtain the quality control (QC) material. Check the expiration date and check that the</w:t>
      </w:r>
      <w:r>
        <w:rPr>
          <w:color w:val="242424"/>
          <w:spacing w:val="-33"/>
          <w:sz w:val="24"/>
        </w:rPr>
        <w:t xml:space="preserve"> </w:t>
      </w:r>
      <w:r>
        <w:rPr>
          <w:color w:val="242424"/>
          <w:sz w:val="24"/>
        </w:rPr>
        <w:t>material has been stored and handled according to the current manufacturer’s requirements and instructions.</w:t>
      </w:r>
    </w:p>
    <w:p w14:paraId="4A68FF8F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119" w:line="276" w:lineRule="auto"/>
        <w:ind w:right="434"/>
        <w:rPr>
          <w:sz w:val="24"/>
        </w:rPr>
      </w:pPr>
      <w:r>
        <w:rPr>
          <w:color w:val="242424"/>
          <w:sz w:val="24"/>
        </w:rPr>
        <w:t>Record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following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log: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initials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person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performing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test,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date,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 name,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number,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QC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material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QC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expiration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date.</w:t>
      </w:r>
    </w:p>
    <w:p w14:paraId="3920FAD3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line="276" w:lineRule="auto"/>
        <w:ind w:right="345"/>
        <w:rPr>
          <w:sz w:val="24"/>
        </w:rPr>
      </w:pPr>
      <w:r>
        <w:rPr>
          <w:color w:val="242424"/>
          <w:sz w:val="24"/>
        </w:rPr>
        <w:t>Test the QC material following the current manufacturer’s instructions and record the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results on the QC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Log.</w:t>
      </w:r>
    </w:p>
    <w:p w14:paraId="41433D61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119" w:line="276" w:lineRule="auto"/>
        <w:ind w:right="257"/>
        <w:rPr>
          <w:sz w:val="24"/>
        </w:rPr>
      </w:pPr>
      <w:r>
        <w:rPr>
          <w:color w:val="242424"/>
          <w:sz w:val="24"/>
        </w:rPr>
        <w:t>If the results are acceptable according to the current manufacturer’s instructions, then the QC passes, and the patient’s results can be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reported.</w:t>
      </w:r>
    </w:p>
    <w:p w14:paraId="4B968C14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line="276" w:lineRule="auto"/>
        <w:ind w:right="423"/>
        <w:rPr>
          <w:sz w:val="24"/>
        </w:rPr>
      </w:pPr>
      <w:r>
        <w:rPr>
          <w:color w:val="242424"/>
          <w:sz w:val="24"/>
        </w:rPr>
        <w:t>If controls do not give the expected results, then the patient’s results should not be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reported until the problem is identified and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corrected.</w:t>
      </w:r>
    </w:p>
    <w:p w14:paraId="6988ACEF" w14:textId="77777777" w:rsidR="003D7B8D" w:rsidRDefault="003D7B8D">
      <w:pPr>
        <w:pStyle w:val="BodyText"/>
        <w:spacing w:before="10"/>
        <w:rPr>
          <w:sz w:val="22"/>
        </w:rPr>
      </w:pPr>
    </w:p>
    <w:p w14:paraId="3B5F4C94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" w:line="276" w:lineRule="auto"/>
        <w:ind w:right="504" w:hanging="360"/>
        <w:rPr>
          <w:sz w:val="24"/>
        </w:rPr>
      </w:pPr>
      <w:r>
        <w:rPr>
          <w:color w:val="242424"/>
          <w:sz w:val="24"/>
        </w:rPr>
        <w:t>Check to see if the instructions in the current manufacturer’s instructions were</w:t>
      </w:r>
      <w:r>
        <w:rPr>
          <w:color w:val="242424"/>
          <w:spacing w:val="-29"/>
          <w:sz w:val="24"/>
        </w:rPr>
        <w:t xml:space="preserve"> </w:t>
      </w:r>
      <w:r>
        <w:rPr>
          <w:color w:val="242424"/>
          <w:sz w:val="24"/>
        </w:rPr>
        <w:t>followed correctly.</w:t>
      </w:r>
    </w:p>
    <w:p w14:paraId="520997FD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ind w:hanging="360"/>
        <w:rPr>
          <w:sz w:val="24"/>
        </w:rPr>
      </w:pPr>
      <w:r>
        <w:rPr>
          <w:color w:val="242424"/>
          <w:sz w:val="24"/>
        </w:rPr>
        <w:t>Look for possible sources of error such as outdated reagents or test</w:t>
      </w:r>
      <w:r>
        <w:rPr>
          <w:color w:val="242424"/>
          <w:spacing w:val="-29"/>
          <w:sz w:val="24"/>
        </w:rPr>
        <w:t xml:space="preserve"> </w:t>
      </w:r>
      <w:r>
        <w:rPr>
          <w:color w:val="242424"/>
          <w:sz w:val="24"/>
        </w:rPr>
        <w:t>devices.</w:t>
      </w:r>
    </w:p>
    <w:p w14:paraId="5518B706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64"/>
        <w:ind w:hanging="360"/>
        <w:rPr>
          <w:sz w:val="24"/>
        </w:rPr>
      </w:pPr>
      <w:r>
        <w:rPr>
          <w:color w:val="242424"/>
          <w:sz w:val="24"/>
        </w:rPr>
        <w:t>Check to see if reagents were stored</w:t>
      </w:r>
      <w:r>
        <w:rPr>
          <w:color w:val="242424"/>
          <w:spacing w:val="-20"/>
          <w:sz w:val="24"/>
        </w:rPr>
        <w:t xml:space="preserve"> </w:t>
      </w:r>
      <w:r>
        <w:rPr>
          <w:color w:val="242424"/>
          <w:sz w:val="24"/>
        </w:rPr>
        <w:t>correctly.</w:t>
      </w:r>
    </w:p>
    <w:p w14:paraId="30325386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64" w:line="276" w:lineRule="auto"/>
        <w:ind w:right="98" w:hanging="360"/>
        <w:rPr>
          <w:sz w:val="24"/>
        </w:rPr>
      </w:pPr>
      <w:r>
        <w:rPr>
          <w:color w:val="242424"/>
          <w:sz w:val="24"/>
        </w:rPr>
        <w:t xml:space="preserve">Make sure controls or reagents were not </w:t>
      </w:r>
      <w:proofErr w:type="gramStart"/>
      <w:r>
        <w:rPr>
          <w:color w:val="242424"/>
          <w:sz w:val="24"/>
        </w:rPr>
        <w:t>cross-contaminated</w:t>
      </w:r>
      <w:proofErr w:type="gramEnd"/>
      <w:r>
        <w:rPr>
          <w:color w:val="242424"/>
          <w:sz w:val="24"/>
        </w:rPr>
        <w:t xml:space="preserve"> by accidentally switching caps on kit or control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vials.</w:t>
      </w:r>
    </w:p>
    <w:p w14:paraId="15BAF634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18" w:line="276" w:lineRule="auto"/>
        <w:ind w:right="274" w:hanging="360"/>
        <w:rPr>
          <w:sz w:val="24"/>
        </w:rPr>
      </w:pPr>
      <w:r>
        <w:rPr>
          <w:color w:val="242424"/>
          <w:sz w:val="24"/>
        </w:rPr>
        <w:t xml:space="preserve">Follow the troubleshooting steps in the current manufacturer’s instructions or </w:t>
      </w:r>
      <w:proofErr w:type="gramStart"/>
      <w:r>
        <w:rPr>
          <w:color w:val="242424"/>
          <w:sz w:val="24"/>
        </w:rPr>
        <w:t>site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specific</w:t>
      </w:r>
      <w:proofErr w:type="gramEnd"/>
      <w:r>
        <w:rPr>
          <w:color w:val="242424"/>
          <w:sz w:val="24"/>
        </w:rPr>
        <w:t xml:space="preserve"> procedure.</w:t>
      </w:r>
    </w:p>
    <w:p w14:paraId="4083D70C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line="276" w:lineRule="auto"/>
        <w:ind w:right="115" w:hanging="360"/>
        <w:rPr>
          <w:sz w:val="24"/>
        </w:rPr>
      </w:pPr>
      <w:r>
        <w:rPr>
          <w:color w:val="242424"/>
          <w:sz w:val="24"/>
        </w:rPr>
        <w:t>For additional assistance, contact the manufacturer, technical representative, or the</w:t>
      </w:r>
      <w:r>
        <w:rPr>
          <w:color w:val="242424"/>
          <w:spacing w:val="-32"/>
          <w:sz w:val="24"/>
        </w:rPr>
        <w:t xml:space="preserve"> </w:t>
      </w:r>
      <w:r>
        <w:rPr>
          <w:color w:val="242424"/>
          <w:sz w:val="24"/>
        </w:rPr>
        <w:t>person who directs or supervises the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testing.</w:t>
      </w:r>
    </w:p>
    <w:p w14:paraId="1CDDBD01" w14:textId="77777777" w:rsidR="003D7B8D" w:rsidRDefault="003D7B8D">
      <w:pPr>
        <w:pStyle w:val="BodyText"/>
        <w:spacing w:before="11"/>
        <w:rPr>
          <w:sz w:val="22"/>
        </w:rPr>
      </w:pPr>
    </w:p>
    <w:p w14:paraId="01A89A72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0" w:line="276" w:lineRule="auto"/>
        <w:ind w:right="569"/>
        <w:rPr>
          <w:sz w:val="24"/>
        </w:rPr>
      </w:pPr>
      <w:r>
        <w:rPr>
          <w:color w:val="242424"/>
          <w:sz w:val="24"/>
        </w:rPr>
        <w:t>Once a problem has been identified and corrected, repeat QC testing. If the QC results are acceptable, re-test patient samples, and report the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results.</w:t>
      </w:r>
    </w:p>
    <w:p w14:paraId="3C39BB0A" w14:textId="77777777" w:rsidR="003D7B8D" w:rsidRDefault="003D7B8D">
      <w:pPr>
        <w:pStyle w:val="BodyText"/>
        <w:rPr>
          <w:sz w:val="20"/>
        </w:rPr>
      </w:pPr>
    </w:p>
    <w:p w14:paraId="0DC94E3F" w14:textId="77777777" w:rsidR="003D7B8D" w:rsidRDefault="003D7B8D">
      <w:pPr>
        <w:pStyle w:val="BodyText"/>
        <w:rPr>
          <w:sz w:val="20"/>
        </w:rPr>
      </w:pPr>
    </w:p>
    <w:p w14:paraId="7ECB7D22" w14:textId="77777777" w:rsidR="003D7B8D" w:rsidRDefault="003D7B8D">
      <w:pPr>
        <w:pStyle w:val="BodyText"/>
        <w:rPr>
          <w:sz w:val="20"/>
        </w:rPr>
      </w:pPr>
    </w:p>
    <w:p w14:paraId="5F8C6EAC" w14:textId="77777777" w:rsidR="003D7B8D" w:rsidRDefault="003D7B8D">
      <w:pPr>
        <w:pStyle w:val="BodyText"/>
        <w:rPr>
          <w:sz w:val="20"/>
        </w:rPr>
      </w:pPr>
    </w:p>
    <w:p w14:paraId="297E96ED" w14:textId="77777777" w:rsidR="003D7B8D" w:rsidRDefault="003D7B8D">
      <w:pPr>
        <w:pStyle w:val="BodyText"/>
        <w:spacing w:before="6"/>
        <w:rPr>
          <w:sz w:val="17"/>
        </w:rPr>
      </w:pPr>
    </w:p>
    <w:p w14:paraId="7870BEC9" w14:textId="69720B24" w:rsidR="003D7B8D" w:rsidRDefault="003D7B8D">
      <w:pPr>
        <w:spacing w:line="297" w:lineRule="auto"/>
        <w:ind w:left="946" w:right="4286"/>
        <w:rPr>
          <w:sz w:val="19"/>
        </w:rPr>
      </w:pPr>
    </w:p>
    <w:p w14:paraId="18542A2B" w14:textId="77777777" w:rsidR="003D7B8D" w:rsidRDefault="003D7B8D">
      <w:pPr>
        <w:spacing w:line="297" w:lineRule="auto"/>
        <w:rPr>
          <w:sz w:val="19"/>
        </w:rPr>
        <w:sectPr w:rsidR="003D7B8D" w:rsidSect="005B7BF9">
          <w:headerReference w:type="default" r:id="rId7"/>
          <w:headerReference w:type="first" r:id="rId8"/>
          <w:type w:val="continuous"/>
          <w:pgSz w:w="12240" w:h="15840"/>
          <w:pgMar w:top="1662" w:right="820" w:bottom="280" w:left="640" w:header="720" w:footer="720" w:gutter="0"/>
          <w:cols w:space="720"/>
          <w:docGrid w:linePitch="299"/>
        </w:sectPr>
      </w:pPr>
    </w:p>
    <w:p w14:paraId="6FE284EA" w14:textId="77777777" w:rsidR="003D7B8D" w:rsidRDefault="00D324B6" w:rsidP="00D324B6">
      <w:pPr>
        <w:spacing w:before="18"/>
        <w:ind w:left="-180" w:right="1160"/>
        <w:jc w:val="center"/>
        <w:rPr>
          <w:rFonts w:ascii="Arial" w:hAnsi="Arial" w:cs="Arial"/>
          <w:b/>
          <w:color w:val="0095D6"/>
          <w:sz w:val="32"/>
          <w:szCs w:val="32"/>
        </w:rPr>
      </w:pPr>
      <w:r w:rsidRPr="00D324B6">
        <w:rPr>
          <w:rFonts w:ascii="Arial" w:hAnsi="Arial" w:cs="Arial"/>
          <w:b/>
          <w:color w:val="0095D6"/>
          <w:sz w:val="32"/>
          <w:szCs w:val="32"/>
        </w:rPr>
        <w:lastRenderedPageBreak/>
        <w:t>Quality Control Log – Instructions</w:t>
      </w:r>
    </w:p>
    <w:p w14:paraId="60120848" w14:textId="77777777" w:rsidR="00D324B6" w:rsidRPr="00D324B6" w:rsidRDefault="00D324B6" w:rsidP="00D324B6">
      <w:pPr>
        <w:spacing w:before="18"/>
        <w:ind w:left="-180" w:right="1160"/>
        <w:jc w:val="center"/>
        <w:rPr>
          <w:rFonts w:ascii="Arial" w:hAnsi="Arial" w:cs="Arial"/>
          <w:b/>
          <w:color w:val="0095D6"/>
          <w:sz w:val="32"/>
          <w:szCs w:val="32"/>
        </w:rPr>
      </w:pPr>
    </w:p>
    <w:p w14:paraId="2ED494FD" w14:textId="77777777" w:rsidR="003D7B8D" w:rsidRPr="004A2D39" w:rsidRDefault="00D324B6" w:rsidP="00D324B6">
      <w:pPr>
        <w:pStyle w:val="Heading1"/>
        <w:spacing w:before="223"/>
        <w:ind w:left="-180" w:right="1160"/>
        <w:rPr>
          <w:color w:val="0095D6"/>
          <w:sz w:val="28"/>
          <w:szCs w:val="28"/>
        </w:rPr>
      </w:pPr>
      <w:r w:rsidRPr="004A2D39">
        <w:rPr>
          <w:color w:val="0095D6"/>
          <w:sz w:val="28"/>
          <w:szCs w:val="28"/>
        </w:rPr>
        <w:t>Quality Control Log – Qualitative Test</w:t>
      </w:r>
    </w:p>
    <w:p w14:paraId="2C6477CA" w14:textId="77777777" w:rsidR="003D7B8D" w:rsidRDefault="00D324B6" w:rsidP="00D324B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0"/>
        <w:ind w:left="-180" w:right="1160"/>
        <w:rPr>
          <w:sz w:val="24"/>
        </w:rPr>
      </w:pPr>
      <w:r>
        <w:rPr>
          <w:color w:val="242424"/>
          <w:sz w:val="24"/>
        </w:rPr>
        <w:t>Record the Facility Information on the top of the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25545DF8" w14:textId="77777777" w:rsidR="003D7B8D" w:rsidRDefault="00D324B6" w:rsidP="00D324B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4"/>
        <w:ind w:left="-180" w:right="1160"/>
        <w:rPr>
          <w:sz w:val="24"/>
        </w:rPr>
      </w:pPr>
      <w:r>
        <w:rPr>
          <w:color w:val="242424"/>
          <w:sz w:val="24"/>
        </w:rPr>
        <w:t>Enter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initials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person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performing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date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Name,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expiration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date.</w:t>
      </w:r>
    </w:p>
    <w:p w14:paraId="30A5C7EA" w14:textId="77777777" w:rsidR="003D7B8D" w:rsidRDefault="00D324B6" w:rsidP="00D324B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3"/>
        <w:ind w:left="-180" w:right="1160"/>
        <w:rPr>
          <w:sz w:val="24"/>
        </w:rPr>
      </w:pPr>
      <w:r>
        <w:rPr>
          <w:color w:val="242424"/>
          <w:sz w:val="24"/>
        </w:rPr>
        <w:t>Record the QC material lot number, expiration date, positive and negative control</w:t>
      </w:r>
      <w:r>
        <w:rPr>
          <w:color w:val="242424"/>
          <w:spacing w:val="-32"/>
          <w:sz w:val="24"/>
        </w:rPr>
        <w:t xml:space="preserve"> </w:t>
      </w:r>
      <w:r>
        <w:rPr>
          <w:color w:val="242424"/>
          <w:sz w:val="24"/>
        </w:rPr>
        <w:t>results.</w:t>
      </w:r>
    </w:p>
    <w:p w14:paraId="62F32729" w14:textId="77777777" w:rsidR="003D7B8D" w:rsidRDefault="00D324B6" w:rsidP="00D324B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4" w:line="276" w:lineRule="auto"/>
        <w:ind w:left="-180" w:right="1160"/>
        <w:rPr>
          <w:sz w:val="24"/>
        </w:rPr>
      </w:pPr>
      <w:r>
        <w:rPr>
          <w:color w:val="242424"/>
          <w:sz w:val="24"/>
        </w:rPr>
        <w:t>If the results are not acceptable, QC fails. Troubleshoot (check expiration dates, storage condition etc.), retest the QC and document the corrective action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taken.</w:t>
      </w:r>
    </w:p>
    <w:p w14:paraId="253230DB" w14:textId="77777777" w:rsidR="003D7B8D" w:rsidRDefault="00D324B6" w:rsidP="00D324B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-180" w:right="1160"/>
        <w:rPr>
          <w:sz w:val="24"/>
        </w:rPr>
      </w:pPr>
      <w:r>
        <w:rPr>
          <w:color w:val="242424"/>
          <w:sz w:val="24"/>
        </w:rPr>
        <w:t>The QC results should be reviewed by another person for verification. The reviewer will initial and date the</w:t>
      </w:r>
      <w:r>
        <w:rPr>
          <w:color w:val="242424"/>
          <w:spacing w:val="10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1188F6B0" w14:textId="77777777" w:rsidR="003D7B8D" w:rsidRDefault="003D7B8D" w:rsidP="00D324B6">
      <w:pPr>
        <w:pStyle w:val="BodyText"/>
        <w:spacing w:before="2"/>
        <w:ind w:left="-180" w:right="1160"/>
        <w:rPr>
          <w:sz w:val="26"/>
        </w:rPr>
      </w:pPr>
    </w:p>
    <w:p w14:paraId="4E6C6918" w14:textId="77777777" w:rsidR="003D7B8D" w:rsidRPr="004A2D39" w:rsidRDefault="00D324B6" w:rsidP="00D324B6">
      <w:pPr>
        <w:pStyle w:val="Heading1"/>
        <w:ind w:left="-180" w:right="1160"/>
        <w:rPr>
          <w:color w:val="0095D6"/>
          <w:sz w:val="28"/>
          <w:szCs w:val="28"/>
        </w:rPr>
      </w:pPr>
      <w:bookmarkStart w:id="0" w:name="_GoBack"/>
      <w:r w:rsidRPr="004A2D39">
        <w:rPr>
          <w:color w:val="0095D6"/>
          <w:sz w:val="28"/>
          <w:szCs w:val="28"/>
        </w:rPr>
        <w:t>Quality Control Log – Quantitative Test</w:t>
      </w:r>
    </w:p>
    <w:bookmarkEnd w:id="0"/>
    <w:p w14:paraId="3008AF89" w14:textId="77777777" w:rsidR="003D7B8D" w:rsidRDefault="00D324B6" w:rsidP="00D32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9"/>
        <w:ind w:left="-180" w:right="1160"/>
        <w:rPr>
          <w:sz w:val="24"/>
        </w:rPr>
      </w:pPr>
      <w:r>
        <w:rPr>
          <w:color w:val="242424"/>
          <w:sz w:val="24"/>
        </w:rPr>
        <w:t>Record the Facility Information on the top of the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5842F13C" w14:textId="77777777" w:rsidR="003D7B8D" w:rsidRDefault="00D324B6" w:rsidP="00D32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3"/>
        <w:ind w:left="-180" w:right="1160"/>
        <w:rPr>
          <w:sz w:val="24"/>
        </w:rPr>
      </w:pPr>
      <w:r>
        <w:rPr>
          <w:color w:val="242424"/>
          <w:sz w:val="24"/>
        </w:rPr>
        <w:t>Enter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initials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person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performing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date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Name,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expiration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date.</w:t>
      </w:r>
    </w:p>
    <w:p w14:paraId="1B2D7C2A" w14:textId="77777777" w:rsidR="003D7B8D" w:rsidRDefault="00D324B6" w:rsidP="00D32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3"/>
        <w:ind w:left="-180" w:right="1160"/>
        <w:rPr>
          <w:sz w:val="24"/>
        </w:rPr>
      </w:pPr>
      <w:r>
        <w:rPr>
          <w:color w:val="242424"/>
          <w:sz w:val="24"/>
        </w:rPr>
        <w:t>Record the QC material lot number, expiration date, positive and negative control</w:t>
      </w:r>
      <w:r>
        <w:rPr>
          <w:color w:val="242424"/>
          <w:spacing w:val="-32"/>
          <w:sz w:val="24"/>
        </w:rPr>
        <w:t xml:space="preserve"> </w:t>
      </w:r>
      <w:r>
        <w:rPr>
          <w:color w:val="242424"/>
          <w:sz w:val="24"/>
        </w:rPr>
        <w:t>results.</w:t>
      </w:r>
    </w:p>
    <w:p w14:paraId="3B012A47" w14:textId="77777777" w:rsidR="003D7B8D" w:rsidRDefault="00D324B6" w:rsidP="00D32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3" w:line="276" w:lineRule="auto"/>
        <w:ind w:left="-180" w:right="1160"/>
        <w:rPr>
          <w:sz w:val="24"/>
        </w:rPr>
      </w:pPr>
      <w:r>
        <w:rPr>
          <w:color w:val="242424"/>
          <w:sz w:val="24"/>
        </w:rPr>
        <w:t>If the results are not acceptable, QC fails. Troubleshoot (check expiration dates, storage condition etc.), retest the QC and document the corrective action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taken.</w:t>
      </w:r>
    </w:p>
    <w:p w14:paraId="36BFC986" w14:textId="77777777" w:rsidR="003D7B8D" w:rsidRDefault="00D324B6" w:rsidP="00D32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-180" w:right="1160"/>
        <w:rPr>
          <w:sz w:val="24"/>
        </w:rPr>
      </w:pPr>
      <w:r>
        <w:rPr>
          <w:color w:val="242424"/>
          <w:sz w:val="24"/>
        </w:rPr>
        <w:t>The QC results should be reviewed by another person for verification. The reviewer will initial and date the</w:t>
      </w:r>
      <w:r>
        <w:rPr>
          <w:color w:val="242424"/>
          <w:spacing w:val="10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76A2EA73" w14:textId="77777777" w:rsidR="003D7B8D" w:rsidRDefault="003D7B8D" w:rsidP="00D324B6">
      <w:pPr>
        <w:pStyle w:val="BodyText"/>
        <w:ind w:left="-180" w:right="1160"/>
      </w:pPr>
    </w:p>
    <w:p w14:paraId="630936A3" w14:textId="77777777" w:rsidR="003D7B8D" w:rsidRDefault="003D7B8D" w:rsidP="00D324B6">
      <w:pPr>
        <w:pStyle w:val="BodyText"/>
        <w:spacing w:before="2"/>
        <w:ind w:left="-180" w:right="1160"/>
        <w:rPr>
          <w:sz w:val="22"/>
        </w:rPr>
      </w:pPr>
    </w:p>
    <w:p w14:paraId="7381E49A" w14:textId="77777777" w:rsidR="003D7B8D" w:rsidRDefault="00D324B6" w:rsidP="00D324B6">
      <w:pPr>
        <w:pStyle w:val="BodyText"/>
        <w:spacing w:line="240" w:lineRule="exact"/>
        <w:ind w:left="-180" w:right="1160"/>
        <w:rPr>
          <w:color w:val="242424"/>
        </w:rPr>
      </w:pPr>
      <w:r>
        <w:rPr>
          <w:color w:val="242424"/>
        </w:rPr>
        <w:t>Note: Qualitative tests are interpreted as positive, negative; reactive, non-reactive; or invalid. Quantitative tests give a number result that corresponds to the amount of substance being measured, are reported in specific measurement units, and have an expected range.</w:t>
      </w:r>
    </w:p>
    <w:p w14:paraId="592BDC88" w14:textId="77777777" w:rsidR="00557BD1" w:rsidRDefault="00557BD1" w:rsidP="00D324B6">
      <w:pPr>
        <w:pStyle w:val="BodyText"/>
        <w:spacing w:line="240" w:lineRule="exact"/>
        <w:ind w:left="-180" w:right="1160"/>
        <w:rPr>
          <w:color w:val="242424"/>
        </w:rPr>
      </w:pPr>
    </w:p>
    <w:p w14:paraId="02B83F87" w14:textId="77777777" w:rsidR="00557BD1" w:rsidRDefault="00557BD1" w:rsidP="00D324B6">
      <w:pPr>
        <w:pStyle w:val="BodyText"/>
        <w:spacing w:line="240" w:lineRule="exact"/>
        <w:ind w:left="-180" w:right="1160"/>
        <w:rPr>
          <w:color w:val="242424"/>
        </w:rPr>
      </w:pPr>
    </w:p>
    <w:p w14:paraId="7169C3A7" w14:textId="77777777" w:rsidR="00D324B6" w:rsidRDefault="00D324B6" w:rsidP="00D324B6">
      <w:pPr>
        <w:pStyle w:val="BodyText"/>
        <w:spacing w:line="240" w:lineRule="exact"/>
        <w:ind w:left="-900" w:right="1160"/>
        <w:rPr>
          <w:color w:val="242424"/>
        </w:rPr>
      </w:pPr>
    </w:p>
    <w:p w14:paraId="0183E4EC" w14:textId="77777777" w:rsidR="00D324B6" w:rsidRDefault="00D324B6" w:rsidP="00D324B6">
      <w:pPr>
        <w:pStyle w:val="BodyText"/>
        <w:spacing w:line="240" w:lineRule="exact"/>
        <w:ind w:left="-900" w:right="1160"/>
        <w:rPr>
          <w:color w:val="242424"/>
        </w:rPr>
      </w:pPr>
    </w:p>
    <w:p w14:paraId="3BF1D088" w14:textId="77777777" w:rsidR="00D324B6" w:rsidRDefault="00D324B6" w:rsidP="00D324B6">
      <w:pPr>
        <w:pStyle w:val="BodyText"/>
        <w:spacing w:line="240" w:lineRule="exact"/>
        <w:ind w:left="-900" w:right="1160"/>
        <w:rPr>
          <w:color w:val="242424"/>
        </w:rPr>
      </w:pPr>
    </w:p>
    <w:p w14:paraId="46D9BDFC" w14:textId="77777777" w:rsidR="00D324B6" w:rsidRDefault="00D324B6" w:rsidP="00D324B6">
      <w:pPr>
        <w:pStyle w:val="BodyText"/>
        <w:spacing w:line="240" w:lineRule="exact"/>
        <w:ind w:left="-900" w:right="1160"/>
        <w:rPr>
          <w:color w:val="242424"/>
        </w:rPr>
      </w:pPr>
    </w:p>
    <w:p w14:paraId="2A5A43EA" w14:textId="77777777" w:rsidR="00D324B6" w:rsidRDefault="00D324B6" w:rsidP="00D324B6">
      <w:pPr>
        <w:pStyle w:val="BodyText"/>
        <w:spacing w:line="240" w:lineRule="exact"/>
        <w:ind w:left="-900" w:right="1160"/>
        <w:rPr>
          <w:color w:val="242424"/>
        </w:rPr>
      </w:pPr>
    </w:p>
    <w:p w14:paraId="63EC39E7" w14:textId="77777777" w:rsidR="00D324B6" w:rsidRDefault="00D324B6" w:rsidP="00D324B6">
      <w:pPr>
        <w:pStyle w:val="BodyText"/>
        <w:spacing w:line="240" w:lineRule="exact"/>
        <w:ind w:left="-900" w:right="1160"/>
        <w:rPr>
          <w:color w:val="242424"/>
        </w:rPr>
      </w:pPr>
    </w:p>
    <w:p w14:paraId="78764136" w14:textId="77777777" w:rsidR="009E6A2A" w:rsidRDefault="009E6A2A" w:rsidP="009E6A2A">
      <w:pPr>
        <w:widowControl/>
        <w:autoSpaceDE/>
        <w:autoSpaceDN/>
        <w:ind w:right="1250"/>
        <w:rPr>
          <w:b/>
          <w:sz w:val="36"/>
        </w:rPr>
      </w:pPr>
      <w:bookmarkStart w:id="1" w:name="_Hlk46824319"/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9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bookmarkEnd w:id="1"/>
    <w:p w14:paraId="6BB09CD7" w14:textId="77777777" w:rsidR="00557BD1" w:rsidRDefault="00557BD1" w:rsidP="00D324B6">
      <w:pPr>
        <w:pStyle w:val="BodyText"/>
        <w:spacing w:line="240" w:lineRule="exact"/>
        <w:ind w:left="-900" w:right="1160"/>
        <w:rPr>
          <w:color w:val="242424"/>
        </w:rPr>
      </w:pPr>
    </w:p>
    <w:sectPr w:rsidR="00557BD1" w:rsidSect="005B7BF9">
      <w:pgSz w:w="12240" w:h="15840"/>
      <w:pgMar w:top="1476" w:right="280" w:bottom="620" w:left="21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14E5" w14:textId="77777777" w:rsidR="00557BD1" w:rsidRDefault="00557BD1" w:rsidP="00557BD1">
      <w:r>
        <w:separator/>
      </w:r>
    </w:p>
  </w:endnote>
  <w:endnote w:type="continuationSeparator" w:id="0">
    <w:p w14:paraId="36D6895A" w14:textId="77777777" w:rsidR="00557BD1" w:rsidRDefault="00557BD1" w:rsidP="005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2ADA" w14:textId="77777777" w:rsidR="00557BD1" w:rsidRDefault="00557BD1" w:rsidP="00557BD1">
      <w:r>
        <w:separator/>
      </w:r>
    </w:p>
  </w:footnote>
  <w:footnote w:type="continuationSeparator" w:id="0">
    <w:p w14:paraId="0F7B55C2" w14:textId="77777777" w:rsidR="00557BD1" w:rsidRDefault="00557BD1" w:rsidP="0055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5F20" w14:textId="038F2DAF" w:rsidR="00557BD1" w:rsidRDefault="00F77863" w:rsidP="00F77863">
    <w:pPr>
      <w:pStyle w:val="Header"/>
      <w:ind w:left="630"/>
    </w:pPr>
    <w:r>
      <w:rPr>
        <w:noProof/>
      </w:rPr>
      <w:t>[Insert your agency information here.]</w:t>
    </w:r>
    <w:r w:rsidR="009E6A2A">
      <w:tab/>
    </w:r>
  </w:p>
  <w:p w14:paraId="7DC8F103" w14:textId="1666CECB" w:rsidR="00557BD1" w:rsidRDefault="005B7BF9" w:rsidP="005B7BF9">
    <w:pPr>
      <w:pStyle w:val="Header"/>
      <w:tabs>
        <w:tab w:val="clear" w:pos="4680"/>
        <w:tab w:val="clear" w:pos="9360"/>
        <w:tab w:val="left" w:pos="83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1D95" w14:textId="1E507451" w:rsidR="005B7BF9" w:rsidRDefault="00F77863" w:rsidP="00F77863">
    <w:pPr>
      <w:pStyle w:val="Header"/>
      <w:tabs>
        <w:tab w:val="clear" w:pos="4680"/>
        <w:tab w:val="clear" w:pos="9360"/>
        <w:tab w:val="left" w:pos="4212"/>
      </w:tabs>
      <w:ind w:left="-900"/>
    </w:pPr>
    <w:r>
      <w:rPr>
        <w:noProof/>
      </w:rPr>
      <w:t>[Insert your agency information here.]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0C2"/>
    <w:multiLevelType w:val="hybridMultilevel"/>
    <w:tmpl w:val="E29030CC"/>
    <w:lvl w:ilvl="0" w:tplc="89586336">
      <w:start w:val="1"/>
      <w:numFmt w:val="decimal"/>
      <w:lvlText w:val="%1."/>
      <w:lvlJc w:val="left"/>
      <w:pPr>
        <w:ind w:left="820" w:hanging="630"/>
        <w:jc w:val="left"/>
      </w:pPr>
      <w:rPr>
        <w:rFonts w:ascii="Corbel" w:eastAsia="Corbel" w:hAnsi="Corbel" w:cs="Corbel" w:hint="default"/>
        <w:color w:val="242424"/>
        <w:spacing w:val="-2"/>
        <w:w w:val="100"/>
        <w:sz w:val="24"/>
        <w:szCs w:val="24"/>
      </w:rPr>
    </w:lvl>
    <w:lvl w:ilvl="1" w:tplc="6286367C">
      <w:numFmt w:val="bullet"/>
      <w:lvlText w:val="•"/>
      <w:lvlJc w:val="left"/>
      <w:pPr>
        <w:ind w:left="2176" w:hanging="630"/>
      </w:pPr>
      <w:rPr>
        <w:rFonts w:hint="default"/>
      </w:rPr>
    </w:lvl>
    <w:lvl w:ilvl="2" w:tplc="843461F0">
      <w:numFmt w:val="bullet"/>
      <w:lvlText w:val="•"/>
      <w:lvlJc w:val="left"/>
      <w:pPr>
        <w:ind w:left="3532" w:hanging="630"/>
      </w:pPr>
      <w:rPr>
        <w:rFonts w:hint="default"/>
      </w:rPr>
    </w:lvl>
    <w:lvl w:ilvl="3" w:tplc="BA16826A">
      <w:numFmt w:val="bullet"/>
      <w:lvlText w:val="•"/>
      <w:lvlJc w:val="left"/>
      <w:pPr>
        <w:ind w:left="4888" w:hanging="630"/>
      </w:pPr>
      <w:rPr>
        <w:rFonts w:hint="default"/>
      </w:rPr>
    </w:lvl>
    <w:lvl w:ilvl="4" w:tplc="7DF2419C">
      <w:numFmt w:val="bullet"/>
      <w:lvlText w:val="•"/>
      <w:lvlJc w:val="left"/>
      <w:pPr>
        <w:ind w:left="6244" w:hanging="630"/>
      </w:pPr>
      <w:rPr>
        <w:rFonts w:hint="default"/>
      </w:rPr>
    </w:lvl>
    <w:lvl w:ilvl="5" w:tplc="77F68FE0">
      <w:numFmt w:val="bullet"/>
      <w:lvlText w:val="•"/>
      <w:lvlJc w:val="left"/>
      <w:pPr>
        <w:ind w:left="7600" w:hanging="630"/>
      </w:pPr>
      <w:rPr>
        <w:rFonts w:hint="default"/>
      </w:rPr>
    </w:lvl>
    <w:lvl w:ilvl="6" w:tplc="FFD8C8E8">
      <w:numFmt w:val="bullet"/>
      <w:lvlText w:val="•"/>
      <w:lvlJc w:val="left"/>
      <w:pPr>
        <w:ind w:left="8956" w:hanging="630"/>
      </w:pPr>
      <w:rPr>
        <w:rFonts w:hint="default"/>
      </w:rPr>
    </w:lvl>
    <w:lvl w:ilvl="7" w:tplc="00D2CED8">
      <w:numFmt w:val="bullet"/>
      <w:lvlText w:val="•"/>
      <w:lvlJc w:val="left"/>
      <w:pPr>
        <w:ind w:left="10312" w:hanging="630"/>
      </w:pPr>
      <w:rPr>
        <w:rFonts w:hint="default"/>
      </w:rPr>
    </w:lvl>
    <w:lvl w:ilvl="8" w:tplc="E19482C4">
      <w:numFmt w:val="bullet"/>
      <w:lvlText w:val="•"/>
      <w:lvlJc w:val="left"/>
      <w:pPr>
        <w:ind w:left="11668" w:hanging="630"/>
      </w:pPr>
      <w:rPr>
        <w:rFonts w:hint="default"/>
      </w:rPr>
    </w:lvl>
  </w:abstractNum>
  <w:abstractNum w:abstractNumId="1" w15:restartNumberingAfterBreak="0">
    <w:nsid w:val="7AE20AA4"/>
    <w:multiLevelType w:val="hybridMultilevel"/>
    <w:tmpl w:val="D44C0648"/>
    <w:lvl w:ilvl="0" w:tplc="47CE3D36">
      <w:start w:val="1"/>
      <w:numFmt w:val="decimal"/>
      <w:lvlText w:val="%1."/>
      <w:lvlJc w:val="left"/>
      <w:pPr>
        <w:ind w:left="820" w:hanging="630"/>
        <w:jc w:val="left"/>
      </w:pPr>
      <w:rPr>
        <w:rFonts w:ascii="Corbel" w:eastAsia="Corbel" w:hAnsi="Corbel" w:cs="Corbel" w:hint="default"/>
        <w:color w:val="242424"/>
        <w:spacing w:val="-2"/>
        <w:w w:val="100"/>
        <w:sz w:val="24"/>
        <w:szCs w:val="24"/>
      </w:rPr>
    </w:lvl>
    <w:lvl w:ilvl="1" w:tplc="8AA8CFA0">
      <w:numFmt w:val="bullet"/>
      <w:lvlText w:val="•"/>
      <w:lvlJc w:val="left"/>
      <w:pPr>
        <w:ind w:left="2176" w:hanging="630"/>
      </w:pPr>
      <w:rPr>
        <w:rFonts w:hint="default"/>
      </w:rPr>
    </w:lvl>
    <w:lvl w:ilvl="2" w:tplc="C8A4CEF8">
      <w:numFmt w:val="bullet"/>
      <w:lvlText w:val="•"/>
      <w:lvlJc w:val="left"/>
      <w:pPr>
        <w:ind w:left="3532" w:hanging="630"/>
      </w:pPr>
      <w:rPr>
        <w:rFonts w:hint="default"/>
      </w:rPr>
    </w:lvl>
    <w:lvl w:ilvl="3" w:tplc="95A0B940">
      <w:numFmt w:val="bullet"/>
      <w:lvlText w:val="•"/>
      <w:lvlJc w:val="left"/>
      <w:pPr>
        <w:ind w:left="4888" w:hanging="630"/>
      </w:pPr>
      <w:rPr>
        <w:rFonts w:hint="default"/>
      </w:rPr>
    </w:lvl>
    <w:lvl w:ilvl="4" w:tplc="44B442D0">
      <w:numFmt w:val="bullet"/>
      <w:lvlText w:val="•"/>
      <w:lvlJc w:val="left"/>
      <w:pPr>
        <w:ind w:left="6244" w:hanging="630"/>
      </w:pPr>
      <w:rPr>
        <w:rFonts w:hint="default"/>
      </w:rPr>
    </w:lvl>
    <w:lvl w:ilvl="5" w:tplc="A5B6E64A">
      <w:numFmt w:val="bullet"/>
      <w:lvlText w:val="•"/>
      <w:lvlJc w:val="left"/>
      <w:pPr>
        <w:ind w:left="7600" w:hanging="630"/>
      </w:pPr>
      <w:rPr>
        <w:rFonts w:hint="default"/>
      </w:rPr>
    </w:lvl>
    <w:lvl w:ilvl="6" w:tplc="2A0EAADC">
      <w:numFmt w:val="bullet"/>
      <w:lvlText w:val="•"/>
      <w:lvlJc w:val="left"/>
      <w:pPr>
        <w:ind w:left="8956" w:hanging="630"/>
      </w:pPr>
      <w:rPr>
        <w:rFonts w:hint="default"/>
      </w:rPr>
    </w:lvl>
    <w:lvl w:ilvl="7" w:tplc="454E49D0">
      <w:numFmt w:val="bullet"/>
      <w:lvlText w:val="•"/>
      <w:lvlJc w:val="left"/>
      <w:pPr>
        <w:ind w:left="10312" w:hanging="630"/>
      </w:pPr>
      <w:rPr>
        <w:rFonts w:hint="default"/>
      </w:rPr>
    </w:lvl>
    <w:lvl w:ilvl="8" w:tplc="06E02E86">
      <w:numFmt w:val="bullet"/>
      <w:lvlText w:val="•"/>
      <w:lvlJc w:val="left"/>
      <w:pPr>
        <w:ind w:left="11668" w:hanging="630"/>
      </w:pPr>
      <w:rPr>
        <w:rFonts w:hint="default"/>
      </w:rPr>
    </w:lvl>
  </w:abstractNum>
  <w:abstractNum w:abstractNumId="2" w15:restartNumberingAfterBreak="0">
    <w:nsid w:val="7FD15AE6"/>
    <w:multiLevelType w:val="hybridMultilevel"/>
    <w:tmpl w:val="E7F2D966"/>
    <w:lvl w:ilvl="0" w:tplc="A6AA35DE">
      <w:start w:val="1"/>
      <w:numFmt w:val="decimal"/>
      <w:lvlText w:val="%1."/>
      <w:lvlJc w:val="left"/>
      <w:pPr>
        <w:ind w:left="1304" w:hanging="720"/>
        <w:jc w:val="left"/>
      </w:pPr>
      <w:rPr>
        <w:rFonts w:ascii="Corbel" w:eastAsia="Corbel" w:hAnsi="Corbel" w:cs="Corbel" w:hint="default"/>
        <w:color w:val="242424"/>
        <w:spacing w:val="-2"/>
        <w:w w:val="99"/>
        <w:sz w:val="24"/>
        <w:szCs w:val="24"/>
      </w:rPr>
    </w:lvl>
    <w:lvl w:ilvl="1" w:tplc="116A6DE8">
      <w:numFmt w:val="bullet"/>
      <w:lvlText w:val=""/>
      <w:lvlJc w:val="left"/>
      <w:pPr>
        <w:ind w:left="1664" w:hanging="361"/>
      </w:pPr>
      <w:rPr>
        <w:rFonts w:ascii="Wingdings" w:eastAsia="Wingdings" w:hAnsi="Wingdings" w:cs="Wingdings" w:hint="default"/>
        <w:color w:val="FF0000"/>
        <w:w w:val="100"/>
        <w:sz w:val="24"/>
        <w:szCs w:val="24"/>
      </w:rPr>
    </w:lvl>
    <w:lvl w:ilvl="2" w:tplc="F68AD7B2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8750B16C">
      <w:numFmt w:val="bullet"/>
      <w:lvlText w:val="•"/>
      <w:lvlJc w:val="left"/>
      <w:pPr>
        <w:ind w:left="3686" w:hanging="361"/>
      </w:pPr>
      <w:rPr>
        <w:rFonts w:hint="default"/>
      </w:rPr>
    </w:lvl>
    <w:lvl w:ilvl="4" w:tplc="30AA7902"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BBF428A4"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89389154">
      <w:numFmt w:val="bullet"/>
      <w:lvlText w:val="•"/>
      <w:lvlJc w:val="left"/>
      <w:pPr>
        <w:ind w:left="6726" w:hanging="361"/>
      </w:pPr>
      <w:rPr>
        <w:rFonts w:hint="default"/>
      </w:rPr>
    </w:lvl>
    <w:lvl w:ilvl="7" w:tplc="EDD49BC8"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DE145154">
      <w:numFmt w:val="bullet"/>
      <w:lvlText w:val="•"/>
      <w:lvlJc w:val="left"/>
      <w:pPr>
        <w:ind w:left="8753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8D"/>
    <w:rsid w:val="003D7B8D"/>
    <w:rsid w:val="004A2D39"/>
    <w:rsid w:val="004F61D1"/>
    <w:rsid w:val="00557BD1"/>
    <w:rsid w:val="005B7BF9"/>
    <w:rsid w:val="009E6A2A"/>
    <w:rsid w:val="00D324B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399741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6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D1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55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D1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557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labtraini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CSELS-1165620290-1175</_dlc_DocId>
    <_dlc_DocIdUrl xmlns="0724e717-bbe7-4e48-ae6a-faff532bb476">
      <Url>https://cdc.sharepoint.com/sites/CSELS/DLS/Comms/_layouts/15/DocIdRedir.aspx?ID=CSELS-1165620290-1175</Url>
      <Description>CSELS-1165620290-1175</Description>
    </_dlc_DocIdUrl>
  </documentManagement>
</p:properties>
</file>

<file path=customXml/itemProps1.xml><?xml version="1.0" encoding="utf-8"?>
<ds:datastoreItem xmlns:ds="http://schemas.openxmlformats.org/officeDocument/2006/customXml" ds:itemID="{83ED90F8-E6BA-4BBD-A9AA-344090FFF571}"/>
</file>

<file path=customXml/itemProps2.xml><?xml version="1.0" encoding="utf-8"?>
<ds:datastoreItem xmlns:ds="http://schemas.openxmlformats.org/officeDocument/2006/customXml" ds:itemID="{14B44D40-E958-4786-85EA-20155AD1DE18}"/>
</file>

<file path=customXml/itemProps3.xml><?xml version="1.0" encoding="utf-8"?>
<ds:datastoreItem xmlns:ds="http://schemas.openxmlformats.org/officeDocument/2006/customXml" ds:itemID="{655B05F3-5357-49C9-81D2-AAA3EC6BB320}"/>
</file>

<file path=customXml/itemProps4.xml><?xml version="1.0" encoding="utf-8"?>
<ds:datastoreItem xmlns:ds="http://schemas.openxmlformats.org/officeDocument/2006/customXml" ds:itemID="{2112FA0F-734E-4AB7-8C8B-C61271F98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Centers for Disease Control and Prevention</dc:creator>
  <cp:lastModifiedBy>Toth, Maria (CDC/DDPHSS/CSELS/DLS) (CTR)</cp:lastModifiedBy>
  <cp:revision>8</cp:revision>
  <cp:lastPrinted>2020-08-12T19:37:00Z</cp:lastPrinted>
  <dcterms:created xsi:type="dcterms:W3CDTF">2020-07-06T15:37:00Z</dcterms:created>
  <dcterms:modified xsi:type="dcterms:W3CDTF">2020-09-17T15:42:00Z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4ce2a147-0c2f-4b98-b537-3a196053df52</vt:lpwstr>
  </property>
</Properties>
</file>