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2.xml" ContentType="application/vnd.openxmlformats-officedocument.wordprocessingml.footer+xml"/>
  <Override PartName="/word/footer2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440AF" w14:textId="77777777" w:rsidR="001F4A7D" w:rsidRDefault="001F4A7D">
      <w:pPr>
        <w:pStyle w:val="BodyText"/>
        <w:kinsoku w:val="0"/>
        <w:overflowPunct w:val="0"/>
        <w:rPr>
          <w:rFonts w:ascii="Times New Roman" w:hAnsi="Times New Roman" w:cs="Times New Roman"/>
          <w:sz w:val="20"/>
          <w:szCs w:val="20"/>
        </w:rPr>
      </w:pPr>
    </w:p>
    <w:p w14:paraId="3E622DA6" w14:textId="77777777" w:rsidR="001F4A7D" w:rsidRDefault="001F4A7D">
      <w:pPr>
        <w:pStyle w:val="BodyText"/>
        <w:kinsoku w:val="0"/>
        <w:overflowPunct w:val="0"/>
        <w:rPr>
          <w:rFonts w:ascii="Times New Roman" w:hAnsi="Times New Roman" w:cs="Times New Roman"/>
          <w:sz w:val="20"/>
          <w:szCs w:val="20"/>
        </w:rPr>
      </w:pPr>
    </w:p>
    <w:p w14:paraId="577E1C5C" w14:textId="77777777" w:rsidR="001F4A7D" w:rsidRDefault="001F4A7D">
      <w:pPr>
        <w:pStyle w:val="BodyText"/>
        <w:kinsoku w:val="0"/>
        <w:overflowPunct w:val="0"/>
        <w:rPr>
          <w:rFonts w:ascii="Times New Roman" w:hAnsi="Times New Roman" w:cs="Times New Roman"/>
          <w:sz w:val="20"/>
          <w:szCs w:val="20"/>
        </w:rPr>
      </w:pPr>
    </w:p>
    <w:p w14:paraId="1C12D435" w14:textId="77777777" w:rsidR="001F4A7D" w:rsidRDefault="001F4A7D">
      <w:pPr>
        <w:pStyle w:val="BodyText"/>
        <w:kinsoku w:val="0"/>
        <w:overflowPunct w:val="0"/>
        <w:rPr>
          <w:rFonts w:ascii="Times New Roman" w:hAnsi="Times New Roman" w:cs="Times New Roman"/>
          <w:sz w:val="20"/>
          <w:szCs w:val="20"/>
        </w:rPr>
      </w:pPr>
    </w:p>
    <w:p w14:paraId="1963C67B" w14:textId="77777777" w:rsidR="001F4A7D" w:rsidRDefault="0096689B" w:rsidP="0042717F">
      <w:pPr>
        <w:pStyle w:val="BodyText"/>
        <w:kinsoku w:val="0"/>
        <w:overflowPunct w:val="0"/>
        <w:spacing w:before="100"/>
        <w:ind w:left="1080" w:right="531"/>
        <w:rPr>
          <w:b/>
          <w:bCs/>
          <w:color w:val="333333"/>
          <w:sz w:val="60"/>
          <w:szCs w:val="60"/>
        </w:rPr>
      </w:pPr>
      <w:r>
        <w:rPr>
          <w:b/>
          <w:bCs/>
          <w:color w:val="333333"/>
          <w:sz w:val="60"/>
          <w:szCs w:val="60"/>
        </w:rPr>
        <w:t>Continuity Plan Template and Instructions for Non-Federal Governments</w:t>
      </w:r>
    </w:p>
    <w:p w14:paraId="23C20C44" w14:textId="77777777" w:rsidR="001F4A7D" w:rsidRDefault="0096689B" w:rsidP="0042717F">
      <w:pPr>
        <w:pStyle w:val="BodyText"/>
        <w:kinsoku w:val="0"/>
        <w:overflowPunct w:val="0"/>
        <w:spacing w:before="119" w:line="1368" w:lineRule="exact"/>
        <w:ind w:left="1080" w:right="1991"/>
        <w:rPr>
          <w:b/>
          <w:bCs/>
          <w:color w:val="333333"/>
          <w:sz w:val="56"/>
          <w:szCs w:val="56"/>
        </w:rPr>
      </w:pPr>
      <w:r>
        <w:rPr>
          <w:b/>
          <w:bCs/>
          <w:color w:val="333333"/>
          <w:sz w:val="56"/>
          <w:szCs w:val="56"/>
        </w:rPr>
        <w:t>[Department/Agency/Organization Name] [Month Day, Year]</w:t>
      </w:r>
    </w:p>
    <w:p w14:paraId="665D4D4A" w14:textId="77777777" w:rsidR="001F4A7D" w:rsidRDefault="0096689B" w:rsidP="0042717F">
      <w:pPr>
        <w:pStyle w:val="BodyText"/>
        <w:kinsoku w:val="0"/>
        <w:overflowPunct w:val="0"/>
        <w:spacing w:before="172"/>
        <w:ind w:left="1080" w:right="7745"/>
        <w:rPr>
          <w:color w:val="333333"/>
        </w:rPr>
      </w:pPr>
      <w:r>
        <w:rPr>
          <w:color w:val="333333"/>
        </w:rPr>
        <w:t>[Department/Agency/Organization Name] [Street Address]</w:t>
      </w:r>
    </w:p>
    <w:p w14:paraId="246AFFC1" w14:textId="77777777" w:rsidR="0042717F" w:rsidRDefault="0096689B" w:rsidP="0042717F">
      <w:pPr>
        <w:pStyle w:val="BodyText"/>
        <w:kinsoku w:val="0"/>
        <w:overflowPunct w:val="0"/>
        <w:spacing w:line="480" w:lineRule="auto"/>
        <w:ind w:left="1080" w:right="6120"/>
        <w:rPr>
          <w:color w:val="333333"/>
        </w:rPr>
      </w:pPr>
      <w:r>
        <w:rPr>
          <w:color w:val="333333"/>
        </w:rPr>
        <w:t>[City, State Zip Code] [Department/Agency/Organization</w:t>
      </w:r>
      <w:r w:rsidR="0042717F">
        <w:rPr>
          <w:color w:val="333333"/>
        </w:rPr>
        <w:t xml:space="preserve"> </w:t>
      </w:r>
      <w:r>
        <w:rPr>
          <w:color w:val="333333"/>
        </w:rPr>
        <w:t xml:space="preserve">Symbol/Logo] </w:t>
      </w:r>
    </w:p>
    <w:p w14:paraId="37E249DC" w14:textId="77777777" w:rsidR="001F4A7D" w:rsidRDefault="0096689B" w:rsidP="0042717F">
      <w:pPr>
        <w:pStyle w:val="BodyText"/>
        <w:kinsoku w:val="0"/>
        <w:overflowPunct w:val="0"/>
        <w:spacing w:line="480" w:lineRule="auto"/>
        <w:ind w:left="1080" w:right="7048"/>
        <w:rPr>
          <w:b/>
          <w:bCs/>
          <w:color w:val="333333"/>
          <w:sz w:val="28"/>
          <w:szCs w:val="28"/>
        </w:rPr>
      </w:pPr>
      <w:r>
        <w:rPr>
          <w:b/>
          <w:bCs/>
          <w:color w:val="333333"/>
          <w:sz w:val="28"/>
          <w:szCs w:val="28"/>
        </w:rPr>
        <w:t>September 2013</w:t>
      </w:r>
    </w:p>
    <w:p w14:paraId="7F383FFB" w14:textId="77777777" w:rsidR="001F4A7D" w:rsidRDefault="001F4A7D">
      <w:pPr>
        <w:pStyle w:val="BodyText"/>
        <w:kinsoku w:val="0"/>
        <w:overflowPunct w:val="0"/>
        <w:spacing w:line="480" w:lineRule="auto"/>
        <w:ind w:left="360" w:right="7048"/>
        <w:rPr>
          <w:b/>
          <w:bCs/>
          <w:color w:val="333333"/>
          <w:sz w:val="28"/>
          <w:szCs w:val="28"/>
        </w:rPr>
        <w:sectPr w:rsidR="001F4A7D" w:rsidSect="0042717F">
          <w:headerReference w:type="even" r:id="rId7"/>
          <w:headerReference w:type="default" r:id="rId8"/>
          <w:footerReference w:type="even" r:id="rId9"/>
          <w:footerReference w:type="default" r:id="rId10"/>
          <w:headerReference w:type="first" r:id="rId11"/>
          <w:footerReference w:type="first" r:id="rId12"/>
          <w:type w:val="continuous"/>
          <w:pgSz w:w="12240" w:h="15840"/>
          <w:pgMar w:top="2034" w:right="0" w:bottom="280" w:left="0" w:header="720" w:footer="720" w:gutter="0"/>
          <w:cols w:space="720"/>
          <w:noEndnote/>
        </w:sectPr>
      </w:pPr>
    </w:p>
    <w:p w14:paraId="2BFB6FD4" w14:textId="77777777" w:rsidR="001F4A7D" w:rsidRDefault="001F4A7D">
      <w:pPr>
        <w:pStyle w:val="BodyText"/>
        <w:kinsoku w:val="0"/>
        <w:overflowPunct w:val="0"/>
        <w:rPr>
          <w:b/>
          <w:bCs/>
          <w:sz w:val="20"/>
          <w:szCs w:val="20"/>
        </w:rPr>
      </w:pPr>
    </w:p>
    <w:p w14:paraId="67FDE45E" w14:textId="77777777" w:rsidR="001F4A7D" w:rsidRDefault="001F4A7D">
      <w:pPr>
        <w:pStyle w:val="BodyText"/>
        <w:kinsoku w:val="0"/>
        <w:overflowPunct w:val="0"/>
        <w:rPr>
          <w:b/>
          <w:bCs/>
          <w:sz w:val="20"/>
          <w:szCs w:val="20"/>
        </w:rPr>
      </w:pPr>
    </w:p>
    <w:p w14:paraId="122EC783" w14:textId="77777777" w:rsidR="001F4A7D" w:rsidRDefault="001F4A7D">
      <w:pPr>
        <w:pStyle w:val="BodyText"/>
        <w:kinsoku w:val="0"/>
        <w:overflowPunct w:val="0"/>
        <w:rPr>
          <w:b/>
          <w:bCs/>
          <w:sz w:val="20"/>
          <w:szCs w:val="20"/>
        </w:rPr>
      </w:pPr>
    </w:p>
    <w:p w14:paraId="27A8AC81" w14:textId="77777777" w:rsidR="001F4A7D" w:rsidRDefault="001F4A7D">
      <w:pPr>
        <w:pStyle w:val="BodyText"/>
        <w:kinsoku w:val="0"/>
        <w:overflowPunct w:val="0"/>
        <w:rPr>
          <w:b/>
          <w:bCs/>
          <w:sz w:val="20"/>
          <w:szCs w:val="20"/>
        </w:rPr>
      </w:pPr>
    </w:p>
    <w:p w14:paraId="0CEEA862" w14:textId="77777777" w:rsidR="001F4A7D" w:rsidRDefault="001F4A7D">
      <w:pPr>
        <w:pStyle w:val="BodyText"/>
        <w:kinsoku w:val="0"/>
        <w:overflowPunct w:val="0"/>
        <w:rPr>
          <w:b/>
          <w:bCs/>
          <w:sz w:val="20"/>
          <w:szCs w:val="20"/>
        </w:rPr>
      </w:pPr>
    </w:p>
    <w:p w14:paraId="3ABE7112" w14:textId="77777777" w:rsidR="001F4A7D" w:rsidRDefault="001F4A7D">
      <w:pPr>
        <w:pStyle w:val="BodyText"/>
        <w:kinsoku w:val="0"/>
        <w:overflowPunct w:val="0"/>
        <w:rPr>
          <w:b/>
          <w:bCs/>
          <w:sz w:val="20"/>
          <w:szCs w:val="20"/>
        </w:rPr>
      </w:pPr>
    </w:p>
    <w:p w14:paraId="3704A598" w14:textId="77777777" w:rsidR="001F4A7D" w:rsidRDefault="001F4A7D">
      <w:pPr>
        <w:pStyle w:val="BodyText"/>
        <w:kinsoku w:val="0"/>
        <w:overflowPunct w:val="0"/>
        <w:rPr>
          <w:b/>
          <w:bCs/>
          <w:sz w:val="20"/>
          <w:szCs w:val="20"/>
        </w:rPr>
      </w:pPr>
    </w:p>
    <w:p w14:paraId="48517AD4" w14:textId="77777777" w:rsidR="001F4A7D" w:rsidRDefault="001F4A7D">
      <w:pPr>
        <w:pStyle w:val="BodyText"/>
        <w:kinsoku w:val="0"/>
        <w:overflowPunct w:val="0"/>
        <w:rPr>
          <w:b/>
          <w:bCs/>
          <w:sz w:val="20"/>
          <w:szCs w:val="20"/>
        </w:rPr>
      </w:pPr>
    </w:p>
    <w:p w14:paraId="78E20335" w14:textId="77777777" w:rsidR="001F4A7D" w:rsidRDefault="001F4A7D">
      <w:pPr>
        <w:pStyle w:val="BodyText"/>
        <w:kinsoku w:val="0"/>
        <w:overflowPunct w:val="0"/>
        <w:rPr>
          <w:b/>
          <w:bCs/>
          <w:sz w:val="20"/>
          <w:szCs w:val="20"/>
        </w:rPr>
      </w:pPr>
    </w:p>
    <w:p w14:paraId="11A2138C" w14:textId="77777777" w:rsidR="001F4A7D" w:rsidRDefault="001F4A7D">
      <w:pPr>
        <w:pStyle w:val="BodyText"/>
        <w:kinsoku w:val="0"/>
        <w:overflowPunct w:val="0"/>
        <w:rPr>
          <w:b/>
          <w:bCs/>
          <w:sz w:val="20"/>
          <w:szCs w:val="20"/>
        </w:rPr>
      </w:pPr>
    </w:p>
    <w:p w14:paraId="11D4AF1D" w14:textId="77777777" w:rsidR="001F4A7D" w:rsidRDefault="001F4A7D">
      <w:pPr>
        <w:pStyle w:val="BodyText"/>
        <w:kinsoku w:val="0"/>
        <w:overflowPunct w:val="0"/>
        <w:rPr>
          <w:b/>
          <w:bCs/>
          <w:sz w:val="20"/>
          <w:szCs w:val="20"/>
        </w:rPr>
      </w:pPr>
    </w:p>
    <w:p w14:paraId="274EA96E" w14:textId="77777777" w:rsidR="001F4A7D" w:rsidRDefault="001F4A7D">
      <w:pPr>
        <w:pStyle w:val="BodyText"/>
        <w:kinsoku w:val="0"/>
        <w:overflowPunct w:val="0"/>
        <w:rPr>
          <w:b/>
          <w:bCs/>
          <w:sz w:val="20"/>
          <w:szCs w:val="20"/>
        </w:rPr>
      </w:pPr>
    </w:p>
    <w:p w14:paraId="0FC695CA" w14:textId="77777777" w:rsidR="001F4A7D" w:rsidRDefault="001F4A7D">
      <w:pPr>
        <w:pStyle w:val="BodyText"/>
        <w:kinsoku w:val="0"/>
        <w:overflowPunct w:val="0"/>
        <w:rPr>
          <w:b/>
          <w:bCs/>
          <w:sz w:val="20"/>
          <w:szCs w:val="20"/>
        </w:rPr>
      </w:pPr>
    </w:p>
    <w:p w14:paraId="506D1C08" w14:textId="77777777" w:rsidR="001F4A7D" w:rsidRDefault="001F4A7D">
      <w:pPr>
        <w:pStyle w:val="BodyText"/>
        <w:kinsoku w:val="0"/>
        <w:overflowPunct w:val="0"/>
        <w:rPr>
          <w:b/>
          <w:bCs/>
          <w:sz w:val="20"/>
          <w:szCs w:val="20"/>
        </w:rPr>
      </w:pPr>
    </w:p>
    <w:p w14:paraId="04D93AD9" w14:textId="77777777" w:rsidR="001F4A7D" w:rsidRDefault="001F4A7D">
      <w:pPr>
        <w:pStyle w:val="BodyText"/>
        <w:kinsoku w:val="0"/>
        <w:overflowPunct w:val="0"/>
        <w:rPr>
          <w:b/>
          <w:bCs/>
          <w:sz w:val="20"/>
          <w:szCs w:val="20"/>
        </w:rPr>
      </w:pPr>
    </w:p>
    <w:p w14:paraId="1CB34571" w14:textId="77777777" w:rsidR="001F4A7D" w:rsidRDefault="001F4A7D">
      <w:pPr>
        <w:pStyle w:val="BodyText"/>
        <w:kinsoku w:val="0"/>
        <w:overflowPunct w:val="0"/>
        <w:rPr>
          <w:b/>
          <w:bCs/>
          <w:sz w:val="20"/>
          <w:szCs w:val="20"/>
        </w:rPr>
      </w:pPr>
    </w:p>
    <w:p w14:paraId="247BB2C7" w14:textId="77777777" w:rsidR="001F4A7D" w:rsidRDefault="001F4A7D">
      <w:pPr>
        <w:pStyle w:val="BodyText"/>
        <w:kinsoku w:val="0"/>
        <w:overflowPunct w:val="0"/>
        <w:rPr>
          <w:b/>
          <w:bCs/>
          <w:sz w:val="20"/>
          <w:szCs w:val="20"/>
        </w:rPr>
      </w:pPr>
    </w:p>
    <w:p w14:paraId="38865502" w14:textId="77777777" w:rsidR="001F4A7D" w:rsidRDefault="001F4A7D">
      <w:pPr>
        <w:pStyle w:val="BodyText"/>
        <w:kinsoku w:val="0"/>
        <w:overflowPunct w:val="0"/>
        <w:rPr>
          <w:b/>
          <w:bCs/>
          <w:sz w:val="20"/>
          <w:szCs w:val="20"/>
        </w:rPr>
      </w:pPr>
    </w:p>
    <w:p w14:paraId="147809F7" w14:textId="77777777" w:rsidR="001F4A7D" w:rsidRDefault="001F4A7D">
      <w:pPr>
        <w:pStyle w:val="BodyText"/>
        <w:kinsoku w:val="0"/>
        <w:overflowPunct w:val="0"/>
        <w:rPr>
          <w:b/>
          <w:bCs/>
          <w:sz w:val="20"/>
          <w:szCs w:val="20"/>
        </w:rPr>
      </w:pPr>
    </w:p>
    <w:p w14:paraId="5C231335" w14:textId="77777777" w:rsidR="001F4A7D" w:rsidRDefault="001F4A7D">
      <w:pPr>
        <w:pStyle w:val="BodyText"/>
        <w:kinsoku w:val="0"/>
        <w:overflowPunct w:val="0"/>
        <w:rPr>
          <w:b/>
          <w:bCs/>
          <w:sz w:val="20"/>
          <w:szCs w:val="20"/>
        </w:rPr>
      </w:pPr>
    </w:p>
    <w:p w14:paraId="48A4C739" w14:textId="77777777" w:rsidR="001F4A7D" w:rsidRDefault="001F4A7D">
      <w:pPr>
        <w:pStyle w:val="BodyText"/>
        <w:kinsoku w:val="0"/>
        <w:overflowPunct w:val="0"/>
        <w:rPr>
          <w:b/>
          <w:bCs/>
          <w:sz w:val="20"/>
          <w:szCs w:val="20"/>
        </w:rPr>
      </w:pPr>
    </w:p>
    <w:p w14:paraId="747BAFEB" w14:textId="77777777" w:rsidR="001F4A7D" w:rsidRDefault="001F4A7D">
      <w:pPr>
        <w:pStyle w:val="BodyText"/>
        <w:kinsoku w:val="0"/>
        <w:overflowPunct w:val="0"/>
        <w:rPr>
          <w:b/>
          <w:bCs/>
          <w:sz w:val="20"/>
          <w:szCs w:val="20"/>
        </w:rPr>
      </w:pPr>
    </w:p>
    <w:p w14:paraId="4818BEE2" w14:textId="77777777" w:rsidR="001F4A7D" w:rsidRDefault="001F4A7D">
      <w:pPr>
        <w:pStyle w:val="BodyText"/>
        <w:kinsoku w:val="0"/>
        <w:overflowPunct w:val="0"/>
        <w:spacing w:before="3"/>
        <w:rPr>
          <w:b/>
          <w:bCs/>
          <w:sz w:val="16"/>
          <w:szCs w:val="16"/>
        </w:rPr>
      </w:pPr>
    </w:p>
    <w:p w14:paraId="785FCF52" w14:textId="77777777" w:rsidR="001F4A7D" w:rsidRDefault="0096689B">
      <w:pPr>
        <w:pStyle w:val="Heading1"/>
        <w:kinsoku w:val="0"/>
        <w:overflowPunct w:val="0"/>
      </w:pPr>
      <w:r>
        <w:t>THIS PAGE INTENTIONALLY LEFT BLANK</w:t>
      </w:r>
    </w:p>
    <w:p w14:paraId="0EA17A39" w14:textId="77777777" w:rsidR="001F4A7D" w:rsidRDefault="001F4A7D">
      <w:pPr>
        <w:pStyle w:val="Heading1"/>
        <w:kinsoku w:val="0"/>
        <w:overflowPunct w:val="0"/>
        <w:sectPr w:rsidR="001F4A7D">
          <w:headerReference w:type="default" r:id="rId13"/>
          <w:footerReference w:type="default" r:id="rId14"/>
          <w:pgSz w:w="12240" w:h="15840"/>
          <w:pgMar w:top="1080" w:right="1420" w:bottom="960" w:left="1640" w:header="763" w:footer="765" w:gutter="0"/>
          <w:pgNumType w:start="1"/>
          <w:cols w:space="720" w:equalWidth="0">
            <w:col w:w="9180"/>
          </w:cols>
          <w:noEndnote/>
        </w:sectPr>
      </w:pPr>
    </w:p>
    <w:p w14:paraId="63DA92E1" w14:textId="77777777" w:rsidR="001F4A7D" w:rsidRDefault="001F4A7D">
      <w:pPr>
        <w:pStyle w:val="BodyText"/>
        <w:kinsoku w:val="0"/>
        <w:overflowPunct w:val="0"/>
        <w:rPr>
          <w:b/>
          <w:bCs/>
          <w:sz w:val="20"/>
          <w:szCs w:val="20"/>
        </w:rPr>
      </w:pPr>
    </w:p>
    <w:p w14:paraId="5341A817" w14:textId="77777777" w:rsidR="001F4A7D" w:rsidRDefault="001F4A7D">
      <w:pPr>
        <w:pStyle w:val="BodyText"/>
        <w:kinsoku w:val="0"/>
        <w:overflowPunct w:val="0"/>
        <w:rPr>
          <w:b/>
          <w:bCs/>
          <w:sz w:val="20"/>
          <w:szCs w:val="20"/>
        </w:rPr>
      </w:pPr>
    </w:p>
    <w:p w14:paraId="18DA58D8" w14:textId="77777777" w:rsidR="001F4A7D" w:rsidRDefault="001F4A7D">
      <w:pPr>
        <w:pStyle w:val="BodyText"/>
        <w:kinsoku w:val="0"/>
        <w:overflowPunct w:val="0"/>
        <w:spacing w:before="3"/>
        <w:rPr>
          <w:b/>
          <w:bCs/>
          <w:sz w:val="27"/>
          <w:szCs w:val="27"/>
        </w:rPr>
      </w:pPr>
    </w:p>
    <w:p w14:paraId="0B8F0BD2" w14:textId="77777777" w:rsidR="001F4A7D" w:rsidRDefault="0096689B">
      <w:pPr>
        <w:pStyle w:val="Heading2"/>
        <w:kinsoku w:val="0"/>
        <w:overflowPunct w:val="0"/>
        <w:spacing w:before="52"/>
        <w:ind w:left="2084"/>
      </w:pPr>
      <w:r>
        <w:t>CONTINUITY PLAN TEMPLATE AND INSTRUCTIONS</w:t>
      </w:r>
    </w:p>
    <w:p w14:paraId="09C5375B" w14:textId="77777777" w:rsidR="001F4A7D" w:rsidRDefault="001F4A7D">
      <w:pPr>
        <w:pStyle w:val="BodyText"/>
        <w:kinsoku w:val="0"/>
        <w:overflowPunct w:val="0"/>
        <w:spacing w:before="7"/>
        <w:rPr>
          <w:b/>
          <w:bCs/>
          <w:sz w:val="19"/>
          <w:szCs w:val="19"/>
        </w:rPr>
      </w:pPr>
    </w:p>
    <w:p w14:paraId="6DE95D25" w14:textId="77777777" w:rsidR="001F4A7D" w:rsidRDefault="0096689B">
      <w:pPr>
        <w:pStyle w:val="BodyText"/>
        <w:kinsoku w:val="0"/>
        <w:overflowPunct w:val="0"/>
        <w:ind w:left="159" w:right="189"/>
      </w:pPr>
      <w:r>
        <w:t xml:space="preserve">This template provides instructions, guidance, and sample text for the development of continuity plans and programs in accordance with Continuity Guidance Circular 1 (CGC 1), </w:t>
      </w:r>
      <w:r>
        <w:rPr>
          <w:i/>
          <w:iCs/>
        </w:rPr>
        <w:t>Continuity Guidance for Non-Federal Governments (States, Territories, Tribes, and Local Government Jurisdictions)</w:t>
      </w:r>
      <w:r>
        <w:t xml:space="preserve">, dated July 2013, and Continuity Guidance Circular 2 (CGC 2), </w:t>
      </w:r>
      <w:r>
        <w:rPr>
          <w:i/>
          <w:iCs/>
        </w:rPr>
        <w:t xml:space="preserve">Continuity Guidance for Non-Federal Governments: Mission Essential Functions Identification Process (States, Territories, Tribes, and Local Government Jurisdictions), </w:t>
      </w:r>
      <w:r>
        <w:t>dated October 2013. The guidance in this template applies to all levels of State, territorial, tribal, and local government jurisdictions. The private sector and other non-government organizations may also benefit from the use of this template.</w:t>
      </w:r>
    </w:p>
    <w:p w14:paraId="2CA75266" w14:textId="77777777" w:rsidR="001F4A7D" w:rsidRDefault="0096689B">
      <w:pPr>
        <w:pStyle w:val="BodyText"/>
        <w:kinsoku w:val="0"/>
        <w:overflowPunct w:val="0"/>
        <w:spacing w:before="119"/>
        <w:ind w:left="160" w:right="437"/>
      </w:pPr>
      <w:r>
        <w:t xml:space="preserve">The template follows the traditional functional Emergency Operations Plan format detailed in the Federal Emergency Management Agency (FEMA) National Preparedness Directorate’s Comprehensive Preparedness Guide 101, </w:t>
      </w:r>
      <w:r>
        <w:rPr>
          <w:i/>
          <w:iCs/>
        </w:rPr>
        <w:t>Developing and Maintaining Emergency Operations Plans</w:t>
      </w:r>
      <w:r>
        <w:t>, dated November 2010. By using this planning template, organizations will address each of the planning elements and requirements described in CGC 1 and 2. Based on the key elements of a viable continuity capability, the template guidance describes recommended content for each section of a continuity plan and includes sample text, tables, and graphics which may be modified as appropriate.</w:t>
      </w:r>
    </w:p>
    <w:p w14:paraId="2A10D392" w14:textId="77777777" w:rsidR="001F4A7D" w:rsidRDefault="0096689B">
      <w:pPr>
        <w:pStyle w:val="BodyText"/>
        <w:kinsoku w:val="0"/>
        <w:overflowPunct w:val="0"/>
        <w:spacing w:before="199"/>
        <w:ind w:left="159" w:right="189"/>
      </w:pPr>
      <w:r>
        <w:t>This document is organized in a flexible format so that organizations may select all or only certain sections of the template to develop or improve their plan. While using this template to assist in developing continuity plans and programs, organizations are encouraged to tailor the template to meet their specific continuity planning requirements. It should be noted that in its current format, the template is unclassified; however, organizations should be aware of the need to protect specific continuity planning information and classify their individual continuity plans as appropriate.</w:t>
      </w:r>
    </w:p>
    <w:p w14:paraId="62914A93" w14:textId="77777777" w:rsidR="001F4A7D" w:rsidRDefault="0096689B">
      <w:pPr>
        <w:pStyle w:val="BodyText"/>
        <w:kinsoku w:val="0"/>
        <w:overflowPunct w:val="0"/>
        <w:spacing w:before="120"/>
        <w:ind w:left="159"/>
        <w:rPr>
          <w:i/>
          <w:iCs/>
        </w:rPr>
      </w:pPr>
      <w:r>
        <w:t xml:space="preserve">Note:  </w:t>
      </w:r>
      <w:r>
        <w:rPr>
          <w:i/>
          <w:iCs/>
        </w:rPr>
        <w:t>Once organization-specific information is entered into the body of the template,</w:t>
      </w:r>
    </w:p>
    <w:p w14:paraId="7AE6CEA1" w14:textId="77777777" w:rsidR="001F4A7D" w:rsidRDefault="0096689B">
      <w:pPr>
        <w:pStyle w:val="BodyText"/>
        <w:kinsoku w:val="0"/>
        <w:overflowPunct w:val="0"/>
        <w:ind w:left="159"/>
      </w:pPr>
      <w:r>
        <w:t>delete the italicized and bolded instructions found throughout the document.</w:t>
      </w:r>
    </w:p>
    <w:p w14:paraId="0391DF8B" w14:textId="77777777" w:rsidR="001F4A7D" w:rsidRDefault="0096689B">
      <w:pPr>
        <w:pStyle w:val="BodyText"/>
        <w:kinsoku w:val="0"/>
        <w:overflowPunct w:val="0"/>
        <w:spacing w:before="120"/>
        <w:ind w:left="159" w:right="261"/>
        <w:rPr>
          <w:color w:val="000000"/>
        </w:rPr>
      </w:pPr>
      <w:r>
        <w:t>An electronic version of this document, in portable document format (PDF) is available on the FEMA website (</w:t>
      </w:r>
      <w:hyperlink r:id="rId15" w:history="1">
        <w:r>
          <w:rPr>
            <w:color w:val="0000FF"/>
            <w:u w:val="single"/>
          </w:rPr>
          <w:t>http://www.fema.gov/planning-templates</w:t>
        </w:r>
      </w:hyperlink>
      <w:r>
        <w:rPr>
          <w:color w:val="0000FF"/>
          <w:u w:val="single"/>
        </w:rPr>
        <w:t xml:space="preserve"> </w:t>
      </w:r>
      <w:r>
        <w:rPr>
          <w:color w:val="000000"/>
        </w:rPr>
        <w:t xml:space="preserve">). To request a Microsoft® Word version please contact the National Continuity Programs, Continuity of Operations Division via e-mail at </w:t>
      </w:r>
      <w:hyperlink r:id="rId16" w:history="1">
        <w:r>
          <w:rPr>
            <w:color w:val="0000FF"/>
            <w:u w:val="single"/>
          </w:rPr>
          <w:t>FEMA-STTLContinuity@fema.dhs.gov</w:t>
        </w:r>
      </w:hyperlink>
      <w:r>
        <w:rPr>
          <w:color w:val="000000"/>
        </w:rPr>
        <w:t>. Questions concerning this template may be directed to:</w:t>
      </w:r>
    </w:p>
    <w:p w14:paraId="0E397E16" w14:textId="77777777" w:rsidR="001F4A7D" w:rsidRDefault="001F4A7D">
      <w:pPr>
        <w:pStyle w:val="BodyText"/>
        <w:kinsoku w:val="0"/>
        <w:overflowPunct w:val="0"/>
        <w:spacing w:before="7"/>
        <w:rPr>
          <w:sz w:val="19"/>
          <w:szCs w:val="19"/>
        </w:rPr>
      </w:pPr>
    </w:p>
    <w:p w14:paraId="4EA6DA5F" w14:textId="77777777" w:rsidR="001F4A7D" w:rsidRDefault="0096689B">
      <w:pPr>
        <w:pStyle w:val="BodyText"/>
        <w:kinsoku w:val="0"/>
        <w:overflowPunct w:val="0"/>
        <w:spacing w:before="1"/>
        <w:ind w:left="160" w:right="5772"/>
      </w:pPr>
      <w:r>
        <w:t>National Continuity Programs Continuity of Operations Division</w:t>
      </w:r>
    </w:p>
    <w:p w14:paraId="72145A2E" w14:textId="77777777" w:rsidR="001F4A7D" w:rsidRDefault="0096689B">
      <w:pPr>
        <w:pStyle w:val="BodyText"/>
        <w:kinsoku w:val="0"/>
        <w:overflowPunct w:val="0"/>
        <w:ind w:left="160" w:right="5009"/>
      </w:pPr>
      <w:r>
        <w:t>Federal Emergency Management Agency 500 C Street, SW, Suite 515</w:t>
      </w:r>
    </w:p>
    <w:p w14:paraId="11D49797" w14:textId="77777777" w:rsidR="001F4A7D" w:rsidRDefault="0096689B">
      <w:pPr>
        <w:pStyle w:val="BodyText"/>
        <w:kinsoku w:val="0"/>
        <w:overflowPunct w:val="0"/>
        <w:ind w:left="160"/>
      </w:pPr>
      <w:r>
        <w:t>Washington, DC 20472</w:t>
      </w:r>
    </w:p>
    <w:p w14:paraId="23C83F85" w14:textId="77777777" w:rsidR="001F4A7D" w:rsidRDefault="00F44F03">
      <w:pPr>
        <w:pStyle w:val="BodyText"/>
        <w:kinsoku w:val="0"/>
        <w:overflowPunct w:val="0"/>
        <w:ind w:left="160"/>
        <w:rPr>
          <w:color w:val="0000FF"/>
        </w:rPr>
      </w:pPr>
      <w:hyperlink r:id="rId17" w:history="1">
        <w:r w:rsidR="0096689B">
          <w:rPr>
            <w:color w:val="0000FF"/>
            <w:u w:val="single"/>
          </w:rPr>
          <w:t>FEMA-STTLContinuity@fema.dhs.gov</w:t>
        </w:r>
      </w:hyperlink>
    </w:p>
    <w:p w14:paraId="5439859E" w14:textId="77777777" w:rsidR="001F4A7D" w:rsidRDefault="001F4A7D">
      <w:pPr>
        <w:pStyle w:val="BodyText"/>
        <w:kinsoku w:val="0"/>
        <w:overflowPunct w:val="0"/>
        <w:ind w:left="160"/>
        <w:rPr>
          <w:color w:val="0000FF"/>
        </w:rPr>
        <w:sectPr w:rsidR="001F4A7D">
          <w:pgSz w:w="12240" w:h="15840"/>
          <w:pgMar w:top="1080" w:right="1420" w:bottom="960" w:left="1640" w:header="763" w:footer="765" w:gutter="0"/>
          <w:cols w:space="720"/>
          <w:noEndnote/>
        </w:sectPr>
      </w:pPr>
    </w:p>
    <w:p w14:paraId="3DC7CFFF" w14:textId="77777777" w:rsidR="001F4A7D" w:rsidRDefault="001F4A7D">
      <w:pPr>
        <w:pStyle w:val="BodyText"/>
        <w:kinsoku w:val="0"/>
        <w:overflowPunct w:val="0"/>
        <w:rPr>
          <w:sz w:val="20"/>
          <w:szCs w:val="20"/>
        </w:rPr>
      </w:pPr>
    </w:p>
    <w:p w14:paraId="35833C0F" w14:textId="77777777" w:rsidR="001F4A7D" w:rsidRDefault="001F4A7D">
      <w:pPr>
        <w:pStyle w:val="BodyText"/>
        <w:kinsoku w:val="0"/>
        <w:overflowPunct w:val="0"/>
        <w:rPr>
          <w:sz w:val="20"/>
          <w:szCs w:val="20"/>
        </w:rPr>
      </w:pPr>
    </w:p>
    <w:p w14:paraId="06A3DDCD" w14:textId="77777777" w:rsidR="001F4A7D" w:rsidRDefault="001F4A7D">
      <w:pPr>
        <w:pStyle w:val="BodyText"/>
        <w:kinsoku w:val="0"/>
        <w:overflowPunct w:val="0"/>
        <w:rPr>
          <w:sz w:val="20"/>
          <w:szCs w:val="20"/>
        </w:rPr>
      </w:pPr>
    </w:p>
    <w:p w14:paraId="5780A67C" w14:textId="77777777" w:rsidR="001F4A7D" w:rsidRDefault="001F4A7D">
      <w:pPr>
        <w:pStyle w:val="BodyText"/>
        <w:kinsoku w:val="0"/>
        <w:overflowPunct w:val="0"/>
        <w:rPr>
          <w:sz w:val="20"/>
          <w:szCs w:val="20"/>
        </w:rPr>
      </w:pPr>
    </w:p>
    <w:p w14:paraId="7D7FD8E8" w14:textId="77777777" w:rsidR="001F4A7D" w:rsidRDefault="001F4A7D">
      <w:pPr>
        <w:pStyle w:val="BodyText"/>
        <w:kinsoku w:val="0"/>
        <w:overflowPunct w:val="0"/>
        <w:rPr>
          <w:sz w:val="20"/>
          <w:szCs w:val="20"/>
        </w:rPr>
      </w:pPr>
    </w:p>
    <w:p w14:paraId="2CB131C5" w14:textId="77777777" w:rsidR="001F4A7D" w:rsidRDefault="001F4A7D">
      <w:pPr>
        <w:pStyle w:val="BodyText"/>
        <w:kinsoku w:val="0"/>
        <w:overflowPunct w:val="0"/>
        <w:rPr>
          <w:sz w:val="20"/>
          <w:szCs w:val="20"/>
        </w:rPr>
      </w:pPr>
    </w:p>
    <w:p w14:paraId="24CF2537" w14:textId="77777777" w:rsidR="001F4A7D" w:rsidRDefault="001F4A7D">
      <w:pPr>
        <w:pStyle w:val="BodyText"/>
        <w:kinsoku w:val="0"/>
        <w:overflowPunct w:val="0"/>
        <w:rPr>
          <w:sz w:val="20"/>
          <w:szCs w:val="20"/>
        </w:rPr>
      </w:pPr>
    </w:p>
    <w:p w14:paraId="39D36FDE" w14:textId="77777777" w:rsidR="001F4A7D" w:rsidRDefault="001F4A7D">
      <w:pPr>
        <w:pStyle w:val="BodyText"/>
        <w:kinsoku w:val="0"/>
        <w:overflowPunct w:val="0"/>
        <w:rPr>
          <w:sz w:val="20"/>
          <w:szCs w:val="20"/>
        </w:rPr>
      </w:pPr>
    </w:p>
    <w:p w14:paraId="7F777D06" w14:textId="77777777" w:rsidR="001F4A7D" w:rsidRDefault="001F4A7D">
      <w:pPr>
        <w:pStyle w:val="BodyText"/>
        <w:kinsoku w:val="0"/>
        <w:overflowPunct w:val="0"/>
        <w:rPr>
          <w:sz w:val="20"/>
          <w:szCs w:val="20"/>
        </w:rPr>
      </w:pPr>
    </w:p>
    <w:p w14:paraId="2604462B" w14:textId="77777777" w:rsidR="001F4A7D" w:rsidRDefault="001F4A7D">
      <w:pPr>
        <w:pStyle w:val="BodyText"/>
        <w:kinsoku w:val="0"/>
        <w:overflowPunct w:val="0"/>
        <w:rPr>
          <w:sz w:val="20"/>
          <w:szCs w:val="20"/>
        </w:rPr>
      </w:pPr>
    </w:p>
    <w:p w14:paraId="0D04A42F" w14:textId="77777777" w:rsidR="001F4A7D" w:rsidRDefault="001F4A7D">
      <w:pPr>
        <w:pStyle w:val="BodyText"/>
        <w:kinsoku w:val="0"/>
        <w:overflowPunct w:val="0"/>
        <w:rPr>
          <w:sz w:val="20"/>
          <w:szCs w:val="20"/>
        </w:rPr>
      </w:pPr>
    </w:p>
    <w:p w14:paraId="061B5A45" w14:textId="77777777" w:rsidR="001F4A7D" w:rsidRDefault="001F4A7D">
      <w:pPr>
        <w:pStyle w:val="BodyText"/>
        <w:kinsoku w:val="0"/>
        <w:overflowPunct w:val="0"/>
        <w:rPr>
          <w:sz w:val="20"/>
          <w:szCs w:val="20"/>
        </w:rPr>
      </w:pPr>
    </w:p>
    <w:p w14:paraId="6262CF92" w14:textId="77777777" w:rsidR="001F4A7D" w:rsidRDefault="001F4A7D">
      <w:pPr>
        <w:pStyle w:val="BodyText"/>
        <w:kinsoku w:val="0"/>
        <w:overflowPunct w:val="0"/>
        <w:rPr>
          <w:sz w:val="20"/>
          <w:szCs w:val="20"/>
        </w:rPr>
      </w:pPr>
    </w:p>
    <w:p w14:paraId="03C21153" w14:textId="77777777" w:rsidR="001F4A7D" w:rsidRDefault="001F4A7D">
      <w:pPr>
        <w:pStyle w:val="BodyText"/>
        <w:kinsoku w:val="0"/>
        <w:overflowPunct w:val="0"/>
        <w:rPr>
          <w:sz w:val="20"/>
          <w:szCs w:val="20"/>
        </w:rPr>
      </w:pPr>
    </w:p>
    <w:p w14:paraId="471F453D" w14:textId="77777777" w:rsidR="001F4A7D" w:rsidRDefault="001F4A7D">
      <w:pPr>
        <w:pStyle w:val="BodyText"/>
        <w:kinsoku w:val="0"/>
        <w:overflowPunct w:val="0"/>
        <w:rPr>
          <w:sz w:val="20"/>
          <w:szCs w:val="20"/>
        </w:rPr>
      </w:pPr>
    </w:p>
    <w:p w14:paraId="15B015D2" w14:textId="77777777" w:rsidR="001F4A7D" w:rsidRDefault="001F4A7D">
      <w:pPr>
        <w:pStyle w:val="BodyText"/>
        <w:kinsoku w:val="0"/>
        <w:overflowPunct w:val="0"/>
        <w:rPr>
          <w:sz w:val="20"/>
          <w:szCs w:val="20"/>
        </w:rPr>
      </w:pPr>
    </w:p>
    <w:p w14:paraId="1F41D8E8" w14:textId="77777777" w:rsidR="001F4A7D" w:rsidRDefault="001F4A7D">
      <w:pPr>
        <w:pStyle w:val="BodyText"/>
        <w:kinsoku w:val="0"/>
        <w:overflowPunct w:val="0"/>
        <w:rPr>
          <w:sz w:val="20"/>
          <w:szCs w:val="20"/>
        </w:rPr>
      </w:pPr>
    </w:p>
    <w:p w14:paraId="3C2AF7ED" w14:textId="77777777" w:rsidR="001F4A7D" w:rsidRDefault="001F4A7D">
      <w:pPr>
        <w:pStyle w:val="BodyText"/>
        <w:kinsoku w:val="0"/>
        <w:overflowPunct w:val="0"/>
        <w:rPr>
          <w:sz w:val="20"/>
          <w:szCs w:val="20"/>
        </w:rPr>
      </w:pPr>
    </w:p>
    <w:p w14:paraId="5776090D" w14:textId="77777777" w:rsidR="001F4A7D" w:rsidRDefault="001F4A7D">
      <w:pPr>
        <w:pStyle w:val="BodyText"/>
        <w:kinsoku w:val="0"/>
        <w:overflowPunct w:val="0"/>
        <w:rPr>
          <w:sz w:val="20"/>
          <w:szCs w:val="20"/>
        </w:rPr>
      </w:pPr>
    </w:p>
    <w:p w14:paraId="66461C46" w14:textId="77777777" w:rsidR="001F4A7D" w:rsidRDefault="001F4A7D">
      <w:pPr>
        <w:pStyle w:val="BodyText"/>
        <w:kinsoku w:val="0"/>
        <w:overflowPunct w:val="0"/>
        <w:rPr>
          <w:sz w:val="20"/>
          <w:szCs w:val="20"/>
        </w:rPr>
      </w:pPr>
    </w:p>
    <w:p w14:paraId="2AB7A07E" w14:textId="77777777" w:rsidR="001F4A7D" w:rsidRDefault="001F4A7D">
      <w:pPr>
        <w:pStyle w:val="BodyText"/>
        <w:kinsoku w:val="0"/>
        <w:overflowPunct w:val="0"/>
        <w:rPr>
          <w:sz w:val="20"/>
          <w:szCs w:val="20"/>
        </w:rPr>
      </w:pPr>
    </w:p>
    <w:p w14:paraId="6194CD4D" w14:textId="77777777" w:rsidR="001F4A7D" w:rsidRDefault="001F4A7D">
      <w:pPr>
        <w:pStyle w:val="BodyText"/>
        <w:kinsoku w:val="0"/>
        <w:overflowPunct w:val="0"/>
        <w:rPr>
          <w:sz w:val="20"/>
          <w:szCs w:val="20"/>
        </w:rPr>
      </w:pPr>
    </w:p>
    <w:p w14:paraId="2494E069" w14:textId="77777777" w:rsidR="001F4A7D" w:rsidRDefault="001F4A7D">
      <w:pPr>
        <w:pStyle w:val="BodyText"/>
        <w:kinsoku w:val="0"/>
        <w:overflowPunct w:val="0"/>
        <w:rPr>
          <w:sz w:val="20"/>
          <w:szCs w:val="20"/>
        </w:rPr>
      </w:pPr>
    </w:p>
    <w:p w14:paraId="7E71E306" w14:textId="77777777" w:rsidR="001F4A7D" w:rsidRDefault="001F4A7D">
      <w:pPr>
        <w:pStyle w:val="BodyText"/>
        <w:kinsoku w:val="0"/>
        <w:overflowPunct w:val="0"/>
        <w:spacing w:before="2"/>
        <w:rPr>
          <w:sz w:val="20"/>
          <w:szCs w:val="20"/>
        </w:rPr>
      </w:pPr>
    </w:p>
    <w:p w14:paraId="721F56EF" w14:textId="77777777" w:rsidR="001F4A7D" w:rsidRDefault="0096689B">
      <w:pPr>
        <w:pStyle w:val="Heading1"/>
        <w:kinsoku w:val="0"/>
        <w:overflowPunct w:val="0"/>
        <w:spacing w:before="45"/>
      </w:pPr>
      <w:r>
        <w:t>THIS PAGE INTENTIONALLY LEFT BLANK</w:t>
      </w:r>
    </w:p>
    <w:p w14:paraId="37571579" w14:textId="77777777" w:rsidR="001F4A7D" w:rsidRDefault="001F4A7D">
      <w:pPr>
        <w:pStyle w:val="Heading1"/>
        <w:kinsoku w:val="0"/>
        <w:overflowPunct w:val="0"/>
        <w:spacing w:before="45"/>
        <w:sectPr w:rsidR="001F4A7D">
          <w:footerReference w:type="default" r:id="rId18"/>
          <w:pgSz w:w="12240" w:h="15840"/>
          <w:pgMar w:top="1080" w:right="1420" w:bottom="960" w:left="1640" w:header="763" w:footer="765" w:gutter="0"/>
          <w:pgNumType w:start="3"/>
          <w:cols w:space="720"/>
          <w:noEndnote/>
        </w:sectPr>
      </w:pPr>
    </w:p>
    <w:p w14:paraId="22DF862B" w14:textId="77777777" w:rsidR="001F4A7D" w:rsidRDefault="001F4A7D">
      <w:pPr>
        <w:pStyle w:val="BodyText"/>
        <w:kinsoku w:val="0"/>
        <w:overflowPunct w:val="0"/>
        <w:rPr>
          <w:b/>
          <w:bCs/>
          <w:sz w:val="20"/>
          <w:szCs w:val="20"/>
        </w:rPr>
      </w:pPr>
    </w:p>
    <w:p w14:paraId="742AF6D6" w14:textId="77777777" w:rsidR="001F4A7D" w:rsidRDefault="001F4A7D">
      <w:pPr>
        <w:pStyle w:val="BodyText"/>
        <w:kinsoku w:val="0"/>
        <w:overflowPunct w:val="0"/>
        <w:spacing w:before="3"/>
        <w:rPr>
          <w:b/>
          <w:bCs/>
          <w:sz w:val="28"/>
          <w:szCs w:val="28"/>
        </w:rPr>
      </w:pPr>
    </w:p>
    <w:p w14:paraId="2F4C5A11" w14:textId="77777777" w:rsidR="001F4A7D" w:rsidRDefault="0096689B">
      <w:pPr>
        <w:pStyle w:val="BodyText"/>
        <w:kinsoku w:val="0"/>
        <w:overflowPunct w:val="0"/>
        <w:spacing w:before="44"/>
        <w:ind w:left="84" w:right="85"/>
        <w:jc w:val="center"/>
        <w:rPr>
          <w:b/>
          <w:bCs/>
          <w:sz w:val="28"/>
          <w:szCs w:val="28"/>
        </w:rPr>
      </w:pPr>
      <w:r>
        <w:rPr>
          <w:b/>
          <w:bCs/>
          <w:sz w:val="28"/>
          <w:szCs w:val="28"/>
        </w:rPr>
        <w:t>TABLE OF CONTENTS</w:t>
      </w:r>
    </w:p>
    <w:p w14:paraId="1F280E6D" w14:textId="77777777" w:rsidR="001F4A7D" w:rsidRDefault="00F44F03">
      <w:pPr>
        <w:pStyle w:val="BodyText"/>
        <w:tabs>
          <w:tab w:val="left" w:leader="dot" w:pos="8883"/>
        </w:tabs>
        <w:kinsoku w:val="0"/>
        <w:overflowPunct w:val="0"/>
        <w:spacing w:before="533"/>
        <w:ind w:left="160"/>
      </w:pPr>
      <w:hyperlink w:anchor="bookmark0" w:history="1">
        <w:r w:rsidR="0096689B">
          <w:t>BASIC</w:t>
        </w:r>
        <w:r w:rsidR="0096689B">
          <w:rPr>
            <w:spacing w:val="-1"/>
          </w:rPr>
          <w:t xml:space="preserve"> </w:t>
        </w:r>
        <w:r w:rsidR="0096689B">
          <w:t>PLAN</w:t>
        </w:r>
        <w:r w:rsidR="0096689B">
          <w:tab/>
          <w:t>1</w:t>
        </w:r>
      </w:hyperlink>
    </w:p>
    <w:p w14:paraId="5EBE33AD" w14:textId="77777777" w:rsidR="001F4A7D" w:rsidRDefault="00F44F03">
      <w:pPr>
        <w:pStyle w:val="ListParagraph"/>
        <w:numPr>
          <w:ilvl w:val="0"/>
          <w:numId w:val="31"/>
        </w:numPr>
        <w:tabs>
          <w:tab w:val="left" w:pos="700"/>
          <w:tab w:val="left" w:leader="dot" w:pos="8857"/>
        </w:tabs>
        <w:kinsoku w:val="0"/>
        <w:overflowPunct w:val="0"/>
        <w:spacing w:before="119"/>
      </w:pPr>
      <w:hyperlink w:anchor="bookmark1" w:history="1">
        <w:r w:rsidR="0096689B">
          <w:t>PROMULGATION</w:t>
        </w:r>
        <w:r w:rsidR="0096689B">
          <w:rPr>
            <w:spacing w:val="-1"/>
          </w:rPr>
          <w:t xml:space="preserve"> </w:t>
        </w:r>
        <w:r w:rsidR="0096689B">
          <w:t>STATEMENT</w:t>
        </w:r>
        <w:r w:rsidR="0096689B">
          <w:tab/>
          <w:t>1</w:t>
        </w:r>
      </w:hyperlink>
    </w:p>
    <w:p w14:paraId="41D16A03" w14:textId="77777777" w:rsidR="001F4A7D" w:rsidRDefault="00F44F03">
      <w:pPr>
        <w:pStyle w:val="ListParagraph"/>
        <w:numPr>
          <w:ilvl w:val="0"/>
          <w:numId w:val="31"/>
        </w:numPr>
        <w:tabs>
          <w:tab w:val="left" w:pos="700"/>
          <w:tab w:val="left" w:leader="dot" w:pos="8857"/>
        </w:tabs>
        <w:kinsoku w:val="0"/>
        <w:overflowPunct w:val="0"/>
        <w:spacing w:before="119"/>
      </w:pPr>
      <w:hyperlink w:anchor="bookmark2" w:history="1">
        <w:r w:rsidR="0096689B">
          <w:t>ANNUAL</w:t>
        </w:r>
        <w:r w:rsidR="0096689B">
          <w:rPr>
            <w:spacing w:val="-1"/>
          </w:rPr>
          <w:t xml:space="preserve"> </w:t>
        </w:r>
        <w:r w:rsidR="0096689B">
          <w:t>REVIEW</w:t>
        </w:r>
        <w:r w:rsidR="0096689B">
          <w:tab/>
          <w:t>2</w:t>
        </w:r>
      </w:hyperlink>
    </w:p>
    <w:p w14:paraId="19DCB9BA" w14:textId="77777777" w:rsidR="001F4A7D" w:rsidRDefault="00F44F03">
      <w:pPr>
        <w:pStyle w:val="ListParagraph"/>
        <w:numPr>
          <w:ilvl w:val="0"/>
          <w:numId w:val="31"/>
        </w:numPr>
        <w:tabs>
          <w:tab w:val="left" w:pos="700"/>
          <w:tab w:val="left" w:leader="dot" w:pos="8857"/>
        </w:tabs>
        <w:kinsoku w:val="0"/>
        <w:overflowPunct w:val="0"/>
        <w:spacing w:before="119"/>
      </w:pPr>
      <w:hyperlink w:anchor="bookmark3" w:history="1">
        <w:r w:rsidR="0096689B">
          <w:t>RECORD OF</w:t>
        </w:r>
        <w:r w:rsidR="0096689B">
          <w:rPr>
            <w:spacing w:val="-1"/>
          </w:rPr>
          <w:t xml:space="preserve"> </w:t>
        </w:r>
        <w:r w:rsidR="0096689B">
          <w:t>CHANGES</w:t>
        </w:r>
        <w:r w:rsidR="0096689B">
          <w:tab/>
          <w:t>2</w:t>
        </w:r>
      </w:hyperlink>
    </w:p>
    <w:p w14:paraId="43CDD6BB" w14:textId="77777777" w:rsidR="001F4A7D" w:rsidRDefault="00F44F03">
      <w:pPr>
        <w:pStyle w:val="ListParagraph"/>
        <w:numPr>
          <w:ilvl w:val="0"/>
          <w:numId w:val="31"/>
        </w:numPr>
        <w:tabs>
          <w:tab w:val="left" w:pos="700"/>
          <w:tab w:val="left" w:leader="dot" w:pos="8857"/>
        </w:tabs>
        <w:kinsoku w:val="0"/>
        <w:overflowPunct w:val="0"/>
        <w:spacing w:before="119"/>
      </w:pPr>
      <w:hyperlink w:anchor="bookmark4" w:history="1">
        <w:r w:rsidR="0096689B">
          <w:t>RECORD OF</w:t>
        </w:r>
        <w:r w:rsidR="0096689B">
          <w:rPr>
            <w:spacing w:val="-1"/>
          </w:rPr>
          <w:t xml:space="preserve"> </w:t>
        </w:r>
        <w:r w:rsidR="0096689B">
          <w:t>DISTRIBUTION</w:t>
        </w:r>
        <w:r w:rsidR="0096689B">
          <w:tab/>
          <w:t>3</w:t>
        </w:r>
      </w:hyperlink>
    </w:p>
    <w:p w14:paraId="4AB3ACAF" w14:textId="77777777" w:rsidR="001F4A7D" w:rsidRDefault="00F44F03">
      <w:pPr>
        <w:pStyle w:val="ListParagraph"/>
        <w:numPr>
          <w:ilvl w:val="0"/>
          <w:numId w:val="31"/>
        </w:numPr>
        <w:tabs>
          <w:tab w:val="left" w:pos="700"/>
          <w:tab w:val="left" w:leader="dot" w:pos="8857"/>
        </w:tabs>
        <w:kinsoku w:val="0"/>
        <w:overflowPunct w:val="0"/>
        <w:spacing w:before="119"/>
      </w:pPr>
      <w:hyperlink w:anchor="bookmark5" w:history="1">
        <w:r w:rsidR="0096689B">
          <w:t>PURPOSE, SCOPE, SITUATIONS,</w:t>
        </w:r>
        <w:r w:rsidR="0096689B">
          <w:rPr>
            <w:spacing w:val="-6"/>
          </w:rPr>
          <w:t xml:space="preserve"> </w:t>
        </w:r>
        <w:r w:rsidR="0096689B">
          <w:t>AND</w:t>
        </w:r>
        <w:r w:rsidR="0096689B">
          <w:rPr>
            <w:spacing w:val="-1"/>
          </w:rPr>
          <w:t xml:space="preserve"> </w:t>
        </w:r>
        <w:r w:rsidR="0096689B">
          <w:t>ASSUMPTIONS</w:t>
        </w:r>
        <w:r w:rsidR="0096689B">
          <w:tab/>
          <w:t>3</w:t>
        </w:r>
      </w:hyperlink>
    </w:p>
    <w:p w14:paraId="69F48CDD" w14:textId="77777777" w:rsidR="001F4A7D" w:rsidRDefault="00F44F03">
      <w:pPr>
        <w:pStyle w:val="ListParagraph"/>
        <w:numPr>
          <w:ilvl w:val="1"/>
          <w:numId w:val="31"/>
        </w:numPr>
        <w:tabs>
          <w:tab w:val="left" w:pos="1154"/>
          <w:tab w:val="left" w:leader="dot" w:pos="8857"/>
        </w:tabs>
        <w:kinsoku w:val="0"/>
        <w:overflowPunct w:val="0"/>
        <w:spacing w:before="119"/>
        <w:ind w:hanging="446"/>
      </w:pPr>
      <w:hyperlink w:anchor="bookmark6" w:history="1">
        <w:r w:rsidR="0096689B">
          <w:t>Purpose</w:t>
        </w:r>
        <w:r w:rsidR="0096689B">
          <w:tab/>
          <w:t>3</w:t>
        </w:r>
      </w:hyperlink>
    </w:p>
    <w:p w14:paraId="65CCEB93" w14:textId="77777777" w:rsidR="001F4A7D" w:rsidRDefault="00F44F03">
      <w:pPr>
        <w:pStyle w:val="ListParagraph"/>
        <w:numPr>
          <w:ilvl w:val="1"/>
          <w:numId w:val="31"/>
        </w:numPr>
        <w:tabs>
          <w:tab w:val="left" w:pos="1154"/>
          <w:tab w:val="left" w:leader="dot" w:pos="8857"/>
        </w:tabs>
        <w:kinsoku w:val="0"/>
        <w:overflowPunct w:val="0"/>
        <w:ind w:hanging="446"/>
      </w:pPr>
      <w:hyperlink w:anchor="bookmark7" w:history="1">
        <w:r w:rsidR="0096689B">
          <w:t>Scope</w:t>
        </w:r>
        <w:r w:rsidR="0096689B">
          <w:tab/>
          <w:t>4</w:t>
        </w:r>
      </w:hyperlink>
    </w:p>
    <w:p w14:paraId="017658D2" w14:textId="77777777" w:rsidR="001F4A7D" w:rsidRDefault="00F44F03">
      <w:pPr>
        <w:pStyle w:val="ListParagraph"/>
        <w:numPr>
          <w:ilvl w:val="1"/>
          <w:numId w:val="31"/>
        </w:numPr>
        <w:tabs>
          <w:tab w:val="left" w:pos="1154"/>
          <w:tab w:val="left" w:leader="dot" w:pos="8857"/>
        </w:tabs>
        <w:kinsoku w:val="0"/>
        <w:overflowPunct w:val="0"/>
        <w:ind w:hanging="446"/>
      </w:pPr>
      <w:hyperlink w:anchor="bookmark8" w:history="1">
        <w:r w:rsidR="0096689B">
          <w:t>Situation</w:t>
        </w:r>
        <w:r w:rsidR="0096689B">
          <w:rPr>
            <w:spacing w:val="-2"/>
          </w:rPr>
          <w:t xml:space="preserve"> </w:t>
        </w:r>
        <w:r w:rsidR="0096689B">
          <w:t>Overview</w:t>
        </w:r>
        <w:r w:rsidR="0096689B">
          <w:tab/>
          <w:t>4</w:t>
        </w:r>
      </w:hyperlink>
    </w:p>
    <w:p w14:paraId="343A31C7" w14:textId="77777777" w:rsidR="001F4A7D" w:rsidRDefault="00F44F03">
      <w:pPr>
        <w:pStyle w:val="ListParagraph"/>
        <w:numPr>
          <w:ilvl w:val="1"/>
          <w:numId w:val="31"/>
        </w:numPr>
        <w:tabs>
          <w:tab w:val="left" w:pos="1154"/>
          <w:tab w:val="left" w:leader="dot" w:pos="8857"/>
        </w:tabs>
        <w:kinsoku w:val="0"/>
        <w:overflowPunct w:val="0"/>
        <w:ind w:hanging="446"/>
      </w:pPr>
      <w:hyperlink w:anchor="bookmark9" w:history="1">
        <w:r w:rsidR="0096689B">
          <w:t>Planning</w:t>
        </w:r>
        <w:r w:rsidR="0096689B">
          <w:rPr>
            <w:spacing w:val="-1"/>
          </w:rPr>
          <w:t xml:space="preserve"> </w:t>
        </w:r>
        <w:r w:rsidR="0096689B">
          <w:t>Assumptions</w:t>
        </w:r>
        <w:r w:rsidR="0096689B">
          <w:tab/>
          <w:t>5</w:t>
        </w:r>
      </w:hyperlink>
    </w:p>
    <w:p w14:paraId="37946FB1" w14:textId="77777777" w:rsidR="001F4A7D" w:rsidRDefault="00F44F03">
      <w:pPr>
        <w:pStyle w:val="ListParagraph"/>
        <w:numPr>
          <w:ilvl w:val="1"/>
          <w:numId w:val="31"/>
        </w:numPr>
        <w:tabs>
          <w:tab w:val="left" w:pos="1154"/>
          <w:tab w:val="left" w:leader="dot" w:pos="8857"/>
        </w:tabs>
        <w:kinsoku w:val="0"/>
        <w:overflowPunct w:val="0"/>
        <w:ind w:hanging="446"/>
      </w:pPr>
      <w:hyperlink w:anchor="bookmark10" w:history="1">
        <w:r w:rsidR="0096689B">
          <w:t>Objectives</w:t>
        </w:r>
        <w:r w:rsidR="0096689B">
          <w:tab/>
          <w:t>6</w:t>
        </w:r>
      </w:hyperlink>
    </w:p>
    <w:p w14:paraId="548DBAD2" w14:textId="77777777" w:rsidR="001F4A7D" w:rsidRDefault="00F44F03">
      <w:pPr>
        <w:pStyle w:val="ListParagraph"/>
        <w:numPr>
          <w:ilvl w:val="1"/>
          <w:numId w:val="31"/>
        </w:numPr>
        <w:tabs>
          <w:tab w:val="left" w:pos="1154"/>
          <w:tab w:val="left" w:leader="dot" w:pos="8857"/>
        </w:tabs>
        <w:kinsoku w:val="0"/>
        <w:overflowPunct w:val="0"/>
        <w:ind w:hanging="446"/>
      </w:pPr>
      <w:hyperlink w:anchor="bookmark11" w:history="1">
        <w:r w:rsidR="0096689B">
          <w:t>Security and</w:t>
        </w:r>
        <w:r w:rsidR="0096689B">
          <w:rPr>
            <w:spacing w:val="-5"/>
          </w:rPr>
          <w:t xml:space="preserve"> </w:t>
        </w:r>
        <w:r w:rsidR="0096689B">
          <w:t>Privacy</w:t>
        </w:r>
        <w:r w:rsidR="0096689B">
          <w:rPr>
            <w:spacing w:val="-2"/>
          </w:rPr>
          <w:t xml:space="preserve"> </w:t>
        </w:r>
        <w:r w:rsidR="0096689B">
          <w:t>Statement</w:t>
        </w:r>
        <w:r w:rsidR="0096689B">
          <w:tab/>
          <w:t>6</w:t>
        </w:r>
      </w:hyperlink>
    </w:p>
    <w:p w14:paraId="5C44E075" w14:textId="77777777" w:rsidR="001F4A7D" w:rsidRDefault="00F44F03">
      <w:pPr>
        <w:pStyle w:val="ListParagraph"/>
        <w:numPr>
          <w:ilvl w:val="0"/>
          <w:numId w:val="31"/>
        </w:numPr>
        <w:tabs>
          <w:tab w:val="left" w:pos="700"/>
          <w:tab w:val="left" w:leader="dot" w:pos="8857"/>
        </w:tabs>
        <w:kinsoku w:val="0"/>
        <w:overflowPunct w:val="0"/>
        <w:spacing w:before="119"/>
      </w:pPr>
      <w:hyperlink w:anchor="bookmark12" w:history="1">
        <w:r w:rsidR="0096689B">
          <w:t>CONCEPT</w:t>
        </w:r>
        <w:r w:rsidR="0096689B">
          <w:rPr>
            <w:spacing w:val="-1"/>
          </w:rPr>
          <w:t xml:space="preserve"> </w:t>
        </w:r>
        <w:r w:rsidR="0096689B">
          <w:t>OF</w:t>
        </w:r>
        <w:r w:rsidR="0096689B">
          <w:rPr>
            <w:spacing w:val="-1"/>
          </w:rPr>
          <w:t xml:space="preserve"> </w:t>
        </w:r>
        <w:r w:rsidR="0096689B">
          <w:t>OPERATIONS</w:t>
        </w:r>
        <w:r w:rsidR="0096689B">
          <w:tab/>
          <w:t>7</w:t>
        </w:r>
      </w:hyperlink>
    </w:p>
    <w:p w14:paraId="5963BDFF" w14:textId="77777777" w:rsidR="001F4A7D" w:rsidRDefault="00F44F03">
      <w:pPr>
        <w:pStyle w:val="ListParagraph"/>
        <w:numPr>
          <w:ilvl w:val="1"/>
          <w:numId w:val="31"/>
        </w:numPr>
        <w:tabs>
          <w:tab w:val="left" w:pos="1154"/>
          <w:tab w:val="left" w:leader="dot" w:pos="8857"/>
        </w:tabs>
        <w:kinsoku w:val="0"/>
        <w:overflowPunct w:val="0"/>
        <w:spacing w:before="119"/>
        <w:ind w:hanging="446"/>
      </w:pPr>
      <w:hyperlink w:anchor="bookmark13" w:history="1">
        <w:r w:rsidR="0096689B">
          <w:t>Phase I: Readiness</w:t>
        </w:r>
        <w:r w:rsidR="0096689B">
          <w:rPr>
            <w:spacing w:val="-4"/>
          </w:rPr>
          <w:t xml:space="preserve"> </w:t>
        </w:r>
        <w:r w:rsidR="0096689B">
          <w:t>and</w:t>
        </w:r>
        <w:r w:rsidR="0096689B">
          <w:rPr>
            <w:spacing w:val="-3"/>
          </w:rPr>
          <w:t xml:space="preserve"> </w:t>
        </w:r>
        <w:r w:rsidR="0096689B">
          <w:t>Preparedness</w:t>
        </w:r>
        <w:r w:rsidR="0096689B">
          <w:tab/>
          <w:t>7</w:t>
        </w:r>
      </w:hyperlink>
    </w:p>
    <w:p w14:paraId="627CC324" w14:textId="77777777" w:rsidR="001F4A7D" w:rsidRDefault="00F44F03">
      <w:pPr>
        <w:pStyle w:val="ListParagraph"/>
        <w:numPr>
          <w:ilvl w:val="1"/>
          <w:numId w:val="31"/>
        </w:numPr>
        <w:tabs>
          <w:tab w:val="left" w:pos="1154"/>
          <w:tab w:val="left" w:leader="dot" w:pos="8857"/>
        </w:tabs>
        <w:kinsoku w:val="0"/>
        <w:overflowPunct w:val="0"/>
        <w:spacing w:before="62"/>
        <w:ind w:hanging="446"/>
      </w:pPr>
      <w:hyperlink w:anchor="bookmark14" w:history="1">
        <w:r w:rsidR="0096689B">
          <w:t>Phase</w:t>
        </w:r>
        <w:r w:rsidR="0096689B">
          <w:rPr>
            <w:spacing w:val="-1"/>
          </w:rPr>
          <w:t xml:space="preserve"> </w:t>
        </w:r>
        <w:r w:rsidR="0096689B">
          <w:t>II:</w:t>
        </w:r>
        <w:r w:rsidR="0096689B">
          <w:rPr>
            <w:spacing w:val="-3"/>
          </w:rPr>
          <w:t xml:space="preserve"> </w:t>
        </w:r>
        <w:r w:rsidR="0096689B">
          <w:t>Activation</w:t>
        </w:r>
        <w:r w:rsidR="0096689B">
          <w:tab/>
          <w:t>9</w:t>
        </w:r>
      </w:hyperlink>
    </w:p>
    <w:p w14:paraId="67571E4F" w14:textId="77777777" w:rsidR="001F4A7D" w:rsidRDefault="00F44F03">
      <w:pPr>
        <w:pStyle w:val="ListParagraph"/>
        <w:numPr>
          <w:ilvl w:val="1"/>
          <w:numId w:val="31"/>
        </w:numPr>
        <w:tabs>
          <w:tab w:val="left" w:pos="1154"/>
          <w:tab w:val="left" w:leader="dot" w:pos="8737"/>
        </w:tabs>
        <w:kinsoku w:val="0"/>
        <w:overflowPunct w:val="0"/>
        <w:spacing w:before="60"/>
        <w:ind w:hanging="446"/>
      </w:pPr>
      <w:hyperlink w:anchor="bookmark15" w:history="1">
        <w:r w:rsidR="0096689B">
          <w:t>Phase III:</w:t>
        </w:r>
        <w:r w:rsidR="0096689B">
          <w:rPr>
            <w:spacing w:val="-1"/>
          </w:rPr>
          <w:t xml:space="preserve"> </w:t>
        </w:r>
        <w:r w:rsidR="0096689B">
          <w:t>Continuity</w:t>
        </w:r>
        <w:r w:rsidR="0096689B">
          <w:rPr>
            <w:spacing w:val="-2"/>
          </w:rPr>
          <w:t xml:space="preserve"> </w:t>
        </w:r>
        <w:r w:rsidR="0096689B">
          <w:t>Operations</w:t>
        </w:r>
        <w:r w:rsidR="0096689B">
          <w:tab/>
          <w:t>13</w:t>
        </w:r>
      </w:hyperlink>
    </w:p>
    <w:p w14:paraId="14329B90" w14:textId="77777777" w:rsidR="001F4A7D" w:rsidRDefault="00F44F03">
      <w:pPr>
        <w:pStyle w:val="ListParagraph"/>
        <w:numPr>
          <w:ilvl w:val="1"/>
          <w:numId w:val="31"/>
        </w:numPr>
        <w:tabs>
          <w:tab w:val="left" w:pos="1154"/>
          <w:tab w:val="left" w:leader="dot" w:pos="8737"/>
        </w:tabs>
        <w:kinsoku w:val="0"/>
        <w:overflowPunct w:val="0"/>
        <w:spacing w:before="60"/>
        <w:ind w:hanging="446"/>
      </w:pPr>
      <w:hyperlink w:anchor="bookmark16" w:history="1">
        <w:r w:rsidR="0096689B">
          <w:t>Phase IV:</w:t>
        </w:r>
        <w:r w:rsidR="0096689B">
          <w:rPr>
            <w:spacing w:val="-2"/>
          </w:rPr>
          <w:t xml:space="preserve"> </w:t>
        </w:r>
        <w:r w:rsidR="0096689B">
          <w:t>Reconstitution</w:t>
        </w:r>
        <w:r w:rsidR="0096689B">
          <w:rPr>
            <w:spacing w:val="-5"/>
          </w:rPr>
          <w:t xml:space="preserve"> </w:t>
        </w:r>
        <w:r w:rsidR="0096689B">
          <w:t>Operations</w:t>
        </w:r>
        <w:r w:rsidR="0096689B">
          <w:tab/>
          <w:t>14</w:t>
        </w:r>
      </w:hyperlink>
    </w:p>
    <w:p w14:paraId="74869523" w14:textId="77777777" w:rsidR="001F4A7D" w:rsidRDefault="00F44F03">
      <w:pPr>
        <w:pStyle w:val="ListParagraph"/>
        <w:numPr>
          <w:ilvl w:val="1"/>
          <w:numId w:val="31"/>
        </w:numPr>
        <w:tabs>
          <w:tab w:val="left" w:pos="1154"/>
          <w:tab w:val="left" w:leader="dot" w:pos="8737"/>
        </w:tabs>
        <w:kinsoku w:val="0"/>
        <w:overflowPunct w:val="0"/>
        <w:spacing w:before="60"/>
        <w:ind w:hanging="446"/>
      </w:pPr>
      <w:hyperlink w:anchor="bookmark17" w:history="1">
        <w:r w:rsidR="0096689B">
          <w:t>Devolution of Control</w:t>
        </w:r>
        <w:r w:rsidR="0096689B">
          <w:rPr>
            <w:spacing w:val="-4"/>
          </w:rPr>
          <w:t xml:space="preserve"> </w:t>
        </w:r>
        <w:r w:rsidR="0096689B">
          <w:t>and Direction</w:t>
        </w:r>
        <w:r w:rsidR="0096689B">
          <w:tab/>
          <w:t>17</w:t>
        </w:r>
      </w:hyperlink>
    </w:p>
    <w:p w14:paraId="6A1457E6" w14:textId="77777777" w:rsidR="001F4A7D" w:rsidRDefault="00F44F03">
      <w:pPr>
        <w:pStyle w:val="ListParagraph"/>
        <w:numPr>
          <w:ilvl w:val="1"/>
          <w:numId w:val="31"/>
        </w:numPr>
        <w:tabs>
          <w:tab w:val="left" w:pos="1154"/>
          <w:tab w:val="left" w:leader="dot" w:pos="8737"/>
        </w:tabs>
        <w:kinsoku w:val="0"/>
        <w:overflowPunct w:val="0"/>
        <w:spacing w:before="60"/>
        <w:ind w:right="195" w:hanging="446"/>
      </w:pPr>
      <w:hyperlink w:anchor="bookmark18" w:history="1">
        <w:r w:rsidR="0096689B">
          <w:t>Procedures for Devolving Essential Functions to Devolution emergency</w:t>
        </w:r>
      </w:hyperlink>
      <w:r w:rsidR="0096689B">
        <w:t xml:space="preserve"> </w:t>
      </w:r>
      <w:hyperlink w:anchor="bookmark18" w:history="1">
        <w:r w:rsidR="0096689B">
          <w:t>relocation group (DERG) at</w:t>
        </w:r>
        <w:r w:rsidR="0096689B">
          <w:rPr>
            <w:spacing w:val="-8"/>
          </w:rPr>
          <w:t xml:space="preserve"> </w:t>
        </w:r>
        <w:r w:rsidR="0096689B">
          <w:t>Devolution Site</w:t>
        </w:r>
        <w:r w:rsidR="0096689B">
          <w:tab/>
          <w:t>19</w:t>
        </w:r>
      </w:hyperlink>
    </w:p>
    <w:p w14:paraId="297CF9E2"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19" w:history="1">
        <w:r w:rsidR="0096689B">
          <w:t>ORGANIZATION AND ASSIGNMENT</w:t>
        </w:r>
        <w:r w:rsidR="0096689B">
          <w:rPr>
            <w:spacing w:val="-5"/>
          </w:rPr>
          <w:t xml:space="preserve"> </w:t>
        </w:r>
        <w:r w:rsidR="0096689B">
          <w:t>OF</w:t>
        </w:r>
        <w:r w:rsidR="0096689B">
          <w:rPr>
            <w:spacing w:val="-3"/>
          </w:rPr>
          <w:t xml:space="preserve"> </w:t>
        </w:r>
        <w:r w:rsidR="0096689B">
          <w:t>RESPONSIBILITIES</w:t>
        </w:r>
        <w:r w:rsidR="0096689B">
          <w:tab/>
          <w:t>19</w:t>
        </w:r>
      </w:hyperlink>
    </w:p>
    <w:p w14:paraId="3A8B1916"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0" w:history="1">
        <w:r w:rsidR="0096689B">
          <w:t>DIRECTION, CONTROL,</w:t>
        </w:r>
        <w:r w:rsidR="0096689B">
          <w:rPr>
            <w:spacing w:val="-4"/>
          </w:rPr>
          <w:t xml:space="preserve"> </w:t>
        </w:r>
        <w:r w:rsidR="0096689B">
          <w:t>AND</w:t>
        </w:r>
        <w:r w:rsidR="0096689B">
          <w:rPr>
            <w:spacing w:val="-1"/>
          </w:rPr>
          <w:t xml:space="preserve"> </w:t>
        </w:r>
        <w:r w:rsidR="0096689B">
          <w:t>COORDINATION</w:t>
        </w:r>
        <w:r w:rsidR="0096689B">
          <w:tab/>
          <w:t>20</w:t>
        </w:r>
      </w:hyperlink>
    </w:p>
    <w:p w14:paraId="054E2D7F"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1" w:history="1">
        <w:r w:rsidR="0096689B">
          <w:t>DISASTER</w:t>
        </w:r>
        <w:r w:rsidR="0096689B">
          <w:rPr>
            <w:spacing w:val="-2"/>
          </w:rPr>
          <w:t xml:space="preserve"> </w:t>
        </w:r>
        <w:r w:rsidR="0096689B">
          <w:t>INTELLIGENCE</w:t>
        </w:r>
        <w:r w:rsidR="0096689B">
          <w:tab/>
          <w:t>21</w:t>
        </w:r>
      </w:hyperlink>
    </w:p>
    <w:p w14:paraId="23342613"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2" w:history="1">
        <w:r w:rsidR="0096689B">
          <w:t>COMMUNICATIONS</w:t>
        </w:r>
        <w:r w:rsidR="0096689B">
          <w:tab/>
          <w:t>22</w:t>
        </w:r>
      </w:hyperlink>
    </w:p>
    <w:p w14:paraId="22A55E94"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3" w:history="1">
        <w:r w:rsidR="0096689B">
          <w:t>BUDGETING AND ACQUISITION</w:t>
        </w:r>
        <w:r w:rsidR="0096689B">
          <w:rPr>
            <w:spacing w:val="-4"/>
          </w:rPr>
          <w:t xml:space="preserve"> </w:t>
        </w:r>
        <w:r w:rsidR="0096689B">
          <w:t>OF</w:t>
        </w:r>
        <w:r w:rsidR="0096689B">
          <w:rPr>
            <w:spacing w:val="-2"/>
          </w:rPr>
          <w:t xml:space="preserve"> </w:t>
        </w:r>
        <w:r w:rsidR="0096689B">
          <w:t>RESOURCES</w:t>
        </w:r>
        <w:r w:rsidR="0096689B">
          <w:tab/>
          <w:t>22</w:t>
        </w:r>
      </w:hyperlink>
    </w:p>
    <w:p w14:paraId="3D2A05AB"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4" w:history="1">
        <w:r w:rsidR="0096689B">
          <w:t>MULTI-YEAR STRATEGY AND PROGRAM</w:t>
        </w:r>
        <w:r w:rsidR="0096689B">
          <w:rPr>
            <w:spacing w:val="-13"/>
          </w:rPr>
          <w:t xml:space="preserve"> </w:t>
        </w:r>
        <w:r w:rsidR="0096689B">
          <w:t>MANAGEMENT</w:t>
        </w:r>
        <w:r w:rsidR="0096689B">
          <w:rPr>
            <w:spacing w:val="-2"/>
          </w:rPr>
          <w:t xml:space="preserve"> </w:t>
        </w:r>
        <w:r w:rsidR="0096689B">
          <w:t>PLAN</w:t>
        </w:r>
        <w:r w:rsidR="0096689B">
          <w:tab/>
          <w:t>23</w:t>
        </w:r>
      </w:hyperlink>
    </w:p>
    <w:p w14:paraId="102849EA"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5" w:history="1">
        <w:r w:rsidR="0096689B">
          <w:t>PLAN DEVELOPMENT</w:t>
        </w:r>
        <w:r w:rsidR="0096689B">
          <w:rPr>
            <w:spacing w:val="-4"/>
          </w:rPr>
          <w:t xml:space="preserve"> </w:t>
        </w:r>
        <w:r w:rsidR="0096689B">
          <w:t>AND MAINTENANCE</w:t>
        </w:r>
        <w:r w:rsidR="0096689B">
          <w:tab/>
          <w:t>23</w:t>
        </w:r>
      </w:hyperlink>
    </w:p>
    <w:p w14:paraId="74A852D9" w14:textId="77777777" w:rsidR="001F4A7D" w:rsidRDefault="00F44F03">
      <w:pPr>
        <w:pStyle w:val="ListParagraph"/>
        <w:numPr>
          <w:ilvl w:val="0"/>
          <w:numId w:val="31"/>
        </w:numPr>
        <w:tabs>
          <w:tab w:val="left" w:pos="700"/>
          <w:tab w:val="left" w:leader="dot" w:pos="8737"/>
        </w:tabs>
        <w:kinsoku w:val="0"/>
        <w:overflowPunct w:val="0"/>
        <w:spacing w:before="120"/>
      </w:pPr>
      <w:hyperlink w:anchor="bookmark26" w:history="1">
        <w:r w:rsidR="0096689B">
          <w:t>AUTHORITIES</w:t>
        </w:r>
        <w:r w:rsidR="0096689B">
          <w:rPr>
            <w:spacing w:val="-1"/>
          </w:rPr>
          <w:t xml:space="preserve"> </w:t>
        </w:r>
        <w:r w:rsidR="0096689B">
          <w:t>AND REFERENCES</w:t>
        </w:r>
        <w:r w:rsidR="0096689B">
          <w:tab/>
          <w:t>24</w:t>
        </w:r>
      </w:hyperlink>
    </w:p>
    <w:p w14:paraId="787F3B8D" w14:textId="77777777" w:rsidR="001F4A7D" w:rsidRDefault="00F44F03">
      <w:pPr>
        <w:pStyle w:val="BodyText"/>
        <w:tabs>
          <w:tab w:val="left" w:pos="1359"/>
          <w:tab w:val="left" w:leader="dot" w:pos="8763"/>
        </w:tabs>
        <w:kinsoku w:val="0"/>
        <w:overflowPunct w:val="0"/>
        <w:spacing w:before="242"/>
        <w:ind w:left="160"/>
      </w:pPr>
      <w:hyperlink w:anchor="bookmark27" w:history="1">
        <w:r w:rsidR="0096689B">
          <w:t>ANNEX</w:t>
        </w:r>
        <w:r w:rsidR="0096689B">
          <w:rPr>
            <w:spacing w:val="-2"/>
          </w:rPr>
          <w:t xml:space="preserve"> </w:t>
        </w:r>
        <w:r w:rsidR="0096689B">
          <w:t>A.</w:t>
        </w:r>
        <w:r w:rsidR="0096689B">
          <w:tab/>
          <w:t>Functions</w:t>
        </w:r>
        <w:r w:rsidR="0096689B">
          <w:tab/>
          <w:t>26</w:t>
        </w:r>
      </w:hyperlink>
    </w:p>
    <w:p w14:paraId="441C7FA4" w14:textId="77777777" w:rsidR="001F4A7D" w:rsidRDefault="00F44F03">
      <w:pPr>
        <w:pStyle w:val="BodyText"/>
        <w:tabs>
          <w:tab w:val="left" w:leader="dot" w:pos="8737"/>
        </w:tabs>
        <w:kinsoku w:val="0"/>
        <w:overflowPunct w:val="0"/>
        <w:spacing w:before="119"/>
        <w:ind w:left="707"/>
      </w:pPr>
      <w:hyperlink w:anchor="bookmark28" w:history="1">
        <w:r w:rsidR="0096689B">
          <w:t>Identification of</w:t>
        </w:r>
        <w:r w:rsidR="0096689B">
          <w:rPr>
            <w:spacing w:val="-5"/>
          </w:rPr>
          <w:t xml:space="preserve"> </w:t>
        </w:r>
        <w:r w:rsidR="0096689B">
          <w:t>Essential</w:t>
        </w:r>
        <w:r w:rsidR="0096689B">
          <w:rPr>
            <w:spacing w:val="-1"/>
          </w:rPr>
          <w:t xml:space="preserve"> </w:t>
        </w:r>
        <w:r w:rsidR="0096689B">
          <w:t>Functions</w:t>
        </w:r>
        <w:r w:rsidR="0096689B">
          <w:tab/>
          <w:t>26</w:t>
        </w:r>
      </w:hyperlink>
    </w:p>
    <w:p w14:paraId="14599451" w14:textId="77777777" w:rsidR="001F4A7D" w:rsidRDefault="001F4A7D">
      <w:pPr>
        <w:pStyle w:val="BodyText"/>
        <w:tabs>
          <w:tab w:val="left" w:leader="dot" w:pos="8737"/>
        </w:tabs>
        <w:kinsoku w:val="0"/>
        <w:overflowPunct w:val="0"/>
        <w:spacing w:before="119"/>
        <w:ind w:left="707"/>
        <w:sectPr w:rsidR="001F4A7D">
          <w:pgSz w:w="12240" w:h="15840"/>
          <w:pgMar w:top="1080" w:right="1420" w:bottom="960" w:left="1640" w:header="763" w:footer="765" w:gutter="0"/>
          <w:cols w:space="720"/>
          <w:noEndnote/>
        </w:sectPr>
      </w:pPr>
    </w:p>
    <w:p w14:paraId="4B9BA3D1" w14:textId="77777777" w:rsidR="001F4A7D" w:rsidRDefault="00F44F03">
      <w:pPr>
        <w:pStyle w:val="BodyText"/>
        <w:tabs>
          <w:tab w:val="left" w:pos="1359"/>
          <w:tab w:val="left" w:leader="dot" w:pos="8763"/>
        </w:tabs>
        <w:kinsoku w:val="0"/>
        <w:overflowPunct w:val="0"/>
        <w:spacing w:before="340"/>
        <w:ind w:left="160"/>
      </w:pPr>
      <w:hyperlink w:anchor="bookmark29" w:history="1">
        <w:r w:rsidR="0096689B">
          <w:t>ANNEX</w:t>
        </w:r>
        <w:r w:rsidR="0096689B">
          <w:rPr>
            <w:spacing w:val="-2"/>
          </w:rPr>
          <w:t xml:space="preserve"> </w:t>
        </w:r>
        <w:r w:rsidR="0096689B">
          <w:t>B.</w:t>
        </w:r>
        <w:r w:rsidR="0096689B">
          <w:tab/>
          <w:t>Identification of</w:t>
        </w:r>
        <w:r w:rsidR="0096689B">
          <w:rPr>
            <w:spacing w:val="-7"/>
          </w:rPr>
          <w:t xml:space="preserve"> </w:t>
        </w:r>
        <w:r w:rsidR="0096689B">
          <w:t>Continuity</w:t>
        </w:r>
        <w:r w:rsidR="0096689B">
          <w:rPr>
            <w:spacing w:val="-3"/>
          </w:rPr>
          <w:t xml:space="preserve"> </w:t>
        </w:r>
        <w:r w:rsidR="0096689B">
          <w:t>Personnel</w:t>
        </w:r>
        <w:r w:rsidR="0096689B">
          <w:tab/>
          <w:t>30</w:t>
        </w:r>
      </w:hyperlink>
    </w:p>
    <w:p w14:paraId="2CE87234" w14:textId="77777777" w:rsidR="001F4A7D" w:rsidRDefault="00F44F03">
      <w:pPr>
        <w:pStyle w:val="BodyText"/>
        <w:tabs>
          <w:tab w:val="left" w:pos="1359"/>
          <w:tab w:val="left" w:leader="dot" w:pos="8763"/>
        </w:tabs>
        <w:kinsoku w:val="0"/>
        <w:overflowPunct w:val="0"/>
        <w:spacing w:before="239"/>
        <w:ind w:left="160"/>
      </w:pPr>
      <w:hyperlink w:anchor="bookmark30" w:history="1">
        <w:r w:rsidR="0096689B">
          <w:t>ANNEX</w:t>
        </w:r>
        <w:r w:rsidR="0096689B">
          <w:rPr>
            <w:spacing w:val="-2"/>
          </w:rPr>
          <w:t xml:space="preserve"> </w:t>
        </w:r>
        <w:r w:rsidR="0096689B">
          <w:t>C.</w:t>
        </w:r>
        <w:r w:rsidR="0096689B">
          <w:tab/>
          <w:t>Essential</w:t>
        </w:r>
        <w:r w:rsidR="0096689B">
          <w:rPr>
            <w:spacing w:val="-4"/>
          </w:rPr>
          <w:t xml:space="preserve"> </w:t>
        </w:r>
        <w:r w:rsidR="0096689B">
          <w:t>Records</w:t>
        </w:r>
        <w:r w:rsidR="0096689B">
          <w:rPr>
            <w:spacing w:val="-4"/>
          </w:rPr>
          <w:t xml:space="preserve"> </w:t>
        </w:r>
        <w:r w:rsidR="0096689B">
          <w:t>Management</w:t>
        </w:r>
        <w:r w:rsidR="0096689B">
          <w:tab/>
          <w:t>32</w:t>
        </w:r>
      </w:hyperlink>
    </w:p>
    <w:p w14:paraId="6C71F03B" w14:textId="77777777" w:rsidR="001F4A7D" w:rsidRDefault="00F44F03">
      <w:pPr>
        <w:pStyle w:val="BodyText"/>
        <w:tabs>
          <w:tab w:val="left" w:pos="1359"/>
          <w:tab w:val="left" w:leader="dot" w:pos="8763"/>
        </w:tabs>
        <w:kinsoku w:val="0"/>
        <w:overflowPunct w:val="0"/>
        <w:spacing w:before="239"/>
        <w:ind w:left="160"/>
      </w:pPr>
      <w:hyperlink w:anchor="bookmark31" w:history="1">
        <w:r w:rsidR="0096689B">
          <w:t>ANNEX</w:t>
        </w:r>
        <w:r w:rsidR="0096689B">
          <w:rPr>
            <w:spacing w:val="-2"/>
          </w:rPr>
          <w:t xml:space="preserve"> </w:t>
        </w:r>
        <w:r w:rsidR="0096689B">
          <w:t>D.</w:t>
        </w:r>
        <w:r w:rsidR="0096689B">
          <w:tab/>
          <w:t>Continuity</w:t>
        </w:r>
        <w:r w:rsidR="0096689B">
          <w:rPr>
            <w:spacing w:val="-3"/>
          </w:rPr>
          <w:t xml:space="preserve"> </w:t>
        </w:r>
        <w:r w:rsidR="0096689B">
          <w:t>Facilities</w:t>
        </w:r>
        <w:r w:rsidR="0096689B">
          <w:tab/>
          <w:t>36</w:t>
        </w:r>
      </w:hyperlink>
    </w:p>
    <w:p w14:paraId="6A1A023D" w14:textId="77777777" w:rsidR="001F4A7D" w:rsidRDefault="00F44F03">
      <w:pPr>
        <w:pStyle w:val="BodyText"/>
        <w:tabs>
          <w:tab w:val="left" w:pos="1359"/>
          <w:tab w:val="left" w:leader="dot" w:pos="8763"/>
        </w:tabs>
        <w:kinsoku w:val="0"/>
        <w:overflowPunct w:val="0"/>
        <w:spacing w:before="239"/>
        <w:ind w:left="160"/>
      </w:pPr>
      <w:hyperlink w:anchor="bookmark32" w:history="1">
        <w:r w:rsidR="0096689B">
          <w:t>ANNEX</w:t>
        </w:r>
        <w:r w:rsidR="0096689B">
          <w:rPr>
            <w:spacing w:val="-2"/>
          </w:rPr>
          <w:t xml:space="preserve"> </w:t>
        </w:r>
        <w:r w:rsidR="0096689B">
          <w:t>E.</w:t>
        </w:r>
        <w:r w:rsidR="0096689B">
          <w:tab/>
          <w:t>Continuity</w:t>
        </w:r>
        <w:r w:rsidR="0096689B">
          <w:rPr>
            <w:spacing w:val="-4"/>
          </w:rPr>
          <w:t xml:space="preserve"> </w:t>
        </w:r>
        <w:r w:rsidR="0096689B">
          <w:t>Communications</w:t>
        </w:r>
        <w:r w:rsidR="0096689B">
          <w:tab/>
          <w:t>40</w:t>
        </w:r>
      </w:hyperlink>
    </w:p>
    <w:p w14:paraId="02D4D347" w14:textId="77777777" w:rsidR="001F4A7D" w:rsidRDefault="00F44F03">
      <w:pPr>
        <w:pStyle w:val="BodyText"/>
        <w:tabs>
          <w:tab w:val="left" w:pos="1359"/>
          <w:tab w:val="left" w:leader="dot" w:pos="8763"/>
        </w:tabs>
        <w:kinsoku w:val="0"/>
        <w:overflowPunct w:val="0"/>
        <w:spacing w:before="239"/>
        <w:ind w:left="160"/>
      </w:pPr>
      <w:hyperlink w:anchor="bookmark33" w:history="1">
        <w:r w:rsidR="0096689B">
          <w:t>ANNEX</w:t>
        </w:r>
        <w:r w:rsidR="0096689B">
          <w:rPr>
            <w:spacing w:val="-2"/>
          </w:rPr>
          <w:t xml:space="preserve"> </w:t>
        </w:r>
        <w:r w:rsidR="0096689B">
          <w:t>F.</w:t>
        </w:r>
        <w:r w:rsidR="0096689B">
          <w:tab/>
          <w:t>Leadership and</w:t>
        </w:r>
        <w:r w:rsidR="0096689B">
          <w:rPr>
            <w:spacing w:val="-3"/>
          </w:rPr>
          <w:t xml:space="preserve"> </w:t>
        </w:r>
        <w:r w:rsidR="0096689B">
          <w:t>Staff</w:t>
        </w:r>
        <w:r w:rsidR="0096689B">
          <w:tab/>
          <w:t>42</w:t>
        </w:r>
      </w:hyperlink>
    </w:p>
    <w:p w14:paraId="39B9FA99" w14:textId="77777777" w:rsidR="001F4A7D" w:rsidRDefault="00F44F03">
      <w:pPr>
        <w:pStyle w:val="BodyText"/>
        <w:tabs>
          <w:tab w:val="left" w:leader="dot" w:pos="8737"/>
        </w:tabs>
        <w:kinsoku w:val="0"/>
        <w:overflowPunct w:val="0"/>
        <w:spacing w:before="119"/>
        <w:ind w:left="707"/>
      </w:pPr>
      <w:hyperlink w:anchor="bookmark34" w:history="1">
        <w:r w:rsidR="0096689B">
          <w:t>Orders</w:t>
        </w:r>
        <w:r w:rsidR="0096689B">
          <w:rPr>
            <w:spacing w:val="-2"/>
          </w:rPr>
          <w:t xml:space="preserve"> </w:t>
        </w:r>
        <w:r w:rsidR="0096689B">
          <w:t>of Succession</w:t>
        </w:r>
        <w:r w:rsidR="0096689B">
          <w:tab/>
          <w:t>42</w:t>
        </w:r>
      </w:hyperlink>
    </w:p>
    <w:p w14:paraId="2ECF9514" w14:textId="77777777" w:rsidR="001F4A7D" w:rsidRDefault="00F44F03">
      <w:pPr>
        <w:pStyle w:val="BodyText"/>
        <w:tabs>
          <w:tab w:val="left" w:leader="dot" w:pos="8737"/>
        </w:tabs>
        <w:kinsoku w:val="0"/>
        <w:overflowPunct w:val="0"/>
        <w:spacing w:before="59"/>
        <w:ind w:left="707"/>
      </w:pPr>
      <w:hyperlink w:anchor="bookmark35" w:history="1">
        <w:r w:rsidR="0096689B">
          <w:t>Delegations</w:t>
        </w:r>
        <w:r w:rsidR="0096689B">
          <w:rPr>
            <w:spacing w:val="-3"/>
          </w:rPr>
          <w:t xml:space="preserve"> </w:t>
        </w:r>
        <w:r w:rsidR="0096689B">
          <w:t>of</w:t>
        </w:r>
        <w:r w:rsidR="0096689B">
          <w:rPr>
            <w:spacing w:val="-2"/>
          </w:rPr>
          <w:t xml:space="preserve"> </w:t>
        </w:r>
        <w:r w:rsidR="0096689B">
          <w:t>Authority</w:t>
        </w:r>
        <w:r w:rsidR="0096689B">
          <w:tab/>
          <w:t>43</w:t>
        </w:r>
      </w:hyperlink>
    </w:p>
    <w:p w14:paraId="6C96F468" w14:textId="77777777" w:rsidR="001F4A7D" w:rsidRDefault="00F44F03">
      <w:pPr>
        <w:pStyle w:val="BodyText"/>
        <w:tabs>
          <w:tab w:val="left" w:pos="1359"/>
          <w:tab w:val="left" w:leader="dot" w:pos="8763"/>
        </w:tabs>
        <w:kinsoku w:val="0"/>
        <w:overflowPunct w:val="0"/>
        <w:spacing w:before="239"/>
        <w:ind w:left="160"/>
      </w:pPr>
      <w:hyperlink w:anchor="bookmark36" w:history="1">
        <w:r w:rsidR="0096689B">
          <w:t>ANNEX</w:t>
        </w:r>
        <w:r w:rsidR="0096689B">
          <w:rPr>
            <w:spacing w:val="-2"/>
          </w:rPr>
          <w:t xml:space="preserve"> </w:t>
        </w:r>
        <w:r w:rsidR="0096689B">
          <w:t>G.</w:t>
        </w:r>
        <w:r w:rsidR="0096689B">
          <w:tab/>
          <w:t>Human Resources</w:t>
        </w:r>
        <w:r w:rsidR="0096689B">
          <w:tab/>
          <w:t>48</w:t>
        </w:r>
      </w:hyperlink>
    </w:p>
    <w:p w14:paraId="762B394E" w14:textId="77777777" w:rsidR="001F4A7D" w:rsidRDefault="00F44F03">
      <w:pPr>
        <w:pStyle w:val="BodyText"/>
        <w:tabs>
          <w:tab w:val="left" w:pos="1359"/>
          <w:tab w:val="left" w:leader="dot" w:pos="8763"/>
        </w:tabs>
        <w:kinsoku w:val="0"/>
        <w:overflowPunct w:val="0"/>
        <w:spacing w:before="241"/>
        <w:ind w:left="160"/>
      </w:pPr>
      <w:hyperlink w:anchor="bookmark37" w:history="1">
        <w:r w:rsidR="0096689B">
          <w:t>ANNEX</w:t>
        </w:r>
        <w:r w:rsidR="0096689B">
          <w:rPr>
            <w:spacing w:val="-2"/>
          </w:rPr>
          <w:t xml:space="preserve"> </w:t>
        </w:r>
        <w:r w:rsidR="0096689B">
          <w:t>H.</w:t>
        </w:r>
        <w:r w:rsidR="0096689B">
          <w:tab/>
          <w:t>Test, Training, and</w:t>
        </w:r>
        <w:r w:rsidR="0096689B">
          <w:rPr>
            <w:spacing w:val="-8"/>
          </w:rPr>
          <w:t xml:space="preserve"> </w:t>
        </w:r>
        <w:r w:rsidR="0096689B">
          <w:t>Exercises</w:t>
        </w:r>
        <w:r w:rsidR="0096689B">
          <w:rPr>
            <w:spacing w:val="-2"/>
          </w:rPr>
          <w:t xml:space="preserve"> </w:t>
        </w:r>
        <w:r w:rsidR="0096689B">
          <w:t>Program</w:t>
        </w:r>
        <w:r w:rsidR="0096689B">
          <w:tab/>
          <w:t>52</w:t>
        </w:r>
      </w:hyperlink>
    </w:p>
    <w:p w14:paraId="73426B88" w14:textId="77777777" w:rsidR="001F4A7D" w:rsidRDefault="00F44F03">
      <w:pPr>
        <w:pStyle w:val="BodyText"/>
        <w:tabs>
          <w:tab w:val="left" w:pos="1359"/>
          <w:tab w:val="left" w:leader="dot" w:pos="8763"/>
        </w:tabs>
        <w:kinsoku w:val="0"/>
        <w:overflowPunct w:val="0"/>
        <w:spacing w:before="239"/>
        <w:ind w:left="160"/>
      </w:pPr>
      <w:hyperlink w:anchor="bookmark38" w:history="1">
        <w:r w:rsidR="0096689B">
          <w:t>ANNEX</w:t>
        </w:r>
        <w:r w:rsidR="0096689B">
          <w:rPr>
            <w:spacing w:val="-2"/>
          </w:rPr>
          <w:t xml:space="preserve"> </w:t>
        </w:r>
        <w:r w:rsidR="0096689B">
          <w:t>I.</w:t>
        </w:r>
        <w:r w:rsidR="0096689B">
          <w:tab/>
          <w:t>Risk</w:t>
        </w:r>
        <w:r w:rsidR="0096689B">
          <w:rPr>
            <w:spacing w:val="-2"/>
          </w:rPr>
          <w:t xml:space="preserve"> </w:t>
        </w:r>
        <w:r w:rsidR="0096689B">
          <w:t>Management</w:t>
        </w:r>
        <w:r w:rsidR="0096689B">
          <w:tab/>
          <w:t>56</w:t>
        </w:r>
      </w:hyperlink>
    </w:p>
    <w:p w14:paraId="56242688" w14:textId="77777777" w:rsidR="001F4A7D" w:rsidRDefault="00F44F03">
      <w:pPr>
        <w:pStyle w:val="BodyText"/>
        <w:tabs>
          <w:tab w:val="left" w:pos="1359"/>
          <w:tab w:val="left" w:leader="dot" w:pos="8763"/>
        </w:tabs>
        <w:kinsoku w:val="0"/>
        <w:overflowPunct w:val="0"/>
        <w:spacing w:before="239"/>
        <w:ind w:left="160"/>
      </w:pPr>
      <w:hyperlink w:anchor="bookmark39" w:history="1">
        <w:r w:rsidR="0096689B">
          <w:t>ANNEX</w:t>
        </w:r>
        <w:r w:rsidR="0096689B">
          <w:rPr>
            <w:spacing w:val="-2"/>
          </w:rPr>
          <w:t xml:space="preserve"> </w:t>
        </w:r>
        <w:r w:rsidR="0096689B">
          <w:t>J.</w:t>
        </w:r>
        <w:r w:rsidR="0096689B">
          <w:tab/>
          <w:t>Glossary</w:t>
        </w:r>
        <w:r w:rsidR="0096689B">
          <w:tab/>
          <w:t>60</w:t>
        </w:r>
      </w:hyperlink>
    </w:p>
    <w:p w14:paraId="43E71F6D" w14:textId="77777777" w:rsidR="001F4A7D" w:rsidRDefault="00F44F03">
      <w:pPr>
        <w:pStyle w:val="BodyText"/>
        <w:tabs>
          <w:tab w:val="left" w:pos="1359"/>
          <w:tab w:val="left" w:leader="dot" w:pos="8763"/>
        </w:tabs>
        <w:kinsoku w:val="0"/>
        <w:overflowPunct w:val="0"/>
        <w:spacing w:before="239"/>
        <w:ind w:left="160"/>
      </w:pPr>
      <w:hyperlink w:anchor="bookmark40" w:history="1">
        <w:r w:rsidR="0096689B">
          <w:t>ANNEX</w:t>
        </w:r>
        <w:r w:rsidR="0096689B">
          <w:rPr>
            <w:spacing w:val="-2"/>
          </w:rPr>
          <w:t xml:space="preserve"> </w:t>
        </w:r>
        <w:r w:rsidR="0096689B">
          <w:t>K.</w:t>
        </w:r>
        <w:r w:rsidR="0096689B">
          <w:tab/>
          <w:t>Authorities</w:t>
        </w:r>
        <w:r w:rsidR="0096689B">
          <w:rPr>
            <w:spacing w:val="-3"/>
          </w:rPr>
          <w:t xml:space="preserve"> </w:t>
        </w:r>
        <w:r w:rsidR="0096689B">
          <w:t>and</w:t>
        </w:r>
        <w:r w:rsidR="0096689B">
          <w:rPr>
            <w:spacing w:val="-1"/>
          </w:rPr>
          <w:t xml:space="preserve"> </w:t>
        </w:r>
        <w:r w:rsidR="0096689B">
          <w:t>References</w:t>
        </w:r>
        <w:r w:rsidR="0096689B">
          <w:tab/>
          <w:t>64</w:t>
        </w:r>
      </w:hyperlink>
    </w:p>
    <w:p w14:paraId="14AD6148" w14:textId="77777777" w:rsidR="001F4A7D" w:rsidRDefault="00F44F03">
      <w:pPr>
        <w:pStyle w:val="BodyText"/>
        <w:tabs>
          <w:tab w:val="left" w:pos="1359"/>
          <w:tab w:val="left" w:leader="dot" w:pos="8763"/>
        </w:tabs>
        <w:kinsoku w:val="0"/>
        <w:overflowPunct w:val="0"/>
        <w:spacing w:before="239"/>
        <w:ind w:left="160"/>
      </w:pPr>
      <w:hyperlink w:anchor="bookmark41" w:history="1">
        <w:r w:rsidR="0096689B">
          <w:t>ANNEX</w:t>
        </w:r>
        <w:r w:rsidR="0096689B">
          <w:rPr>
            <w:spacing w:val="-2"/>
          </w:rPr>
          <w:t xml:space="preserve"> </w:t>
        </w:r>
        <w:r w:rsidR="0096689B">
          <w:t>L.</w:t>
        </w:r>
        <w:r w:rsidR="0096689B">
          <w:tab/>
        </w:r>
        <w:proofErr w:type="spellStart"/>
        <w:r w:rsidR="0096689B">
          <w:t>Acronymns</w:t>
        </w:r>
        <w:proofErr w:type="spellEnd"/>
        <w:r w:rsidR="0096689B">
          <w:tab/>
          <w:t>67</w:t>
        </w:r>
      </w:hyperlink>
    </w:p>
    <w:p w14:paraId="5A79C1F9" w14:textId="77777777" w:rsidR="001F4A7D" w:rsidRDefault="00F44F03">
      <w:pPr>
        <w:pStyle w:val="BodyText"/>
        <w:tabs>
          <w:tab w:val="left" w:leader="dot" w:pos="8763"/>
        </w:tabs>
        <w:kinsoku w:val="0"/>
        <w:overflowPunct w:val="0"/>
        <w:spacing w:before="239"/>
        <w:ind w:left="160"/>
      </w:pPr>
      <w:hyperlink w:anchor="bookmark42" w:history="1">
        <w:r w:rsidR="0096689B">
          <w:t>Hazard Specific</w:t>
        </w:r>
        <w:r w:rsidR="0096689B">
          <w:rPr>
            <w:spacing w:val="-4"/>
          </w:rPr>
          <w:t xml:space="preserve"> </w:t>
        </w:r>
        <w:r w:rsidR="0096689B">
          <w:t>Appendices</w:t>
        </w:r>
        <w:r w:rsidR="0096689B">
          <w:tab/>
          <w:t>69</w:t>
        </w:r>
      </w:hyperlink>
    </w:p>
    <w:p w14:paraId="0C135DDA" w14:textId="77777777" w:rsidR="001F4A7D" w:rsidRDefault="00F44F03">
      <w:pPr>
        <w:pStyle w:val="BodyText"/>
        <w:tabs>
          <w:tab w:val="left" w:leader="dot" w:pos="8763"/>
        </w:tabs>
        <w:kinsoku w:val="0"/>
        <w:overflowPunct w:val="0"/>
        <w:spacing w:before="239"/>
        <w:ind w:left="160"/>
      </w:pPr>
      <w:hyperlink w:anchor="bookmark43" w:history="1">
        <w:r w:rsidR="0096689B">
          <w:t>Annex</w:t>
        </w:r>
        <w:r w:rsidR="0096689B">
          <w:rPr>
            <w:spacing w:val="-2"/>
          </w:rPr>
          <w:t xml:space="preserve"> </w:t>
        </w:r>
        <w:r w:rsidR="0096689B">
          <w:t>Implementing</w:t>
        </w:r>
        <w:r w:rsidR="0096689B">
          <w:rPr>
            <w:spacing w:val="-2"/>
          </w:rPr>
          <w:t xml:space="preserve"> </w:t>
        </w:r>
        <w:r w:rsidR="0096689B">
          <w:t>Instructions</w:t>
        </w:r>
        <w:r w:rsidR="0096689B">
          <w:tab/>
          <w:t>69</w:t>
        </w:r>
      </w:hyperlink>
    </w:p>
    <w:p w14:paraId="5E04395A" w14:textId="77777777" w:rsidR="001F4A7D" w:rsidRDefault="001F4A7D">
      <w:pPr>
        <w:pStyle w:val="BodyText"/>
        <w:tabs>
          <w:tab w:val="left" w:leader="dot" w:pos="8763"/>
        </w:tabs>
        <w:kinsoku w:val="0"/>
        <w:overflowPunct w:val="0"/>
        <w:spacing w:before="239"/>
        <w:ind w:left="160"/>
        <w:sectPr w:rsidR="001F4A7D">
          <w:pgSz w:w="12240" w:h="15840"/>
          <w:pgMar w:top="1080" w:right="1420" w:bottom="960" w:left="1640" w:header="763" w:footer="765" w:gutter="0"/>
          <w:cols w:space="720"/>
          <w:noEndnote/>
        </w:sectPr>
      </w:pPr>
    </w:p>
    <w:p w14:paraId="631924A2" w14:textId="77777777" w:rsidR="001F4A7D" w:rsidRDefault="001F4A7D">
      <w:pPr>
        <w:pStyle w:val="BodyText"/>
        <w:kinsoku w:val="0"/>
        <w:overflowPunct w:val="0"/>
        <w:spacing w:before="11"/>
        <w:rPr>
          <w:sz w:val="27"/>
          <w:szCs w:val="27"/>
        </w:rPr>
      </w:pPr>
    </w:p>
    <w:p w14:paraId="569F4D1E" w14:textId="77777777" w:rsidR="001F4A7D" w:rsidRDefault="0096689B">
      <w:pPr>
        <w:pStyle w:val="Heading1"/>
        <w:kinsoku w:val="0"/>
        <w:overflowPunct w:val="0"/>
        <w:spacing w:before="0" w:line="341" w:lineRule="exact"/>
        <w:ind w:left="84" w:right="85"/>
        <w:jc w:val="center"/>
        <w:rPr>
          <w:color w:val="003366"/>
        </w:rPr>
      </w:pPr>
      <w:bookmarkStart w:id="2" w:name="BASIC_PLAN"/>
      <w:bookmarkStart w:id="3" w:name="bookmark0"/>
      <w:bookmarkEnd w:id="2"/>
      <w:bookmarkEnd w:id="3"/>
      <w:r>
        <w:rPr>
          <w:color w:val="003366"/>
        </w:rPr>
        <w:t>BASIC PLAN</w:t>
      </w:r>
    </w:p>
    <w:p w14:paraId="385E51D0" w14:textId="77777777" w:rsidR="001F4A7D" w:rsidRDefault="0096689B">
      <w:pPr>
        <w:pStyle w:val="BodyText"/>
        <w:kinsoku w:val="0"/>
        <w:overflowPunct w:val="0"/>
        <w:ind w:left="160" w:right="261"/>
        <w:rPr>
          <w:i/>
          <w:iCs/>
          <w:color w:val="003366"/>
        </w:rPr>
      </w:pPr>
      <w:r>
        <w:rPr>
          <w:i/>
          <w:iCs/>
          <w:color w:val="003366"/>
        </w:rPr>
        <w:t>The Basic Plan should provide an overview of the organization’s approach to continuity operations. It details continuity and organization policies, describes the organization, and assigns tasks. The plan elements listed in this chapter will provide a solid foundation for the development of supporting annexes.</w:t>
      </w:r>
    </w:p>
    <w:p w14:paraId="15757135" w14:textId="77777777" w:rsidR="001F4A7D" w:rsidRDefault="001F4A7D">
      <w:pPr>
        <w:pStyle w:val="BodyText"/>
        <w:kinsoku w:val="0"/>
        <w:overflowPunct w:val="0"/>
        <w:spacing w:before="2"/>
        <w:rPr>
          <w:i/>
          <w:iCs/>
          <w:sz w:val="25"/>
          <w:szCs w:val="25"/>
        </w:rPr>
      </w:pPr>
    </w:p>
    <w:p w14:paraId="5584AD28" w14:textId="77777777" w:rsidR="001F4A7D" w:rsidRDefault="0096689B">
      <w:pPr>
        <w:pStyle w:val="Heading2"/>
        <w:numPr>
          <w:ilvl w:val="0"/>
          <w:numId w:val="30"/>
        </w:numPr>
        <w:tabs>
          <w:tab w:val="left" w:pos="592"/>
        </w:tabs>
        <w:kinsoku w:val="0"/>
        <w:overflowPunct w:val="0"/>
        <w:rPr>
          <w:color w:val="003366"/>
        </w:rPr>
      </w:pPr>
      <w:bookmarkStart w:id="4" w:name="I._PROMULGATION_STATEMENT"/>
      <w:bookmarkStart w:id="5" w:name="bookmark1"/>
      <w:bookmarkEnd w:id="4"/>
      <w:bookmarkEnd w:id="5"/>
      <w:r>
        <w:rPr>
          <w:color w:val="003366"/>
        </w:rPr>
        <w:t>PROMULGATION</w:t>
      </w:r>
      <w:r>
        <w:rPr>
          <w:color w:val="003366"/>
          <w:spacing w:val="-11"/>
        </w:rPr>
        <w:t xml:space="preserve"> </w:t>
      </w:r>
      <w:r>
        <w:rPr>
          <w:color w:val="003366"/>
        </w:rPr>
        <w:t>STATEMENT</w:t>
      </w:r>
    </w:p>
    <w:p w14:paraId="5DF3CC7E" w14:textId="77777777" w:rsidR="001F4A7D" w:rsidRDefault="0096689B">
      <w:pPr>
        <w:pStyle w:val="BodyText"/>
        <w:kinsoku w:val="0"/>
        <w:overflowPunct w:val="0"/>
        <w:ind w:left="159" w:right="319"/>
        <w:rPr>
          <w:i/>
          <w:iCs/>
          <w:color w:val="003366"/>
        </w:rPr>
      </w:pPr>
      <w:r>
        <w:rPr>
          <w:i/>
          <w:iCs/>
          <w:color w:val="003366"/>
        </w:rPr>
        <w:t>The promulgation statement should briefly outline the organization and content of the Continuity Plan and describe what it is, who it affects, and the circumstances under which it should be executed. Promulgation is the process that officially announces/declares a plan. It gives the plan official status and gives both the authority and the responsibility to organizations to perform their tasks. The organization head or a designee may approve the Continuity Plan. Once signed, the promulgation statement officially announces the Continuity Plan.   Sample text for this section is provided below.</w:t>
      </w:r>
    </w:p>
    <w:p w14:paraId="6CF8EC5D" w14:textId="77777777" w:rsidR="001F4A7D" w:rsidRDefault="001F4A7D">
      <w:pPr>
        <w:pStyle w:val="BodyText"/>
        <w:kinsoku w:val="0"/>
        <w:overflowPunct w:val="0"/>
        <w:spacing w:before="8"/>
        <w:rPr>
          <w:i/>
          <w:iCs/>
          <w:sz w:val="19"/>
          <w:szCs w:val="19"/>
        </w:rPr>
      </w:pPr>
    </w:p>
    <w:p w14:paraId="2490AFE3" w14:textId="77777777" w:rsidR="001F4A7D" w:rsidRDefault="0096689B">
      <w:pPr>
        <w:pStyle w:val="BodyText"/>
        <w:kinsoku w:val="0"/>
        <w:overflowPunct w:val="0"/>
        <w:ind w:left="159" w:right="156"/>
      </w:pPr>
      <w:r>
        <w:t xml:space="preserve">The </w:t>
      </w:r>
      <w:r>
        <w:rPr>
          <w:b/>
          <w:bCs/>
        </w:rPr>
        <w:t>[Organization Name]</w:t>
      </w:r>
      <w:r>
        <w:t xml:space="preserve">’s mission is to </w:t>
      </w:r>
      <w:r>
        <w:rPr>
          <w:b/>
          <w:bCs/>
        </w:rPr>
        <w:t>[enter mission statement]</w:t>
      </w:r>
      <w:r>
        <w:t xml:space="preserve">. To accomplish this mission, </w:t>
      </w:r>
      <w:r>
        <w:rPr>
          <w:b/>
          <w:bCs/>
        </w:rPr>
        <w:t xml:space="preserve">[Organization Name] </w:t>
      </w:r>
      <w:r>
        <w:t xml:space="preserve">must ensure its operations are performed efficiently with minimal disruption, especially during an emergency. This document provides planning and program guidance for implementing the </w:t>
      </w:r>
      <w:r>
        <w:rPr>
          <w:b/>
          <w:bCs/>
        </w:rPr>
        <w:t xml:space="preserve">[Organization Name] </w:t>
      </w:r>
      <w:r>
        <w:t xml:space="preserve">Continuity Plan and programs to ensure the organization </w:t>
      </w:r>
      <w:proofErr w:type="gramStart"/>
      <w:r>
        <w:t>is capable of conducting</w:t>
      </w:r>
      <w:proofErr w:type="gramEnd"/>
      <w:r>
        <w:t xml:space="preserve"> its essential missions and functions under all threats and conditions.</w:t>
      </w:r>
    </w:p>
    <w:p w14:paraId="5DB853EE" w14:textId="77777777" w:rsidR="001F4A7D" w:rsidRDefault="001F4A7D">
      <w:pPr>
        <w:pStyle w:val="BodyText"/>
        <w:kinsoku w:val="0"/>
        <w:overflowPunct w:val="0"/>
        <w:spacing w:before="7"/>
        <w:rPr>
          <w:sz w:val="19"/>
          <w:szCs w:val="19"/>
        </w:rPr>
      </w:pPr>
    </w:p>
    <w:p w14:paraId="0378C1B5" w14:textId="77777777" w:rsidR="001F4A7D" w:rsidRDefault="0096689B">
      <w:pPr>
        <w:pStyle w:val="BodyText"/>
        <w:kinsoku w:val="0"/>
        <w:overflowPunct w:val="0"/>
        <w:ind w:left="159" w:right="312"/>
      </w:pPr>
      <w:r>
        <w:t xml:space="preserve">Key </w:t>
      </w:r>
      <w:r>
        <w:rPr>
          <w:b/>
          <w:bCs/>
        </w:rPr>
        <w:t xml:space="preserve">[Organization Name] </w:t>
      </w:r>
      <w:r>
        <w:t xml:space="preserve">personnel who are relocated under this plan are collectively known as the </w:t>
      </w:r>
      <w:r>
        <w:rPr>
          <w:b/>
          <w:bCs/>
        </w:rPr>
        <w:t>[Insert name of group, such as Emergency Relocation Group]</w:t>
      </w:r>
      <w:r>
        <w:rPr>
          <w:i/>
          <w:iCs/>
        </w:rPr>
        <w:t xml:space="preserve">. </w:t>
      </w:r>
      <w:r>
        <w:t xml:space="preserve">Upon plan activation, these members will deploy to </w:t>
      </w:r>
      <w:r>
        <w:rPr>
          <w:b/>
          <w:bCs/>
        </w:rPr>
        <w:t>[insert continuity facility name]</w:t>
      </w:r>
      <w:r>
        <w:t>. Upon arrival, continuity personnel will establish an operational capability and perform essential functions within 12 hours from the time of the activation of the Continuity Plan, for up to a 30-day period or until normal operations can be resumed.</w:t>
      </w:r>
    </w:p>
    <w:p w14:paraId="4AABF3FA" w14:textId="77777777" w:rsidR="001F4A7D" w:rsidRDefault="001F4A7D">
      <w:pPr>
        <w:pStyle w:val="BodyText"/>
        <w:kinsoku w:val="0"/>
        <w:overflowPunct w:val="0"/>
        <w:spacing w:before="7"/>
        <w:rPr>
          <w:sz w:val="19"/>
          <w:szCs w:val="19"/>
        </w:rPr>
      </w:pPr>
    </w:p>
    <w:p w14:paraId="41BB92A4" w14:textId="77777777" w:rsidR="001F4A7D" w:rsidRDefault="0096689B">
      <w:pPr>
        <w:pStyle w:val="BodyText"/>
        <w:kinsoku w:val="0"/>
        <w:overflowPunct w:val="0"/>
        <w:ind w:left="159" w:right="243"/>
      </w:pPr>
      <w:r>
        <w:t xml:space="preserve">This plan is developed in accordance with guidance in the </w:t>
      </w:r>
      <w:r>
        <w:rPr>
          <w:i/>
          <w:iCs/>
        </w:rPr>
        <w:t>National Continuity Policy Implementation Plan</w:t>
      </w:r>
      <w:r>
        <w:t xml:space="preserve">; Continuity Guidance Circular 1 (CGC 1) , </w:t>
      </w:r>
      <w:r>
        <w:rPr>
          <w:i/>
          <w:iCs/>
        </w:rPr>
        <w:t>Continuity Guidance for Non-Federal Governments (States, Territories, Tribes, and Local Government Jurisdictions)</w:t>
      </w:r>
      <w:r>
        <w:t xml:space="preserve">, dated July 2013; Continuity Guidance Circular 2 (CGC 2), </w:t>
      </w:r>
      <w:r>
        <w:rPr>
          <w:i/>
          <w:iCs/>
        </w:rPr>
        <w:t xml:space="preserve">Continuity Guidance for Non- Federal Governments, </w:t>
      </w:r>
      <w:r>
        <w:t xml:space="preserve">dated October 2013; </w:t>
      </w:r>
      <w:r>
        <w:rPr>
          <w:b/>
          <w:bCs/>
        </w:rPr>
        <w:t xml:space="preserve">[Organization Name] </w:t>
      </w:r>
      <w:r>
        <w:t xml:space="preserve">Management Directive </w:t>
      </w:r>
      <w:r>
        <w:rPr>
          <w:b/>
          <w:bCs/>
        </w:rPr>
        <w:t>[enter Directive number and title]</w:t>
      </w:r>
      <w:r>
        <w:t>; and other related Directives and guidance.</w:t>
      </w:r>
    </w:p>
    <w:p w14:paraId="53F568BB" w14:textId="77777777" w:rsidR="001F4A7D" w:rsidRDefault="001F4A7D">
      <w:pPr>
        <w:pStyle w:val="BodyText"/>
        <w:kinsoku w:val="0"/>
        <w:overflowPunct w:val="0"/>
      </w:pPr>
    </w:p>
    <w:p w14:paraId="08BFAEE5" w14:textId="77777777" w:rsidR="001F4A7D" w:rsidRDefault="0096689B">
      <w:pPr>
        <w:pStyle w:val="Heading2"/>
        <w:kinsoku w:val="0"/>
        <w:overflowPunct w:val="0"/>
        <w:spacing w:before="186"/>
        <w:ind w:left="4480"/>
      </w:pPr>
      <w:r>
        <w:rPr>
          <w:u w:val="thick" w:color="000000"/>
        </w:rPr>
        <w:t>[Organization Head signs here]</w:t>
      </w:r>
    </w:p>
    <w:p w14:paraId="3CA53C51" w14:textId="77777777" w:rsidR="001F4A7D" w:rsidRDefault="0096689B">
      <w:pPr>
        <w:pStyle w:val="BodyText"/>
        <w:kinsoku w:val="0"/>
        <w:overflowPunct w:val="0"/>
        <w:spacing w:before="2"/>
        <w:ind w:left="4480" w:right="794"/>
        <w:rPr>
          <w:b/>
          <w:bCs/>
        </w:rPr>
      </w:pPr>
      <w:r>
        <w:rPr>
          <w:b/>
          <w:bCs/>
        </w:rPr>
        <w:t>[Enter Organization Head’s name here] [Enter Organization Head’s title here] [Enter Organization Name here]</w:t>
      </w:r>
    </w:p>
    <w:p w14:paraId="2A07C0F3" w14:textId="77777777" w:rsidR="001F4A7D" w:rsidRDefault="001F4A7D">
      <w:pPr>
        <w:pStyle w:val="BodyText"/>
        <w:kinsoku w:val="0"/>
        <w:overflowPunct w:val="0"/>
        <w:spacing w:before="2"/>
        <w:ind w:left="4480" w:right="794"/>
        <w:rPr>
          <w:b/>
          <w:bCs/>
        </w:rPr>
        <w:sectPr w:rsidR="001F4A7D">
          <w:footerReference w:type="default" r:id="rId19"/>
          <w:pgSz w:w="12240" w:h="15840"/>
          <w:pgMar w:top="1080" w:right="1420" w:bottom="960" w:left="1640" w:header="763" w:footer="765" w:gutter="0"/>
          <w:pgNumType w:start="1"/>
          <w:cols w:space="720"/>
          <w:noEndnote/>
        </w:sectPr>
      </w:pPr>
    </w:p>
    <w:p w14:paraId="0681F5BC" w14:textId="77777777" w:rsidR="001F4A7D" w:rsidRDefault="001F4A7D">
      <w:pPr>
        <w:pStyle w:val="BodyText"/>
        <w:kinsoku w:val="0"/>
        <w:overflowPunct w:val="0"/>
        <w:spacing w:before="2"/>
        <w:rPr>
          <w:b/>
          <w:bCs/>
          <w:sz w:val="29"/>
          <w:szCs w:val="29"/>
        </w:rPr>
      </w:pPr>
    </w:p>
    <w:p w14:paraId="42BCDD67" w14:textId="77777777" w:rsidR="001F4A7D" w:rsidRDefault="0096689B">
      <w:pPr>
        <w:pStyle w:val="ListParagraph"/>
        <w:numPr>
          <w:ilvl w:val="0"/>
          <w:numId w:val="30"/>
        </w:numPr>
        <w:tabs>
          <w:tab w:val="left" w:pos="592"/>
        </w:tabs>
        <w:kinsoku w:val="0"/>
        <w:overflowPunct w:val="0"/>
        <w:spacing w:before="51"/>
        <w:rPr>
          <w:b/>
          <w:bCs/>
          <w:color w:val="003366"/>
        </w:rPr>
      </w:pPr>
      <w:bookmarkStart w:id="6" w:name="II._ANNUAL_REVIEW"/>
      <w:bookmarkStart w:id="7" w:name="bookmark2"/>
      <w:bookmarkEnd w:id="6"/>
      <w:bookmarkEnd w:id="7"/>
      <w:r>
        <w:rPr>
          <w:b/>
          <w:bCs/>
          <w:color w:val="003366"/>
        </w:rPr>
        <w:t>ANNUAL</w:t>
      </w:r>
      <w:r>
        <w:rPr>
          <w:b/>
          <w:bCs/>
          <w:color w:val="003366"/>
          <w:spacing w:val="-5"/>
        </w:rPr>
        <w:t xml:space="preserve"> </w:t>
      </w:r>
      <w:r>
        <w:rPr>
          <w:b/>
          <w:bCs/>
          <w:color w:val="003366"/>
        </w:rPr>
        <w:t>REVIEW</w:t>
      </w:r>
    </w:p>
    <w:p w14:paraId="6286836B" w14:textId="77777777" w:rsidR="001F4A7D" w:rsidRDefault="0096689B">
      <w:pPr>
        <w:pStyle w:val="BodyText"/>
        <w:kinsoku w:val="0"/>
        <w:overflowPunct w:val="0"/>
        <w:spacing w:before="119"/>
        <w:ind w:left="3112"/>
        <w:rPr>
          <w:b/>
          <w:bCs/>
          <w:color w:val="003366"/>
        </w:rPr>
      </w:pPr>
      <w:r>
        <w:rPr>
          <w:b/>
          <w:bCs/>
          <w:color w:val="003366"/>
        </w:rPr>
        <w:t>Headquarters Continuity Plan</w:t>
      </w:r>
    </w:p>
    <w:p w14:paraId="5D6C9941" w14:textId="77777777" w:rsidR="001F4A7D" w:rsidRDefault="0096689B">
      <w:pPr>
        <w:pStyle w:val="BodyText"/>
        <w:kinsoku w:val="0"/>
        <w:overflowPunct w:val="0"/>
        <w:spacing w:before="119"/>
        <w:ind w:left="159" w:right="560"/>
        <w:jc w:val="both"/>
        <w:rPr>
          <w:i/>
          <w:iCs/>
          <w:color w:val="003366"/>
        </w:rPr>
      </w:pPr>
      <w:r>
        <w:rPr>
          <w:i/>
          <w:iCs/>
          <w:color w:val="003366"/>
        </w:rPr>
        <w:t>On an annual basis, the Continuity Plan, Essential Functions, and Business Process Analysis should be reviewed and updated, if changes occur, as well as documenting the date of the review and the names of personnel conducting the review.</w:t>
      </w:r>
    </w:p>
    <w:p w14:paraId="2A403658" w14:textId="77777777" w:rsidR="001F4A7D" w:rsidRDefault="001F4A7D">
      <w:pPr>
        <w:pStyle w:val="BodyText"/>
        <w:kinsoku w:val="0"/>
        <w:overflowPunct w:val="0"/>
        <w:spacing w:before="11"/>
        <w:rPr>
          <w:i/>
          <w:iCs/>
          <w:sz w:val="23"/>
          <w:szCs w:val="23"/>
        </w:rPr>
      </w:pPr>
    </w:p>
    <w:p w14:paraId="7C719EBD" w14:textId="77777777" w:rsidR="001F4A7D" w:rsidRDefault="0096689B">
      <w:pPr>
        <w:pStyle w:val="BodyText"/>
        <w:kinsoku w:val="0"/>
        <w:overflowPunct w:val="0"/>
        <w:ind w:left="159" w:right="1072"/>
      </w:pPr>
      <w:r>
        <w:t xml:space="preserve">Once a year, </w:t>
      </w:r>
      <w:r>
        <w:rPr>
          <w:b/>
          <w:bCs/>
        </w:rPr>
        <w:t xml:space="preserve">[Organization Name] </w:t>
      </w:r>
      <w:r>
        <w:t>reviews its Headquarters (HQ) Continuity Plan, components, and supporting elements, and makes any required updates or changes.</w:t>
      </w:r>
    </w:p>
    <w:p w14:paraId="2DE3B185" w14:textId="77777777" w:rsidR="001F4A7D" w:rsidRDefault="0096689B">
      <w:pPr>
        <w:pStyle w:val="Heading2"/>
        <w:kinsoku w:val="0"/>
        <w:overflowPunct w:val="0"/>
        <w:spacing w:before="119"/>
        <w:ind w:left="2453" w:right="2773"/>
        <w:jc w:val="center"/>
        <w:rPr>
          <w:color w:val="003366"/>
        </w:rPr>
      </w:pPr>
      <w:r>
        <w:rPr>
          <w:color w:val="003366"/>
        </w:rPr>
        <w:t>SAMPLE:  Annual Review Table</w:t>
      </w:r>
    </w:p>
    <w:p w14:paraId="131E14B5" w14:textId="77777777" w:rsidR="001F4A7D" w:rsidRDefault="001F4A7D">
      <w:pPr>
        <w:pStyle w:val="BodyText"/>
        <w:kinsoku w:val="0"/>
        <w:overflowPunct w:val="0"/>
        <w:rPr>
          <w:b/>
          <w:bCs/>
          <w:sz w:val="10"/>
          <w:szCs w:val="10"/>
        </w:rPr>
      </w:pPr>
    </w:p>
    <w:tbl>
      <w:tblPr>
        <w:tblW w:w="0" w:type="auto"/>
        <w:tblInd w:w="138" w:type="dxa"/>
        <w:tblLayout w:type="fixed"/>
        <w:tblCellMar>
          <w:left w:w="0" w:type="dxa"/>
          <w:right w:w="0" w:type="dxa"/>
        </w:tblCellMar>
        <w:tblLook w:val="0000" w:firstRow="0" w:lastRow="0" w:firstColumn="0" w:lastColumn="0" w:noHBand="0" w:noVBand="0"/>
      </w:tblPr>
      <w:tblGrid>
        <w:gridCol w:w="4592"/>
        <w:gridCol w:w="2068"/>
        <w:gridCol w:w="2520"/>
      </w:tblGrid>
      <w:tr w:rsidR="001F4A7D" w14:paraId="27A1A024" w14:textId="77777777">
        <w:trPr>
          <w:trHeight w:hRule="exact" w:val="581"/>
        </w:trPr>
        <w:tc>
          <w:tcPr>
            <w:tcW w:w="4592" w:type="dxa"/>
            <w:tcBorders>
              <w:top w:val="none" w:sz="6" w:space="0" w:color="auto"/>
              <w:left w:val="none" w:sz="6" w:space="0" w:color="auto"/>
              <w:bottom w:val="none" w:sz="6" w:space="0" w:color="auto"/>
              <w:right w:val="none" w:sz="6" w:space="0" w:color="auto"/>
            </w:tcBorders>
            <w:shd w:val="clear" w:color="auto" w:fill="003366"/>
          </w:tcPr>
          <w:p w14:paraId="040D31FC" w14:textId="77777777" w:rsidR="001F4A7D" w:rsidRDefault="0096689B">
            <w:pPr>
              <w:pStyle w:val="TableParagraph"/>
              <w:kinsoku w:val="0"/>
              <w:overflowPunct w:val="0"/>
              <w:spacing w:before="174"/>
              <w:ind w:left="1444"/>
              <w:rPr>
                <w:rFonts w:ascii="Times New Roman" w:hAnsi="Times New Roman" w:cs="Times New Roman"/>
              </w:rPr>
            </w:pPr>
            <w:r>
              <w:rPr>
                <w:b/>
                <w:bCs/>
                <w:color w:val="FFFFFF"/>
                <w:sz w:val="22"/>
                <w:szCs w:val="22"/>
              </w:rPr>
              <w:t>Element Reviewed</w:t>
            </w:r>
          </w:p>
        </w:tc>
        <w:tc>
          <w:tcPr>
            <w:tcW w:w="2068" w:type="dxa"/>
            <w:tcBorders>
              <w:top w:val="none" w:sz="6" w:space="0" w:color="auto"/>
              <w:left w:val="none" w:sz="6" w:space="0" w:color="auto"/>
              <w:bottom w:val="none" w:sz="6" w:space="0" w:color="auto"/>
              <w:right w:val="none" w:sz="6" w:space="0" w:color="auto"/>
            </w:tcBorders>
            <w:shd w:val="clear" w:color="auto" w:fill="003366"/>
          </w:tcPr>
          <w:p w14:paraId="094335F1" w14:textId="77777777" w:rsidR="001F4A7D" w:rsidRDefault="0096689B">
            <w:pPr>
              <w:pStyle w:val="TableParagraph"/>
              <w:kinsoku w:val="0"/>
              <w:overflowPunct w:val="0"/>
              <w:spacing w:before="174"/>
              <w:ind w:left="129"/>
              <w:rPr>
                <w:rFonts w:ascii="Times New Roman" w:hAnsi="Times New Roman" w:cs="Times New Roman"/>
              </w:rPr>
            </w:pPr>
            <w:r>
              <w:rPr>
                <w:b/>
                <w:bCs/>
                <w:color w:val="FFFFFF"/>
                <w:sz w:val="22"/>
                <w:szCs w:val="22"/>
              </w:rPr>
              <w:t>Date of Last Review</w:t>
            </w:r>
          </w:p>
        </w:tc>
        <w:tc>
          <w:tcPr>
            <w:tcW w:w="2520" w:type="dxa"/>
            <w:tcBorders>
              <w:top w:val="none" w:sz="6" w:space="0" w:color="auto"/>
              <w:left w:val="none" w:sz="6" w:space="0" w:color="auto"/>
              <w:bottom w:val="none" w:sz="6" w:space="0" w:color="auto"/>
              <w:right w:val="none" w:sz="6" w:space="0" w:color="auto"/>
            </w:tcBorders>
            <w:shd w:val="clear" w:color="auto" w:fill="003366"/>
          </w:tcPr>
          <w:p w14:paraId="72790429" w14:textId="77777777" w:rsidR="001F4A7D" w:rsidRDefault="0096689B">
            <w:pPr>
              <w:pStyle w:val="TableParagraph"/>
              <w:kinsoku w:val="0"/>
              <w:overflowPunct w:val="0"/>
              <w:spacing w:before="40"/>
              <w:ind w:left="926" w:right="203" w:hanging="706"/>
              <w:rPr>
                <w:rFonts w:ascii="Times New Roman" w:hAnsi="Times New Roman" w:cs="Times New Roman"/>
              </w:rPr>
            </w:pPr>
            <w:r>
              <w:rPr>
                <w:b/>
                <w:bCs/>
                <w:color w:val="FFFFFF"/>
                <w:sz w:val="22"/>
                <w:szCs w:val="22"/>
              </w:rPr>
              <w:t>Individuals Conducting Review</w:t>
            </w:r>
          </w:p>
        </w:tc>
      </w:tr>
      <w:tr w:rsidR="001F4A7D" w14:paraId="79D6C011" w14:textId="77777777">
        <w:trPr>
          <w:trHeight w:hRule="exact" w:val="355"/>
        </w:trPr>
        <w:tc>
          <w:tcPr>
            <w:tcW w:w="4592" w:type="dxa"/>
            <w:tcBorders>
              <w:top w:val="none" w:sz="6" w:space="0" w:color="auto"/>
              <w:left w:val="single" w:sz="17" w:space="0" w:color="003366"/>
              <w:bottom w:val="single" w:sz="4" w:space="0" w:color="003366"/>
              <w:right w:val="single" w:sz="4" w:space="0" w:color="003366"/>
            </w:tcBorders>
          </w:tcPr>
          <w:p w14:paraId="7E8959AB" w14:textId="77777777" w:rsidR="001F4A7D" w:rsidRDefault="0096689B">
            <w:pPr>
              <w:pStyle w:val="TableParagraph"/>
              <w:kinsoku w:val="0"/>
              <w:overflowPunct w:val="0"/>
              <w:spacing w:before="42"/>
              <w:ind w:left="79"/>
              <w:rPr>
                <w:rFonts w:ascii="Times New Roman" w:hAnsi="Times New Roman" w:cs="Times New Roman"/>
              </w:rPr>
            </w:pPr>
            <w:r>
              <w:rPr>
                <w:sz w:val="22"/>
                <w:szCs w:val="22"/>
              </w:rPr>
              <w:t>Continuity Plan</w:t>
            </w:r>
          </w:p>
        </w:tc>
        <w:tc>
          <w:tcPr>
            <w:tcW w:w="2068" w:type="dxa"/>
            <w:tcBorders>
              <w:top w:val="none" w:sz="6" w:space="0" w:color="auto"/>
              <w:left w:val="single" w:sz="4" w:space="0" w:color="003366"/>
              <w:bottom w:val="single" w:sz="4" w:space="0" w:color="003366"/>
              <w:right w:val="single" w:sz="4" w:space="0" w:color="003366"/>
            </w:tcBorders>
          </w:tcPr>
          <w:p w14:paraId="7641F818" w14:textId="77777777" w:rsidR="001F4A7D" w:rsidRDefault="001F4A7D">
            <w:pPr>
              <w:rPr>
                <w:rFonts w:ascii="Times New Roman" w:hAnsi="Times New Roman" w:cs="Times New Roman"/>
              </w:rPr>
            </w:pPr>
          </w:p>
        </w:tc>
        <w:tc>
          <w:tcPr>
            <w:tcW w:w="2520" w:type="dxa"/>
            <w:tcBorders>
              <w:top w:val="none" w:sz="6" w:space="0" w:color="auto"/>
              <w:left w:val="single" w:sz="4" w:space="0" w:color="003366"/>
              <w:bottom w:val="single" w:sz="4" w:space="0" w:color="003366"/>
              <w:right w:val="single" w:sz="17" w:space="0" w:color="003366"/>
            </w:tcBorders>
          </w:tcPr>
          <w:p w14:paraId="5BD79E0A" w14:textId="77777777" w:rsidR="001F4A7D" w:rsidRDefault="001F4A7D">
            <w:pPr>
              <w:rPr>
                <w:rFonts w:ascii="Times New Roman" w:hAnsi="Times New Roman" w:cs="Times New Roman"/>
              </w:rPr>
            </w:pPr>
          </w:p>
        </w:tc>
      </w:tr>
      <w:tr w:rsidR="001F4A7D" w14:paraId="14E3DE38" w14:textId="77777777">
        <w:trPr>
          <w:trHeight w:hRule="exact" w:val="353"/>
        </w:trPr>
        <w:tc>
          <w:tcPr>
            <w:tcW w:w="4592" w:type="dxa"/>
            <w:tcBorders>
              <w:top w:val="single" w:sz="4" w:space="0" w:color="003366"/>
              <w:left w:val="single" w:sz="17" w:space="0" w:color="003366"/>
              <w:bottom w:val="single" w:sz="4" w:space="0" w:color="003366"/>
              <w:right w:val="single" w:sz="4" w:space="0" w:color="003366"/>
            </w:tcBorders>
          </w:tcPr>
          <w:p w14:paraId="3E935598" w14:textId="77777777" w:rsidR="001F4A7D" w:rsidRDefault="0096689B">
            <w:pPr>
              <w:pStyle w:val="TableParagraph"/>
              <w:kinsoku w:val="0"/>
              <w:overflowPunct w:val="0"/>
              <w:spacing w:before="35"/>
              <w:ind w:left="79"/>
              <w:rPr>
                <w:rFonts w:ascii="Times New Roman" w:hAnsi="Times New Roman" w:cs="Times New Roman"/>
              </w:rPr>
            </w:pPr>
            <w:r>
              <w:rPr>
                <w:sz w:val="22"/>
                <w:szCs w:val="22"/>
              </w:rPr>
              <w:t>Essential Functions</w:t>
            </w:r>
          </w:p>
        </w:tc>
        <w:tc>
          <w:tcPr>
            <w:tcW w:w="2068" w:type="dxa"/>
            <w:tcBorders>
              <w:top w:val="single" w:sz="4" w:space="0" w:color="003366"/>
              <w:left w:val="single" w:sz="4" w:space="0" w:color="003366"/>
              <w:bottom w:val="single" w:sz="4" w:space="0" w:color="003366"/>
              <w:right w:val="single" w:sz="4" w:space="0" w:color="003366"/>
            </w:tcBorders>
          </w:tcPr>
          <w:p w14:paraId="35478727"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1418C254" w14:textId="77777777" w:rsidR="001F4A7D" w:rsidRDefault="001F4A7D">
            <w:pPr>
              <w:rPr>
                <w:rFonts w:ascii="Times New Roman" w:hAnsi="Times New Roman" w:cs="Times New Roman"/>
              </w:rPr>
            </w:pPr>
          </w:p>
        </w:tc>
      </w:tr>
      <w:tr w:rsidR="001F4A7D" w14:paraId="30C8F637" w14:textId="77777777">
        <w:trPr>
          <w:trHeight w:hRule="exact" w:val="350"/>
        </w:trPr>
        <w:tc>
          <w:tcPr>
            <w:tcW w:w="4592" w:type="dxa"/>
            <w:tcBorders>
              <w:top w:val="single" w:sz="4" w:space="0" w:color="003366"/>
              <w:left w:val="single" w:sz="17" w:space="0" w:color="003366"/>
              <w:bottom w:val="single" w:sz="4" w:space="0" w:color="003366"/>
              <w:right w:val="single" w:sz="4" w:space="0" w:color="003366"/>
            </w:tcBorders>
          </w:tcPr>
          <w:p w14:paraId="04D0CBAF" w14:textId="77777777" w:rsidR="001F4A7D" w:rsidRDefault="0096689B">
            <w:pPr>
              <w:pStyle w:val="TableParagraph"/>
              <w:kinsoku w:val="0"/>
              <w:overflowPunct w:val="0"/>
              <w:spacing w:before="33"/>
              <w:ind w:left="79"/>
              <w:rPr>
                <w:rFonts w:ascii="Times New Roman" w:hAnsi="Times New Roman" w:cs="Times New Roman"/>
              </w:rPr>
            </w:pPr>
            <w:r>
              <w:rPr>
                <w:sz w:val="22"/>
                <w:szCs w:val="22"/>
              </w:rPr>
              <w:t>Business Process Analysis</w:t>
            </w:r>
          </w:p>
        </w:tc>
        <w:tc>
          <w:tcPr>
            <w:tcW w:w="2068" w:type="dxa"/>
            <w:tcBorders>
              <w:top w:val="single" w:sz="4" w:space="0" w:color="003366"/>
              <w:left w:val="single" w:sz="4" w:space="0" w:color="003366"/>
              <w:bottom w:val="single" w:sz="4" w:space="0" w:color="003366"/>
              <w:right w:val="single" w:sz="4" w:space="0" w:color="003366"/>
            </w:tcBorders>
          </w:tcPr>
          <w:p w14:paraId="5922BB09"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246E2688" w14:textId="77777777" w:rsidR="001F4A7D" w:rsidRDefault="001F4A7D">
            <w:pPr>
              <w:rPr>
                <w:rFonts w:ascii="Times New Roman" w:hAnsi="Times New Roman" w:cs="Times New Roman"/>
              </w:rPr>
            </w:pPr>
          </w:p>
        </w:tc>
      </w:tr>
      <w:tr w:rsidR="001F4A7D" w14:paraId="72F78467" w14:textId="77777777">
        <w:trPr>
          <w:trHeight w:hRule="exact" w:val="350"/>
        </w:trPr>
        <w:tc>
          <w:tcPr>
            <w:tcW w:w="4592" w:type="dxa"/>
            <w:tcBorders>
              <w:top w:val="single" w:sz="4" w:space="0" w:color="003366"/>
              <w:left w:val="single" w:sz="17" w:space="0" w:color="003366"/>
              <w:bottom w:val="single" w:sz="4" w:space="0" w:color="003366"/>
              <w:right w:val="single" w:sz="4" w:space="0" w:color="003366"/>
            </w:tcBorders>
          </w:tcPr>
          <w:p w14:paraId="289A6869" w14:textId="77777777" w:rsidR="001F4A7D" w:rsidRDefault="0096689B">
            <w:pPr>
              <w:pStyle w:val="TableParagraph"/>
              <w:kinsoku w:val="0"/>
              <w:overflowPunct w:val="0"/>
              <w:spacing w:before="33"/>
              <w:ind w:left="79"/>
              <w:rPr>
                <w:rFonts w:ascii="Times New Roman" w:hAnsi="Times New Roman" w:cs="Times New Roman"/>
              </w:rPr>
            </w:pPr>
            <w:r>
              <w:rPr>
                <w:sz w:val="22"/>
                <w:szCs w:val="22"/>
              </w:rPr>
              <w:t>Continuity Facilities’ Suitability and Functionality</w:t>
            </w:r>
          </w:p>
        </w:tc>
        <w:tc>
          <w:tcPr>
            <w:tcW w:w="2068" w:type="dxa"/>
            <w:tcBorders>
              <w:top w:val="single" w:sz="4" w:space="0" w:color="003366"/>
              <w:left w:val="single" w:sz="4" w:space="0" w:color="003366"/>
              <w:bottom w:val="single" w:sz="4" w:space="0" w:color="003366"/>
              <w:right w:val="single" w:sz="4" w:space="0" w:color="003366"/>
            </w:tcBorders>
          </w:tcPr>
          <w:p w14:paraId="46A4421C"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26890E54" w14:textId="77777777" w:rsidR="001F4A7D" w:rsidRDefault="001F4A7D">
            <w:pPr>
              <w:rPr>
                <w:rFonts w:ascii="Times New Roman" w:hAnsi="Times New Roman" w:cs="Times New Roman"/>
              </w:rPr>
            </w:pPr>
          </w:p>
        </w:tc>
      </w:tr>
      <w:tr w:rsidR="001F4A7D" w14:paraId="6801BC65" w14:textId="77777777">
        <w:trPr>
          <w:trHeight w:hRule="exact" w:val="350"/>
        </w:trPr>
        <w:tc>
          <w:tcPr>
            <w:tcW w:w="4592" w:type="dxa"/>
            <w:tcBorders>
              <w:top w:val="single" w:sz="4" w:space="0" w:color="003366"/>
              <w:left w:val="single" w:sz="17" w:space="0" w:color="003366"/>
              <w:bottom w:val="single" w:sz="4" w:space="0" w:color="003366"/>
              <w:right w:val="single" w:sz="4" w:space="0" w:color="003366"/>
            </w:tcBorders>
          </w:tcPr>
          <w:p w14:paraId="1C9F6618" w14:textId="77777777" w:rsidR="001F4A7D" w:rsidRDefault="0096689B">
            <w:pPr>
              <w:pStyle w:val="TableParagraph"/>
              <w:kinsoku w:val="0"/>
              <w:overflowPunct w:val="0"/>
              <w:spacing w:before="33"/>
              <w:ind w:left="79"/>
              <w:rPr>
                <w:rFonts w:ascii="Times New Roman" w:hAnsi="Times New Roman" w:cs="Times New Roman"/>
              </w:rPr>
            </w:pPr>
            <w:r>
              <w:rPr>
                <w:sz w:val="22"/>
                <w:szCs w:val="22"/>
              </w:rPr>
              <w:t>Continuity Facilities’ MOA/MOU</w:t>
            </w:r>
          </w:p>
        </w:tc>
        <w:tc>
          <w:tcPr>
            <w:tcW w:w="2068" w:type="dxa"/>
            <w:tcBorders>
              <w:top w:val="single" w:sz="4" w:space="0" w:color="003366"/>
              <w:left w:val="single" w:sz="4" w:space="0" w:color="003366"/>
              <w:bottom w:val="single" w:sz="4" w:space="0" w:color="003366"/>
              <w:right w:val="single" w:sz="4" w:space="0" w:color="003366"/>
            </w:tcBorders>
          </w:tcPr>
          <w:p w14:paraId="2A1C782B"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213ACE1C" w14:textId="77777777" w:rsidR="001F4A7D" w:rsidRDefault="001F4A7D">
            <w:pPr>
              <w:rPr>
                <w:rFonts w:ascii="Times New Roman" w:hAnsi="Times New Roman" w:cs="Times New Roman"/>
              </w:rPr>
            </w:pPr>
          </w:p>
        </w:tc>
      </w:tr>
      <w:tr w:rsidR="001F4A7D" w14:paraId="5646B4E9" w14:textId="77777777">
        <w:trPr>
          <w:trHeight w:hRule="exact" w:val="547"/>
        </w:trPr>
        <w:tc>
          <w:tcPr>
            <w:tcW w:w="4592" w:type="dxa"/>
            <w:tcBorders>
              <w:top w:val="single" w:sz="4" w:space="0" w:color="003366"/>
              <w:left w:val="single" w:sz="17" w:space="0" w:color="003366"/>
              <w:bottom w:val="single" w:sz="4" w:space="0" w:color="003366"/>
              <w:right w:val="single" w:sz="4" w:space="0" w:color="003366"/>
            </w:tcBorders>
          </w:tcPr>
          <w:p w14:paraId="25A55FAF" w14:textId="77777777" w:rsidR="001F4A7D" w:rsidRDefault="0096689B">
            <w:pPr>
              <w:pStyle w:val="TableParagraph"/>
              <w:kinsoku w:val="0"/>
              <w:overflowPunct w:val="0"/>
              <w:spacing w:before="1" w:line="237" w:lineRule="auto"/>
              <w:ind w:left="79" w:right="342"/>
              <w:rPr>
                <w:rFonts w:ascii="Times New Roman" w:hAnsi="Times New Roman" w:cs="Times New Roman"/>
              </w:rPr>
            </w:pPr>
            <w:r>
              <w:rPr>
                <w:sz w:val="22"/>
                <w:szCs w:val="22"/>
              </w:rPr>
              <w:t>Continuity Communications’ ability to support Essential Functions fully</w:t>
            </w:r>
          </w:p>
        </w:tc>
        <w:tc>
          <w:tcPr>
            <w:tcW w:w="2068" w:type="dxa"/>
            <w:tcBorders>
              <w:top w:val="single" w:sz="4" w:space="0" w:color="003366"/>
              <w:left w:val="single" w:sz="4" w:space="0" w:color="003366"/>
              <w:bottom w:val="single" w:sz="4" w:space="0" w:color="003366"/>
              <w:right w:val="single" w:sz="4" w:space="0" w:color="003366"/>
            </w:tcBorders>
          </w:tcPr>
          <w:p w14:paraId="5454931E"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4B9CB7DF" w14:textId="77777777" w:rsidR="001F4A7D" w:rsidRDefault="001F4A7D">
            <w:pPr>
              <w:rPr>
                <w:rFonts w:ascii="Times New Roman" w:hAnsi="Times New Roman" w:cs="Times New Roman"/>
              </w:rPr>
            </w:pPr>
          </w:p>
        </w:tc>
      </w:tr>
    </w:tbl>
    <w:p w14:paraId="719732BF" w14:textId="77777777" w:rsidR="001F4A7D" w:rsidRDefault="001F4A7D">
      <w:pPr>
        <w:pStyle w:val="BodyText"/>
        <w:kinsoku w:val="0"/>
        <w:overflowPunct w:val="0"/>
        <w:rPr>
          <w:b/>
          <w:bCs/>
        </w:rPr>
      </w:pPr>
    </w:p>
    <w:p w14:paraId="5082BD00" w14:textId="77777777" w:rsidR="001F4A7D" w:rsidRDefault="001F4A7D">
      <w:pPr>
        <w:pStyle w:val="BodyText"/>
        <w:kinsoku w:val="0"/>
        <w:overflowPunct w:val="0"/>
        <w:spacing w:before="2"/>
        <w:rPr>
          <w:b/>
          <w:bCs/>
          <w:sz w:val="19"/>
          <w:szCs w:val="19"/>
        </w:rPr>
      </w:pPr>
    </w:p>
    <w:p w14:paraId="42998D54" w14:textId="77777777" w:rsidR="001F4A7D" w:rsidRDefault="0096689B">
      <w:pPr>
        <w:pStyle w:val="BodyText"/>
        <w:kinsoku w:val="0"/>
        <w:overflowPunct w:val="0"/>
        <w:ind w:left="2453" w:right="2773"/>
        <w:jc w:val="center"/>
        <w:rPr>
          <w:b/>
          <w:bCs/>
          <w:color w:val="003366"/>
        </w:rPr>
      </w:pPr>
      <w:r>
        <w:rPr>
          <w:b/>
          <w:bCs/>
          <w:color w:val="003366"/>
        </w:rPr>
        <w:t>Non-Headquarters Continuity Certification</w:t>
      </w:r>
    </w:p>
    <w:p w14:paraId="17CFB1AD" w14:textId="77777777" w:rsidR="001F4A7D" w:rsidRDefault="0096689B">
      <w:pPr>
        <w:pStyle w:val="BodyText"/>
        <w:kinsoku w:val="0"/>
        <w:overflowPunct w:val="0"/>
        <w:spacing w:before="119"/>
        <w:ind w:left="159" w:right="697"/>
        <w:rPr>
          <w:i/>
          <w:iCs/>
          <w:color w:val="003366"/>
        </w:rPr>
      </w:pPr>
      <w:r>
        <w:rPr>
          <w:i/>
          <w:iCs/>
          <w:color w:val="003366"/>
        </w:rPr>
        <w:t>On an annual basis, non-Headquarters’ organizations (subcomponent, regional, and field offices) should submit to its organization HQ documentation on its Continuity efforts.</w:t>
      </w:r>
    </w:p>
    <w:p w14:paraId="15DFEB61" w14:textId="77777777" w:rsidR="001F4A7D" w:rsidRDefault="0096689B">
      <w:pPr>
        <w:pStyle w:val="BodyText"/>
        <w:kinsoku w:val="0"/>
        <w:overflowPunct w:val="0"/>
        <w:ind w:left="159" w:right="592"/>
        <w:rPr>
          <w:i/>
          <w:iCs/>
          <w:color w:val="003366"/>
        </w:rPr>
      </w:pPr>
      <w:r>
        <w:rPr>
          <w:i/>
          <w:iCs/>
          <w:color w:val="003366"/>
        </w:rPr>
        <w:t>Organizations may use regional or overarching Continuity/Devolution plans that integrate the Continuity capabilities of multiple subordinate organizations.</w:t>
      </w:r>
    </w:p>
    <w:p w14:paraId="4A559E30" w14:textId="77777777" w:rsidR="001F4A7D" w:rsidRDefault="0096689B">
      <w:pPr>
        <w:pStyle w:val="BodyText"/>
        <w:kinsoku w:val="0"/>
        <w:overflowPunct w:val="0"/>
        <w:spacing w:before="120"/>
        <w:ind w:left="159" w:right="736"/>
      </w:pPr>
      <w:r>
        <w:t xml:space="preserve">Once a year, </w:t>
      </w:r>
      <w:r>
        <w:rPr>
          <w:b/>
          <w:bCs/>
        </w:rPr>
        <w:t>[Organization Name]</w:t>
      </w:r>
      <w:r>
        <w:t xml:space="preserve">’s non-Headquarters’ components should submit to </w:t>
      </w:r>
      <w:r>
        <w:rPr>
          <w:b/>
          <w:bCs/>
        </w:rPr>
        <w:t xml:space="preserve">[Organization] </w:t>
      </w:r>
      <w:r>
        <w:t xml:space="preserve">HQ certification that the non-HQ component maintains a Continuity Plan </w:t>
      </w:r>
      <w:bookmarkStart w:id="8" w:name="III._RECORD_OF_CHANGES"/>
      <w:bookmarkStart w:id="9" w:name="bookmark3"/>
      <w:bookmarkEnd w:id="8"/>
      <w:bookmarkEnd w:id="9"/>
      <w:r>
        <w:t>and the date of Plan signature.</w:t>
      </w:r>
    </w:p>
    <w:p w14:paraId="51A268E2" w14:textId="77777777" w:rsidR="001F4A7D" w:rsidRDefault="001F4A7D">
      <w:pPr>
        <w:pStyle w:val="BodyText"/>
        <w:kinsoku w:val="0"/>
        <w:overflowPunct w:val="0"/>
        <w:spacing w:before="1"/>
        <w:rPr>
          <w:sz w:val="25"/>
          <w:szCs w:val="25"/>
        </w:rPr>
      </w:pPr>
    </w:p>
    <w:p w14:paraId="5E9E90F3" w14:textId="77777777" w:rsidR="001F4A7D" w:rsidRDefault="0096689B">
      <w:pPr>
        <w:pStyle w:val="Heading2"/>
        <w:numPr>
          <w:ilvl w:val="0"/>
          <w:numId w:val="30"/>
        </w:numPr>
        <w:tabs>
          <w:tab w:val="left" w:pos="592"/>
        </w:tabs>
        <w:kinsoku w:val="0"/>
        <w:overflowPunct w:val="0"/>
        <w:rPr>
          <w:color w:val="003366"/>
        </w:rPr>
      </w:pPr>
      <w:r>
        <w:rPr>
          <w:color w:val="003366"/>
        </w:rPr>
        <w:t>RECORD OF</w:t>
      </w:r>
      <w:r>
        <w:rPr>
          <w:color w:val="003366"/>
          <w:spacing w:val="-4"/>
        </w:rPr>
        <w:t xml:space="preserve"> </w:t>
      </w:r>
      <w:r>
        <w:rPr>
          <w:color w:val="003366"/>
        </w:rPr>
        <w:t>CHANGES</w:t>
      </w:r>
    </w:p>
    <w:p w14:paraId="042B94DF" w14:textId="77777777" w:rsidR="001F4A7D" w:rsidRDefault="0096689B">
      <w:pPr>
        <w:pStyle w:val="BodyText"/>
        <w:kinsoku w:val="0"/>
        <w:overflowPunct w:val="0"/>
        <w:ind w:left="159" w:right="592"/>
        <w:rPr>
          <w:i/>
          <w:iCs/>
          <w:color w:val="003366"/>
        </w:rPr>
      </w:pPr>
      <w:r>
        <w:rPr>
          <w:i/>
          <w:iCs/>
          <w:color w:val="003366"/>
        </w:rPr>
        <w:t>Planners should track and record the changes using a record of changes table when changes are made to the Continuity Plan outside the official cycle of plan review, coordination, and update. The record of changes should contain, at a minimum, a change number, the date of the change, the name of the person who made the change, and a description of the change.</w:t>
      </w:r>
    </w:p>
    <w:p w14:paraId="16FAD348" w14:textId="77777777" w:rsidR="001F4A7D" w:rsidRDefault="001F4A7D">
      <w:pPr>
        <w:pStyle w:val="BodyText"/>
        <w:kinsoku w:val="0"/>
        <w:overflowPunct w:val="0"/>
        <w:ind w:left="159" w:right="592"/>
        <w:rPr>
          <w:i/>
          <w:iCs/>
          <w:color w:val="003366"/>
        </w:rPr>
        <w:sectPr w:rsidR="001F4A7D">
          <w:pgSz w:w="12240" w:h="15840"/>
          <w:pgMar w:top="1080" w:right="1100" w:bottom="960" w:left="1640" w:header="763" w:footer="765" w:gutter="0"/>
          <w:cols w:space="720" w:equalWidth="0">
            <w:col w:w="9500"/>
          </w:cols>
          <w:noEndnote/>
        </w:sectPr>
      </w:pPr>
    </w:p>
    <w:p w14:paraId="2F882156" w14:textId="77777777" w:rsidR="001F4A7D" w:rsidRDefault="001F4A7D">
      <w:pPr>
        <w:pStyle w:val="BodyText"/>
        <w:kinsoku w:val="0"/>
        <w:overflowPunct w:val="0"/>
        <w:rPr>
          <w:i/>
          <w:iCs/>
          <w:sz w:val="20"/>
          <w:szCs w:val="20"/>
        </w:rPr>
      </w:pPr>
    </w:p>
    <w:p w14:paraId="1473B237" w14:textId="77777777" w:rsidR="001F4A7D" w:rsidRDefault="001F4A7D">
      <w:pPr>
        <w:pStyle w:val="BodyText"/>
        <w:kinsoku w:val="0"/>
        <w:overflowPunct w:val="0"/>
        <w:rPr>
          <w:i/>
          <w:iCs/>
          <w:sz w:val="20"/>
          <w:szCs w:val="20"/>
        </w:rPr>
      </w:pPr>
    </w:p>
    <w:p w14:paraId="3588B6E2" w14:textId="77777777" w:rsidR="001F4A7D" w:rsidRDefault="001F4A7D">
      <w:pPr>
        <w:pStyle w:val="BodyText"/>
        <w:kinsoku w:val="0"/>
        <w:overflowPunct w:val="0"/>
        <w:spacing w:before="3"/>
        <w:rPr>
          <w:i/>
          <w:iCs/>
          <w:sz w:val="27"/>
          <w:szCs w:val="27"/>
        </w:rPr>
      </w:pPr>
    </w:p>
    <w:p w14:paraId="58DCB9D7" w14:textId="77777777" w:rsidR="001F4A7D" w:rsidRDefault="0096689B">
      <w:pPr>
        <w:pStyle w:val="Heading2"/>
        <w:kinsoku w:val="0"/>
        <w:overflowPunct w:val="0"/>
        <w:spacing w:before="52"/>
        <w:ind w:left="2846" w:right="2864"/>
        <w:jc w:val="center"/>
        <w:rPr>
          <w:color w:val="003366"/>
        </w:rPr>
      </w:pPr>
      <w:r>
        <w:rPr>
          <w:color w:val="003366"/>
        </w:rPr>
        <w:t>SAMPLE: Document Change Table</w:t>
      </w:r>
    </w:p>
    <w:p w14:paraId="26D260B9" w14:textId="77777777" w:rsidR="001F4A7D" w:rsidRDefault="0096689B">
      <w:pPr>
        <w:pStyle w:val="BodyText"/>
        <w:kinsoku w:val="0"/>
        <w:overflowPunct w:val="0"/>
        <w:spacing w:before="119" w:after="60"/>
        <w:ind w:left="400"/>
        <w:rPr>
          <w:i/>
          <w:iCs/>
          <w:color w:val="003366"/>
        </w:rPr>
      </w:pPr>
      <w:r>
        <w:rPr>
          <w:i/>
          <w:iCs/>
          <w:color w:val="003366"/>
        </w:rPr>
        <w:t>The following table shows an example of how to track plan changes.</w:t>
      </w:r>
    </w:p>
    <w:tbl>
      <w:tblPr>
        <w:tblW w:w="0" w:type="auto"/>
        <w:tblInd w:w="107" w:type="dxa"/>
        <w:tblLayout w:type="fixed"/>
        <w:tblCellMar>
          <w:left w:w="0" w:type="dxa"/>
          <w:right w:w="0" w:type="dxa"/>
        </w:tblCellMar>
        <w:tblLook w:val="0000" w:firstRow="0" w:lastRow="0" w:firstColumn="0" w:lastColumn="0" w:noHBand="0" w:noVBand="0"/>
      </w:tblPr>
      <w:tblGrid>
        <w:gridCol w:w="1803"/>
        <w:gridCol w:w="1260"/>
        <w:gridCol w:w="1332"/>
        <w:gridCol w:w="2304"/>
        <w:gridCol w:w="2700"/>
      </w:tblGrid>
      <w:tr w:rsidR="001F4A7D" w14:paraId="6AE91B36" w14:textId="77777777">
        <w:trPr>
          <w:trHeight w:hRule="exact" w:val="583"/>
        </w:trPr>
        <w:tc>
          <w:tcPr>
            <w:tcW w:w="1803" w:type="dxa"/>
            <w:tcBorders>
              <w:top w:val="none" w:sz="6" w:space="0" w:color="auto"/>
              <w:left w:val="none" w:sz="6" w:space="0" w:color="auto"/>
              <w:bottom w:val="none" w:sz="6" w:space="0" w:color="auto"/>
              <w:right w:val="none" w:sz="6" w:space="0" w:color="auto"/>
            </w:tcBorders>
            <w:shd w:val="clear" w:color="auto" w:fill="003366"/>
          </w:tcPr>
          <w:p w14:paraId="6FD55718" w14:textId="77777777" w:rsidR="001F4A7D" w:rsidRDefault="0096689B">
            <w:pPr>
              <w:pStyle w:val="TableParagraph"/>
              <w:kinsoku w:val="0"/>
              <w:overflowPunct w:val="0"/>
              <w:spacing w:before="177"/>
              <w:ind w:left="163"/>
              <w:rPr>
                <w:rFonts w:ascii="Times New Roman" w:hAnsi="Times New Roman" w:cs="Times New Roman"/>
              </w:rPr>
            </w:pPr>
            <w:r>
              <w:rPr>
                <w:b/>
                <w:bCs/>
                <w:color w:val="FFFFFF"/>
                <w:sz w:val="22"/>
                <w:szCs w:val="22"/>
              </w:rPr>
              <w:t>Change Number</w:t>
            </w:r>
          </w:p>
        </w:tc>
        <w:tc>
          <w:tcPr>
            <w:tcW w:w="1260" w:type="dxa"/>
            <w:tcBorders>
              <w:top w:val="none" w:sz="6" w:space="0" w:color="auto"/>
              <w:left w:val="none" w:sz="6" w:space="0" w:color="auto"/>
              <w:bottom w:val="none" w:sz="6" w:space="0" w:color="auto"/>
              <w:right w:val="none" w:sz="6" w:space="0" w:color="auto"/>
            </w:tcBorders>
            <w:shd w:val="clear" w:color="auto" w:fill="003366"/>
          </w:tcPr>
          <w:p w14:paraId="667B3545" w14:textId="77777777" w:rsidR="001F4A7D" w:rsidRDefault="0096689B">
            <w:pPr>
              <w:pStyle w:val="TableParagraph"/>
              <w:kinsoku w:val="0"/>
              <w:overflowPunct w:val="0"/>
              <w:spacing w:before="177"/>
              <w:ind w:left="290"/>
              <w:rPr>
                <w:rFonts w:ascii="Times New Roman" w:hAnsi="Times New Roman" w:cs="Times New Roman"/>
              </w:rPr>
            </w:pPr>
            <w:r>
              <w:rPr>
                <w:b/>
                <w:bCs/>
                <w:color w:val="FFFFFF"/>
                <w:sz w:val="22"/>
                <w:szCs w:val="22"/>
              </w:rPr>
              <w:t>Section</w:t>
            </w:r>
          </w:p>
        </w:tc>
        <w:tc>
          <w:tcPr>
            <w:tcW w:w="1332" w:type="dxa"/>
            <w:tcBorders>
              <w:top w:val="none" w:sz="6" w:space="0" w:color="auto"/>
              <w:left w:val="none" w:sz="6" w:space="0" w:color="auto"/>
              <w:bottom w:val="none" w:sz="6" w:space="0" w:color="auto"/>
              <w:right w:val="none" w:sz="6" w:space="0" w:color="auto"/>
            </w:tcBorders>
            <w:shd w:val="clear" w:color="auto" w:fill="003366"/>
          </w:tcPr>
          <w:p w14:paraId="1FB77428" w14:textId="77777777" w:rsidR="001F4A7D" w:rsidRDefault="0096689B">
            <w:pPr>
              <w:pStyle w:val="TableParagraph"/>
              <w:kinsoku w:val="0"/>
              <w:overflowPunct w:val="0"/>
              <w:spacing w:before="42"/>
              <w:ind w:left="326" w:right="309" w:firstLine="2"/>
              <w:rPr>
                <w:rFonts w:ascii="Times New Roman" w:hAnsi="Times New Roman" w:cs="Times New Roman"/>
              </w:rPr>
            </w:pPr>
            <w:r>
              <w:rPr>
                <w:b/>
                <w:bCs/>
                <w:color w:val="FFFFFF"/>
                <w:sz w:val="22"/>
                <w:szCs w:val="22"/>
              </w:rPr>
              <w:t>Date of Change</w:t>
            </w:r>
          </w:p>
        </w:tc>
        <w:tc>
          <w:tcPr>
            <w:tcW w:w="2304" w:type="dxa"/>
            <w:tcBorders>
              <w:top w:val="none" w:sz="6" w:space="0" w:color="auto"/>
              <w:left w:val="none" w:sz="6" w:space="0" w:color="auto"/>
              <w:bottom w:val="none" w:sz="6" w:space="0" w:color="auto"/>
              <w:right w:val="none" w:sz="6" w:space="0" w:color="auto"/>
            </w:tcBorders>
            <w:shd w:val="clear" w:color="auto" w:fill="003366"/>
          </w:tcPr>
          <w:p w14:paraId="5BEFDF12" w14:textId="77777777" w:rsidR="001F4A7D" w:rsidRDefault="0096689B">
            <w:pPr>
              <w:pStyle w:val="TableParagraph"/>
              <w:kinsoku w:val="0"/>
              <w:overflowPunct w:val="0"/>
              <w:spacing w:before="42"/>
              <w:ind w:left="811" w:right="314" w:hanging="480"/>
              <w:rPr>
                <w:rFonts w:ascii="Times New Roman" w:hAnsi="Times New Roman" w:cs="Times New Roman"/>
              </w:rPr>
            </w:pPr>
            <w:r>
              <w:rPr>
                <w:b/>
                <w:bCs/>
                <w:color w:val="FFFFFF"/>
                <w:sz w:val="22"/>
                <w:szCs w:val="22"/>
              </w:rPr>
              <w:t>Individual Making Change</w:t>
            </w:r>
          </w:p>
        </w:tc>
        <w:tc>
          <w:tcPr>
            <w:tcW w:w="2700" w:type="dxa"/>
            <w:tcBorders>
              <w:top w:val="none" w:sz="6" w:space="0" w:color="auto"/>
              <w:left w:val="none" w:sz="6" w:space="0" w:color="auto"/>
              <w:bottom w:val="none" w:sz="6" w:space="0" w:color="auto"/>
              <w:right w:val="none" w:sz="6" w:space="0" w:color="auto"/>
            </w:tcBorders>
            <w:shd w:val="clear" w:color="auto" w:fill="003366"/>
          </w:tcPr>
          <w:p w14:paraId="1C4DACC1" w14:textId="77777777" w:rsidR="001F4A7D" w:rsidRDefault="0096689B">
            <w:pPr>
              <w:pStyle w:val="TableParagraph"/>
              <w:kinsoku w:val="0"/>
              <w:overflowPunct w:val="0"/>
              <w:spacing w:before="177"/>
              <w:ind w:left="343"/>
              <w:rPr>
                <w:rFonts w:ascii="Times New Roman" w:hAnsi="Times New Roman" w:cs="Times New Roman"/>
              </w:rPr>
            </w:pPr>
            <w:r>
              <w:rPr>
                <w:b/>
                <w:bCs/>
                <w:color w:val="FFFFFF"/>
                <w:sz w:val="22"/>
                <w:szCs w:val="22"/>
              </w:rPr>
              <w:t>Description of Change</w:t>
            </w:r>
          </w:p>
        </w:tc>
      </w:tr>
      <w:tr w:rsidR="001F4A7D" w14:paraId="4BAD8097" w14:textId="77777777">
        <w:trPr>
          <w:trHeight w:hRule="exact" w:val="418"/>
        </w:trPr>
        <w:tc>
          <w:tcPr>
            <w:tcW w:w="1803" w:type="dxa"/>
            <w:tcBorders>
              <w:top w:val="none" w:sz="6" w:space="0" w:color="auto"/>
              <w:left w:val="single" w:sz="17" w:space="0" w:color="003366"/>
              <w:bottom w:val="single" w:sz="4" w:space="0" w:color="003366"/>
              <w:right w:val="single" w:sz="4" w:space="0" w:color="003366"/>
            </w:tcBorders>
          </w:tcPr>
          <w:p w14:paraId="0BC5E22D" w14:textId="77777777" w:rsidR="001F4A7D" w:rsidRDefault="001F4A7D">
            <w:pPr>
              <w:rPr>
                <w:rFonts w:ascii="Times New Roman" w:hAnsi="Times New Roman" w:cs="Times New Roman"/>
              </w:rPr>
            </w:pPr>
          </w:p>
        </w:tc>
        <w:tc>
          <w:tcPr>
            <w:tcW w:w="1260" w:type="dxa"/>
            <w:tcBorders>
              <w:top w:val="none" w:sz="6" w:space="0" w:color="auto"/>
              <w:left w:val="single" w:sz="4" w:space="0" w:color="003366"/>
              <w:bottom w:val="single" w:sz="4" w:space="0" w:color="003366"/>
              <w:right w:val="single" w:sz="4" w:space="0" w:color="003366"/>
            </w:tcBorders>
          </w:tcPr>
          <w:p w14:paraId="4182A00E" w14:textId="77777777" w:rsidR="001F4A7D" w:rsidRDefault="001F4A7D">
            <w:pPr>
              <w:rPr>
                <w:rFonts w:ascii="Times New Roman" w:hAnsi="Times New Roman" w:cs="Times New Roman"/>
              </w:rPr>
            </w:pPr>
          </w:p>
        </w:tc>
        <w:tc>
          <w:tcPr>
            <w:tcW w:w="1332" w:type="dxa"/>
            <w:tcBorders>
              <w:top w:val="none" w:sz="6" w:space="0" w:color="auto"/>
              <w:left w:val="single" w:sz="4" w:space="0" w:color="003366"/>
              <w:bottom w:val="single" w:sz="4" w:space="0" w:color="003366"/>
              <w:right w:val="single" w:sz="4" w:space="0" w:color="003366"/>
            </w:tcBorders>
          </w:tcPr>
          <w:p w14:paraId="4B430C68" w14:textId="77777777" w:rsidR="001F4A7D" w:rsidRDefault="001F4A7D">
            <w:pPr>
              <w:rPr>
                <w:rFonts w:ascii="Times New Roman" w:hAnsi="Times New Roman" w:cs="Times New Roman"/>
              </w:rPr>
            </w:pPr>
          </w:p>
        </w:tc>
        <w:tc>
          <w:tcPr>
            <w:tcW w:w="2304" w:type="dxa"/>
            <w:tcBorders>
              <w:top w:val="none" w:sz="6" w:space="0" w:color="auto"/>
              <w:left w:val="single" w:sz="4" w:space="0" w:color="003366"/>
              <w:bottom w:val="single" w:sz="4" w:space="0" w:color="003366"/>
              <w:right w:val="single" w:sz="4" w:space="0" w:color="003366"/>
            </w:tcBorders>
          </w:tcPr>
          <w:p w14:paraId="663FCB05" w14:textId="77777777" w:rsidR="001F4A7D" w:rsidRDefault="001F4A7D">
            <w:pPr>
              <w:rPr>
                <w:rFonts w:ascii="Times New Roman" w:hAnsi="Times New Roman" w:cs="Times New Roman"/>
              </w:rPr>
            </w:pPr>
          </w:p>
        </w:tc>
        <w:tc>
          <w:tcPr>
            <w:tcW w:w="2700" w:type="dxa"/>
            <w:tcBorders>
              <w:top w:val="none" w:sz="6" w:space="0" w:color="auto"/>
              <w:left w:val="single" w:sz="4" w:space="0" w:color="003366"/>
              <w:bottom w:val="single" w:sz="4" w:space="0" w:color="003366"/>
              <w:right w:val="single" w:sz="17" w:space="0" w:color="003366"/>
            </w:tcBorders>
          </w:tcPr>
          <w:p w14:paraId="385C6578" w14:textId="77777777" w:rsidR="001F4A7D" w:rsidRDefault="001F4A7D">
            <w:pPr>
              <w:rPr>
                <w:rFonts w:ascii="Times New Roman" w:hAnsi="Times New Roman" w:cs="Times New Roman"/>
              </w:rPr>
            </w:pPr>
          </w:p>
        </w:tc>
      </w:tr>
      <w:tr w:rsidR="001F4A7D" w14:paraId="5857CD09" w14:textId="77777777">
        <w:trPr>
          <w:trHeight w:hRule="exact" w:val="413"/>
        </w:trPr>
        <w:tc>
          <w:tcPr>
            <w:tcW w:w="1803" w:type="dxa"/>
            <w:tcBorders>
              <w:top w:val="single" w:sz="4" w:space="0" w:color="003366"/>
              <w:left w:val="single" w:sz="17" w:space="0" w:color="003366"/>
              <w:bottom w:val="single" w:sz="4" w:space="0" w:color="003366"/>
              <w:right w:val="single" w:sz="4" w:space="0" w:color="003366"/>
            </w:tcBorders>
          </w:tcPr>
          <w:p w14:paraId="5A2AEC15" w14:textId="77777777" w:rsidR="001F4A7D" w:rsidRDefault="001F4A7D">
            <w:pPr>
              <w:rPr>
                <w:rFonts w:ascii="Times New Roman" w:hAnsi="Times New Roman" w:cs="Times New Roman"/>
              </w:rPr>
            </w:pPr>
          </w:p>
        </w:tc>
        <w:tc>
          <w:tcPr>
            <w:tcW w:w="1260" w:type="dxa"/>
            <w:tcBorders>
              <w:top w:val="single" w:sz="4" w:space="0" w:color="003366"/>
              <w:left w:val="single" w:sz="4" w:space="0" w:color="003366"/>
              <w:bottom w:val="single" w:sz="4" w:space="0" w:color="003366"/>
              <w:right w:val="single" w:sz="4" w:space="0" w:color="003366"/>
            </w:tcBorders>
          </w:tcPr>
          <w:p w14:paraId="3BAFC98E" w14:textId="77777777" w:rsidR="001F4A7D" w:rsidRDefault="001F4A7D">
            <w:pPr>
              <w:rPr>
                <w:rFonts w:ascii="Times New Roman" w:hAnsi="Times New Roman" w:cs="Times New Roman"/>
              </w:rPr>
            </w:pPr>
          </w:p>
        </w:tc>
        <w:tc>
          <w:tcPr>
            <w:tcW w:w="1332" w:type="dxa"/>
            <w:tcBorders>
              <w:top w:val="single" w:sz="4" w:space="0" w:color="003366"/>
              <w:left w:val="single" w:sz="4" w:space="0" w:color="003366"/>
              <w:bottom w:val="single" w:sz="4" w:space="0" w:color="003366"/>
              <w:right w:val="single" w:sz="4" w:space="0" w:color="003366"/>
            </w:tcBorders>
          </w:tcPr>
          <w:p w14:paraId="61D423F3" w14:textId="77777777" w:rsidR="001F4A7D" w:rsidRDefault="001F4A7D">
            <w:pPr>
              <w:rPr>
                <w:rFonts w:ascii="Times New Roman" w:hAnsi="Times New Roman" w:cs="Times New Roman"/>
              </w:rPr>
            </w:pPr>
          </w:p>
        </w:tc>
        <w:tc>
          <w:tcPr>
            <w:tcW w:w="2304" w:type="dxa"/>
            <w:tcBorders>
              <w:top w:val="single" w:sz="4" w:space="0" w:color="003366"/>
              <w:left w:val="single" w:sz="4" w:space="0" w:color="003366"/>
              <w:bottom w:val="single" w:sz="4" w:space="0" w:color="003366"/>
              <w:right w:val="single" w:sz="4" w:space="0" w:color="003366"/>
            </w:tcBorders>
          </w:tcPr>
          <w:p w14:paraId="2274198A" w14:textId="77777777" w:rsidR="001F4A7D" w:rsidRDefault="001F4A7D">
            <w:pPr>
              <w:rPr>
                <w:rFonts w:ascii="Times New Roman" w:hAnsi="Times New Roman" w:cs="Times New Roman"/>
              </w:rPr>
            </w:pPr>
          </w:p>
        </w:tc>
        <w:tc>
          <w:tcPr>
            <w:tcW w:w="2700" w:type="dxa"/>
            <w:tcBorders>
              <w:top w:val="single" w:sz="4" w:space="0" w:color="003366"/>
              <w:left w:val="single" w:sz="4" w:space="0" w:color="003366"/>
              <w:bottom w:val="single" w:sz="4" w:space="0" w:color="003366"/>
              <w:right w:val="single" w:sz="17" w:space="0" w:color="003366"/>
            </w:tcBorders>
          </w:tcPr>
          <w:p w14:paraId="5B048B10" w14:textId="77777777" w:rsidR="001F4A7D" w:rsidRDefault="001F4A7D">
            <w:pPr>
              <w:rPr>
                <w:rFonts w:ascii="Times New Roman" w:hAnsi="Times New Roman" w:cs="Times New Roman"/>
              </w:rPr>
            </w:pPr>
          </w:p>
        </w:tc>
      </w:tr>
      <w:tr w:rsidR="001F4A7D" w14:paraId="079F7437" w14:textId="77777777">
        <w:trPr>
          <w:trHeight w:hRule="exact" w:val="516"/>
        </w:trPr>
        <w:tc>
          <w:tcPr>
            <w:tcW w:w="1803" w:type="dxa"/>
            <w:tcBorders>
              <w:top w:val="single" w:sz="4" w:space="0" w:color="003366"/>
              <w:left w:val="single" w:sz="17" w:space="0" w:color="003366"/>
              <w:bottom w:val="single" w:sz="4" w:space="0" w:color="003366"/>
              <w:right w:val="single" w:sz="4" w:space="0" w:color="003366"/>
            </w:tcBorders>
          </w:tcPr>
          <w:p w14:paraId="3B61C583" w14:textId="77777777" w:rsidR="001F4A7D" w:rsidRDefault="001F4A7D">
            <w:pPr>
              <w:rPr>
                <w:rFonts w:ascii="Times New Roman" w:hAnsi="Times New Roman" w:cs="Times New Roman"/>
              </w:rPr>
            </w:pPr>
          </w:p>
        </w:tc>
        <w:tc>
          <w:tcPr>
            <w:tcW w:w="1260" w:type="dxa"/>
            <w:tcBorders>
              <w:top w:val="single" w:sz="4" w:space="0" w:color="003366"/>
              <w:left w:val="single" w:sz="4" w:space="0" w:color="003366"/>
              <w:bottom w:val="single" w:sz="4" w:space="0" w:color="003366"/>
              <w:right w:val="single" w:sz="4" w:space="0" w:color="003366"/>
            </w:tcBorders>
          </w:tcPr>
          <w:p w14:paraId="30E2F401" w14:textId="77777777" w:rsidR="001F4A7D" w:rsidRDefault="001F4A7D">
            <w:pPr>
              <w:rPr>
                <w:rFonts w:ascii="Times New Roman" w:hAnsi="Times New Roman" w:cs="Times New Roman"/>
              </w:rPr>
            </w:pPr>
          </w:p>
        </w:tc>
        <w:tc>
          <w:tcPr>
            <w:tcW w:w="1332" w:type="dxa"/>
            <w:tcBorders>
              <w:top w:val="single" w:sz="4" w:space="0" w:color="003366"/>
              <w:left w:val="single" w:sz="4" w:space="0" w:color="003366"/>
              <w:bottom w:val="single" w:sz="4" w:space="0" w:color="003366"/>
              <w:right w:val="single" w:sz="4" w:space="0" w:color="003366"/>
            </w:tcBorders>
          </w:tcPr>
          <w:p w14:paraId="0DB793CC" w14:textId="77777777" w:rsidR="001F4A7D" w:rsidRDefault="001F4A7D">
            <w:pPr>
              <w:rPr>
                <w:rFonts w:ascii="Times New Roman" w:hAnsi="Times New Roman" w:cs="Times New Roman"/>
              </w:rPr>
            </w:pPr>
          </w:p>
        </w:tc>
        <w:tc>
          <w:tcPr>
            <w:tcW w:w="2304" w:type="dxa"/>
            <w:tcBorders>
              <w:top w:val="single" w:sz="4" w:space="0" w:color="003366"/>
              <w:left w:val="single" w:sz="4" w:space="0" w:color="003366"/>
              <w:bottom w:val="single" w:sz="4" w:space="0" w:color="003366"/>
              <w:right w:val="single" w:sz="4" w:space="0" w:color="003366"/>
            </w:tcBorders>
          </w:tcPr>
          <w:p w14:paraId="56ADACE2" w14:textId="77777777" w:rsidR="001F4A7D" w:rsidRDefault="001F4A7D">
            <w:pPr>
              <w:rPr>
                <w:rFonts w:ascii="Times New Roman" w:hAnsi="Times New Roman" w:cs="Times New Roman"/>
              </w:rPr>
            </w:pPr>
          </w:p>
        </w:tc>
        <w:tc>
          <w:tcPr>
            <w:tcW w:w="2700" w:type="dxa"/>
            <w:tcBorders>
              <w:top w:val="single" w:sz="4" w:space="0" w:color="003366"/>
              <w:left w:val="single" w:sz="4" w:space="0" w:color="003366"/>
              <w:bottom w:val="single" w:sz="4" w:space="0" w:color="003366"/>
              <w:right w:val="single" w:sz="17" w:space="0" w:color="003366"/>
            </w:tcBorders>
          </w:tcPr>
          <w:p w14:paraId="5FCE47A5" w14:textId="77777777" w:rsidR="001F4A7D" w:rsidRDefault="001F4A7D">
            <w:pPr>
              <w:rPr>
                <w:rFonts w:ascii="Times New Roman" w:hAnsi="Times New Roman" w:cs="Times New Roman"/>
              </w:rPr>
            </w:pPr>
          </w:p>
        </w:tc>
      </w:tr>
      <w:tr w:rsidR="001F4A7D" w14:paraId="067C75F5" w14:textId="77777777">
        <w:trPr>
          <w:trHeight w:hRule="exact" w:val="406"/>
        </w:trPr>
        <w:tc>
          <w:tcPr>
            <w:tcW w:w="1803" w:type="dxa"/>
            <w:tcBorders>
              <w:top w:val="single" w:sz="4" w:space="0" w:color="003366"/>
              <w:left w:val="single" w:sz="17" w:space="0" w:color="003366"/>
              <w:bottom w:val="single" w:sz="17" w:space="0" w:color="003366"/>
              <w:right w:val="single" w:sz="4" w:space="0" w:color="003366"/>
            </w:tcBorders>
          </w:tcPr>
          <w:p w14:paraId="0B3A0B58" w14:textId="77777777" w:rsidR="001F4A7D" w:rsidRDefault="001F4A7D">
            <w:pPr>
              <w:rPr>
                <w:rFonts w:ascii="Times New Roman" w:hAnsi="Times New Roman" w:cs="Times New Roman"/>
              </w:rPr>
            </w:pPr>
          </w:p>
        </w:tc>
        <w:tc>
          <w:tcPr>
            <w:tcW w:w="1260" w:type="dxa"/>
            <w:tcBorders>
              <w:top w:val="single" w:sz="4" w:space="0" w:color="003366"/>
              <w:left w:val="single" w:sz="4" w:space="0" w:color="003366"/>
              <w:bottom w:val="single" w:sz="17" w:space="0" w:color="003366"/>
              <w:right w:val="single" w:sz="4" w:space="0" w:color="003366"/>
            </w:tcBorders>
          </w:tcPr>
          <w:p w14:paraId="4CD1ECA2" w14:textId="77777777" w:rsidR="001F4A7D" w:rsidRDefault="001F4A7D">
            <w:pPr>
              <w:rPr>
                <w:rFonts w:ascii="Times New Roman" w:hAnsi="Times New Roman" w:cs="Times New Roman"/>
              </w:rPr>
            </w:pPr>
          </w:p>
        </w:tc>
        <w:tc>
          <w:tcPr>
            <w:tcW w:w="1332" w:type="dxa"/>
            <w:tcBorders>
              <w:top w:val="single" w:sz="4" w:space="0" w:color="003366"/>
              <w:left w:val="single" w:sz="4" w:space="0" w:color="003366"/>
              <w:bottom w:val="single" w:sz="17" w:space="0" w:color="003366"/>
              <w:right w:val="single" w:sz="4" w:space="0" w:color="003366"/>
            </w:tcBorders>
          </w:tcPr>
          <w:p w14:paraId="2C6FEF80" w14:textId="77777777" w:rsidR="001F4A7D" w:rsidRDefault="001F4A7D">
            <w:pPr>
              <w:rPr>
                <w:rFonts w:ascii="Times New Roman" w:hAnsi="Times New Roman" w:cs="Times New Roman"/>
              </w:rPr>
            </w:pPr>
          </w:p>
        </w:tc>
        <w:tc>
          <w:tcPr>
            <w:tcW w:w="2304" w:type="dxa"/>
            <w:tcBorders>
              <w:top w:val="single" w:sz="4" w:space="0" w:color="003366"/>
              <w:left w:val="single" w:sz="4" w:space="0" w:color="003366"/>
              <w:bottom w:val="single" w:sz="17" w:space="0" w:color="003366"/>
              <w:right w:val="single" w:sz="4" w:space="0" w:color="003366"/>
            </w:tcBorders>
          </w:tcPr>
          <w:p w14:paraId="5D43C383" w14:textId="77777777" w:rsidR="001F4A7D" w:rsidRDefault="001F4A7D">
            <w:pPr>
              <w:rPr>
                <w:rFonts w:ascii="Times New Roman" w:hAnsi="Times New Roman" w:cs="Times New Roman"/>
              </w:rPr>
            </w:pPr>
          </w:p>
        </w:tc>
        <w:tc>
          <w:tcPr>
            <w:tcW w:w="2700" w:type="dxa"/>
            <w:tcBorders>
              <w:top w:val="single" w:sz="4" w:space="0" w:color="003366"/>
              <w:left w:val="single" w:sz="4" w:space="0" w:color="003366"/>
              <w:bottom w:val="single" w:sz="17" w:space="0" w:color="003366"/>
              <w:right w:val="single" w:sz="17" w:space="0" w:color="003366"/>
            </w:tcBorders>
          </w:tcPr>
          <w:p w14:paraId="0BB05368" w14:textId="77777777" w:rsidR="001F4A7D" w:rsidRDefault="001F4A7D">
            <w:pPr>
              <w:rPr>
                <w:rFonts w:ascii="Times New Roman" w:hAnsi="Times New Roman" w:cs="Times New Roman"/>
              </w:rPr>
            </w:pPr>
          </w:p>
        </w:tc>
      </w:tr>
    </w:tbl>
    <w:p w14:paraId="6FC5DBD1" w14:textId="77777777" w:rsidR="001F4A7D" w:rsidRDefault="001F4A7D">
      <w:pPr>
        <w:pStyle w:val="BodyText"/>
        <w:kinsoku w:val="0"/>
        <w:overflowPunct w:val="0"/>
        <w:spacing w:before="1"/>
        <w:rPr>
          <w:i/>
          <w:iCs/>
          <w:sz w:val="25"/>
          <w:szCs w:val="25"/>
        </w:rPr>
      </w:pPr>
    </w:p>
    <w:p w14:paraId="148EDA63" w14:textId="77777777" w:rsidR="001F4A7D" w:rsidRDefault="0096689B">
      <w:pPr>
        <w:pStyle w:val="Heading2"/>
        <w:numPr>
          <w:ilvl w:val="0"/>
          <w:numId w:val="30"/>
        </w:numPr>
        <w:tabs>
          <w:tab w:val="left" w:pos="832"/>
        </w:tabs>
        <w:kinsoku w:val="0"/>
        <w:overflowPunct w:val="0"/>
        <w:ind w:left="832"/>
        <w:rPr>
          <w:color w:val="003366"/>
        </w:rPr>
      </w:pPr>
      <w:bookmarkStart w:id="10" w:name="IV._RECORD_OF_DISTRIBUTION"/>
      <w:bookmarkStart w:id="11" w:name="bookmark4"/>
      <w:bookmarkEnd w:id="10"/>
      <w:bookmarkEnd w:id="11"/>
      <w:r>
        <w:rPr>
          <w:color w:val="003366"/>
        </w:rPr>
        <w:t>RECORD OF</w:t>
      </w:r>
      <w:r>
        <w:rPr>
          <w:color w:val="003366"/>
          <w:spacing w:val="-8"/>
        </w:rPr>
        <w:t xml:space="preserve"> </w:t>
      </w:r>
      <w:r>
        <w:rPr>
          <w:color w:val="003366"/>
        </w:rPr>
        <w:t>DISTRIBUTION</w:t>
      </w:r>
    </w:p>
    <w:p w14:paraId="475CCC60" w14:textId="77777777" w:rsidR="001F4A7D" w:rsidRDefault="0096689B">
      <w:pPr>
        <w:pStyle w:val="BodyText"/>
        <w:kinsoku w:val="0"/>
        <w:overflowPunct w:val="0"/>
        <w:ind w:left="400" w:right="445"/>
        <w:rPr>
          <w:i/>
          <w:iCs/>
          <w:color w:val="003366"/>
        </w:rPr>
      </w:pPr>
      <w:r>
        <w:rPr>
          <w:i/>
          <w:iCs/>
          <w:color w:val="003366"/>
        </w:rPr>
        <w:t>The record of distribution, usually in table format, should indicate the title and the name of the person receiving the plan, the agency to which the receiver belongs, the date of delivery, the method of delivery, and the number of copies delivered. The record of distribution can be used to verify that tasked individuals and organizations have acknowledged their receipt, review, and/or acceptance of the plan.</w:t>
      </w:r>
    </w:p>
    <w:p w14:paraId="4E19527F" w14:textId="77777777" w:rsidR="001F4A7D" w:rsidRDefault="0096689B">
      <w:pPr>
        <w:pStyle w:val="Heading2"/>
        <w:kinsoku w:val="0"/>
        <w:overflowPunct w:val="0"/>
        <w:spacing w:before="120"/>
        <w:ind w:left="2846" w:right="2866"/>
        <w:jc w:val="center"/>
        <w:rPr>
          <w:color w:val="003366"/>
        </w:rPr>
      </w:pPr>
      <w:r>
        <w:rPr>
          <w:color w:val="003366"/>
        </w:rPr>
        <w:t>SAMPLE: Document Transmittal Record</w:t>
      </w:r>
    </w:p>
    <w:p w14:paraId="3C7EA0E3" w14:textId="77777777" w:rsidR="001F4A7D" w:rsidRDefault="0096689B">
      <w:pPr>
        <w:pStyle w:val="BodyText"/>
        <w:kinsoku w:val="0"/>
        <w:overflowPunct w:val="0"/>
        <w:spacing w:before="119"/>
        <w:ind w:left="400"/>
        <w:rPr>
          <w:i/>
          <w:iCs/>
          <w:color w:val="003366"/>
        </w:rPr>
      </w:pPr>
      <w:r>
        <w:rPr>
          <w:i/>
          <w:iCs/>
          <w:color w:val="003366"/>
        </w:rPr>
        <w:t>The following table shows an example of a record of distribution.</w:t>
      </w:r>
    </w:p>
    <w:p w14:paraId="60EEFAA1" w14:textId="77777777" w:rsidR="001F4A7D" w:rsidRDefault="001F4A7D">
      <w:pPr>
        <w:pStyle w:val="BodyText"/>
        <w:kinsoku w:val="0"/>
        <w:overflowPunct w:val="0"/>
        <w:spacing w:before="11"/>
        <w:rPr>
          <w:i/>
          <w:iCs/>
          <w:sz w:val="4"/>
          <w:szCs w:val="4"/>
        </w:rPr>
      </w:pPr>
    </w:p>
    <w:tbl>
      <w:tblPr>
        <w:tblW w:w="0" w:type="auto"/>
        <w:tblInd w:w="126" w:type="dxa"/>
        <w:tblLayout w:type="fixed"/>
        <w:tblCellMar>
          <w:left w:w="0" w:type="dxa"/>
          <w:right w:w="0" w:type="dxa"/>
        </w:tblCellMar>
        <w:tblLook w:val="0000" w:firstRow="0" w:lastRow="0" w:firstColumn="0" w:lastColumn="0" w:noHBand="0" w:noVBand="0"/>
      </w:tblPr>
      <w:tblGrid>
        <w:gridCol w:w="1440"/>
        <w:gridCol w:w="2160"/>
        <w:gridCol w:w="2160"/>
        <w:gridCol w:w="3600"/>
      </w:tblGrid>
      <w:tr w:rsidR="001F4A7D" w14:paraId="68CFDCCC" w14:textId="77777777">
        <w:trPr>
          <w:trHeight w:hRule="exact" w:val="581"/>
        </w:trPr>
        <w:tc>
          <w:tcPr>
            <w:tcW w:w="1440" w:type="dxa"/>
            <w:tcBorders>
              <w:top w:val="none" w:sz="6" w:space="0" w:color="auto"/>
              <w:left w:val="none" w:sz="6" w:space="0" w:color="auto"/>
              <w:bottom w:val="none" w:sz="6" w:space="0" w:color="auto"/>
              <w:right w:val="none" w:sz="6" w:space="0" w:color="auto"/>
            </w:tcBorders>
            <w:shd w:val="clear" w:color="auto" w:fill="003366"/>
          </w:tcPr>
          <w:p w14:paraId="4B11EE58" w14:textId="77777777" w:rsidR="001F4A7D" w:rsidRDefault="0096689B">
            <w:pPr>
              <w:pStyle w:val="TableParagraph"/>
              <w:kinsoku w:val="0"/>
              <w:overflowPunct w:val="0"/>
              <w:spacing w:before="39" w:line="266" w:lineRule="exact"/>
              <w:ind w:left="343" w:right="322" w:firstLine="40"/>
              <w:rPr>
                <w:rFonts w:ascii="Times New Roman" w:hAnsi="Times New Roman" w:cs="Times New Roman"/>
              </w:rPr>
            </w:pPr>
            <w:r>
              <w:rPr>
                <w:b/>
                <w:bCs/>
                <w:color w:val="FFFFFF"/>
                <w:sz w:val="22"/>
                <w:szCs w:val="22"/>
              </w:rPr>
              <w:t>Date of Delivery</w:t>
            </w:r>
          </w:p>
        </w:tc>
        <w:tc>
          <w:tcPr>
            <w:tcW w:w="2160" w:type="dxa"/>
            <w:tcBorders>
              <w:top w:val="none" w:sz="6" w:space="0" w:color="auto"/>
              <w:left w:val="none" w:sz="6" w:space="0" w:color="auto"/>
              <w:bottom w:val="none" w:sz="6" w:space="0" w:color="auto"/>
              <w:right w:val="none" w:sz="6" w:space="0" w:color="auto"/>
            </w:tcBorders>
            <w:shd w:val="clear" w:color="auto" w:fill="003366"/>
          </w:tcPr>
          <w:p w14:paraId="09F1897A" w14:textId="77777777" w:rsidR="001F4A7D" w:rsidRDefault="0096689B">
            <w:pPr>
              <w:pStyle w:val="TableParagraph"/>
              <w:kinsoku w:val="0"/>
              <w:overflowPunct w:val="0"/>
              <w:spacing w:before="39" w:line="266" w:lineRule="exact"/>
              <w:ind w:left="640" w:right="240" w:hanging="382"/>
              <w:rPr>
                <w:rFonts w:ascii="Times New Roman" w:hAnsi="Times New Roman" w:cs="Times New Roman"/>
              </w:rPr>
            </w:pPr>
            <w:r>
              <w:rPr>
                <w:b/>
                <w:bCs/>
                <w:color w:val="FFFFFF"/>
                <w:sz w:val="22"/>
                <w:szCs w:val="22"/>
              </w:rPr>
              <w:t>Number of Copies Delivered</w:t>
            </w:r>
          </w:p>
        </w:tc>
        <w:tc>
          <w:tcPr>
            <w:tcW w:w="2160" w:type="dxa"/>
            <w:tcBorders>
              <w:top w:val="none" w:sz="6" w:space="0" w:color="auto"/>
              <w:left w:val="none" w:sz="6" w:space="0" w:color="auto"/>
              <w:bottom w:val="none" w:sz="6" w:space="0" w:color="auto"/>
              <w:right w:val="none" w:sz="6" w:space="0" w:color="auto"/>
            </w:tcBorders>
            <w:shd w:val="clear" w:color="auto" w:fill="003366"/>
          </w:tcPr>
          <w:p w14:paraId="1233C931" w14:textId="77777777" w:rsidR="001F4A7D" w:rsidRDefault="0096689B">
            <w:pPr>
              <w:pStyle w:val="TableParagraph"/>
              <w:kinsoku w:val="0"/>
              <w:overflowPunct w:val="0"/>
              <w:spacing w:before="177"/>
              <w:ind w:left="191"/>
              <w:rPr>
                <w:rFonts w:ascii="Times New Roman" w:hAnsi="Times New Roman" w:cs="Times New Roman"/>
              </w:rPr>
            </w:pPr>
            <w:r>
              <w:rPr>
                <w:b/>
                <w:bCs/>
                <w:color w:val="FFFFFF"/>
                <w:sz w:val="22"/>
                <w:szCs w:val="22"/>
              </w:rPr>
              <w:t>Method of Delivery</w:t>
            </w:r>
          </w:p>
        </w:tc>
        <w:tc>
          <w:tcPr>
            <w:tcW w:w="3600" w:type="dxa"/>
            <w:tcBorders>
              <w:top w:val="none" w:sz="6" w:space="0" w:color="auto"/>
              <w:left w:val="none" w:sz="6" w:space="0" w:color="auto"/>
              <w:bottom w:val="none" w:sz="6" w:space="0" w:color="auto"/>
              <w:right w:val="none" w:sz="6" w:space="0" w:color="auto"/>
            </w:tcBorders>
            <w:shd w:val="clear" w:color="auto" w:fill="003366"/>
          </w:tcPr>
          <w:p w14:paraId="67BA154B" w14:textId="77777777" w:rsidR="001F4A7D" w:rsidRDefault="0096689B">
            <w:pPr>
              <w:pStyle w:val="TableParagraph"/>
              <w:kinsoku w:val="0"/>
              <w:overflowPunct w:val="0"/>
              <w:spacing w:before="39" w:line="266" w:lineRule="exact"/>
              <w:ind w:left="1406" w:right="297" w:hanging="1090"/>
              <w:rPr>
                <w:rFonts w:ascii="Times New Roman" w:hAnsi="Times New Roman" w:cs="Times New Roman"/>
              </w:rPr>
            </w:pPr>
            <w:r>
              <w:rPr>
                <w:b/>
                <w:bCs/>
                <w:color w:val="FFFFFF"/>
                <w:sz w:val="22"/>
                <w:szCs w:val="22"/>
              </w:rPr>
              <w:t>Name, Title, and Organization of Receiver</w:t>
            </w:r>
          </w:p>
        </w:tc>
      </w:tr>
      <w:tr w:rsidR="001F4A7D" w14:paraId="39899987" w14:textId="77777777">
        <w:trPr>
          <w:trHeight w:hRule="exact" w:val="418"/>
        </w:trPr>
        <w:tc>
          <w:tcPr>
            <w:tcW w:w="1440" w:type="dxa"/>
            <w:tcBorders>
              <w:top w:val="none" w:sz="6" w:space="0" w:color="auto"/>
              <w:left w:val="single" w:sz="17" w:space="0" w:color="003366"/>
              <w:bottom w:val="single" w:sz="4" w:space="0" w:color="003366"/>
              <w:right w:val="single" w:sz="4" w:space="0" w:color="003366"/>
            </w:tcBorders>
          </w:tcPr>
          <w:p w14:paraId="0956764C" w14:textId="77777777" w:rsidR="001F4A7D" w:rsidRDefault="001F4A7D">
            <w:pPr>
              <w:rPr>
                <w:rFonts w:ascii="Times New Roman" w:hAnsi="Times New Roman" w:cs="Times New Roman"/>
              </w:rPr>
            </w:pPr>
          </w:p>
        </w:tc>
        <w:tc>
          <w:tcPr>
            <w:tcW w:w="2160" w:type="dxa"/>
            <w:tcBorders>
              <w:top w:val="none" w:sz="6" w:space="0" w:color="auto"/>
              <w:left w:val="single" w:sz="4" w:space="0" w:color="003366"/>
              <w:bottom w:val="single" w:sz="4" w:space="0" w:color="003366"/>
              <w:right w:val="single" w:sz="4" w:space="0" w:color="003366"/>
            </w:tcBorders>
          </w:tcPr>
          <w:p w14:paraId="55050292" w14:textId="77777777" w:rsidR="001F4A7D" w:rsidRDefault="001F4A7D">
            <w:pPr>
              <w:rPr>
                <w:rFonts w:ascii="Times New Roman" w:hAnsi="Times New Roman" w:cs="Times New Roman"/>
              </w:rPr>
            </w:pPr>
          </w:p>
        </w:tc>
        <w:tc>
          <w:tcPr>
            <w:tcW w:w="2160" w:type="dxa"/>
            <w:tcBorders>
              <w:top w:val="none" w:sz="6" w:space="0" w:color="auto"/>
              <w:left w:val="single" w:sz="4" w:space="0" w:color="003366"/>
              <w:bottom w:val="single" w:sz="4" w:space="0" w:color="003366"/>
              <w:right w:val="single" w:sz="4" w:space="0" w:color="003366"/>
            </w:tcBorders>
          </w:tcPr>
          <w:p w14:paraId="3C408763" w14:textId="77777777" w:rsidR="001F4A7D" w:rsidRDefault="001F4A7D">
            <w:pPr>
              <w:rPr>
                <w:rFonts w:ascii="Times New Roman" w:hAnsi="Times New Roman" w:cs="Times New Roman"/>
              </w:rPr>
            </w:pPr>
          </w:p>
        </w:tc>
        <w:tc>
          <w:tcPr>
            <w:tcW w:w="3600" w:type="dxa"/>
            <w:tcBorders>
              <w:top w:val="none" w:sz="6" w:space="0" w:color="auto"/>
              <w:left w:val="single" w:sz="4" w:space="0" w:color="003366"/>
              <w:bottom w:val="single" w:sz="4" w:space="0" w:color="003366"/>
              <w:right w:val="single" w:sz="17" w:space="0" w:color="003366"/>
            </w:tcBorders>
          </w:tcPr>
          <w:p w14:paraId="1296AD78" w14:textId="77777777" w:rsidR="001F4A7D" w:rsidRDefault="001F4A7D">
            <w:pPr>
              <w:rPr>
                <w:rFonts w:ascii="Times New Roman" w:hAnsi="Times New Roman" w:cs="Times New Roman"/>
              </w:rPr>
            </w:pPr>
          </w:p>
        </w:tc>
      </w:tr>
      <w:tr w:rsidR="001F4A7D" w14:paraId="7177DEA6" w14:textId="77777777">
        <w:trPr>
          <w:trHeight w:hRule="exact" w:val="415"/>
        </w:trPr>
        <w:tc>
          <w:tcPr>
            <w:tcW w:w="1440" w:type="dxa"/>
            <w:tcBorders>
              <w:top w:val="single" w:sz="4" w:space="0" w:color="003366"/>
              <w:left w:val="single" w:sz="17" w:space="0" w:color="003366"/>
              <w:bottom w:val="single" w:sz="4" w:space="0" w:color="003366"/>
              <w:right w:val="single" w:sz="4" w:space="0" w:color="003366"/>
            </w:tcBorders>
          </w:tcPr>
          <w:p w14:paraId="6ED3AE13"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49CA0D88"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6775F358" w14:textId="77777777" w:rsidR="001F4A7D" w:rsidRDefault="001F4A7D">
            <w:pPr>
              <w:rPr>
                <w:rFonts w:ascii="Times New Roman" w:hAnsi="Times New Roman" w:cs="Times New Roman"/>
              </w:rPr>
            </w:pPr>
          </w:p>
        </w:tc>
        <w:tc>
          <w:tcPr>
            <w:tcW w:w="3600" w:type="dxa"/>
            <w:tcBorders>
              <w:top w:val="single" w:sz="4" w:space="0" w:color="003366"/>
              <w:left w:val="single" w:sz="4" w:space="0" w:color="003366"/>
              <w:bottom w:val="single" w:sz="4" w:space="0" w:color="003366"/>
              <w:right w:val="single" w:sz="17" w:space="0" w:color="003366"/>
            </w:tcBorders>
          </w:tcPr>
          <w:p w14:paraId="3305681D" w14:textId="77777777" w:rsidR="001F4A7D" w:rsidRDefault="001F4A7D">
            <w:pPr>
              <w:rPr>
                <w:rFonts w:ascii="Times New Roman" w:hAnsi="Times New Roman" w:cs="Times New Roman"/>
              </w:rPr>
            </w:pPr>
          </w:p>
        </w:tc>
      </w:tr>
      <w:tr w:rsidR="001F4A7D" w14:paraId="6EC08C7E" w14:textId="77777777">
        <w:trPr>
          <w:trHeight w:hRule="exact" w:val="516"/>
        </w:trPr>
        <w:tc>
          <w:tcPr>
            <w:tcW w:w="1440" w:type="dxa"/>
            <w:tcBorders>
              <w:top w:val="single" w:sz="4" w:space="0" w:color="003366"/>
              <w:left w:val="single" w:sz="17" w:space="0" w:color="003366"/>
              <w:bottom w:val="single" w:sz="4" w:space="0" w:color="003366"/>
              <w:right w:val="single" w:sz="4" w:space="0" w:color="003366"/>
            </w:tcBorders>
          </w:tcPr>
          <w:p w14:paraId="1EA57666"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4CBBF6B4"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61F43473" w14:textId="77777777" w:rsidR="001F4A7D" w:rsidRDefault="001F4A7D">
            <w:pPr>
              <w:rPr>
                <w:rFonts w:ascii="Times New Roman" w:hAnsi="Times New Roman" w:cs="Times New Roman"/>
              </w:rPr>
            </w:pPr>
          </w:p>
        </w:tc>
        <w:tc>
          <w:tcPr>
            <w:tcW w:w="3600" w:type="dxa"/>
            <w:tcBorders>
              <w:top w:val="single" w:sz="4" w:space="0" w:color="003366"/>
              <w:left w:val="single" w:sz="4" w:space="0" w:color="003366"/>
              <w:bottom w:val="single" w:sz="4" w:space="0" w:color="003366"/>
              <w:right w:val="single" w:sz="17" w:space="0" w:color="003366"/>
            </w:tcBorders>
          </w:tcPr>
          <w:p w14:paraId="708D108B" w14:textId="77777777" w:rsidR="001F4A7D" w:rsidRDefault="001F4A7D">
            <w:pPr>
              <w:rPr>
                <w:rFonts w:ascii="Times New Roman" w:hAnsi="Times New Roman" w:cs="Times New Roman"/>
              </w:rPr>
            </w:pPr>
          </w:p>
        </w:tc>
      </w:tr>
      <w:tr w:rsidR="001F4A7D" w14:paraId="5BDE322E" w14:textId="77777777">
        <w:trPr>
          <w:trHeight w:hRule="exact" w:val="406"/>
        </w:trPr>
        <w:tc>
          <w:tcPr>
            <w:tcW w:w="1440" w:type="dxa"/>
            <w:tcBorders>
              <w:top w:val="single" w:sz="4" w:space="0" w:color="003366"/>
              <w:left w:val="single" w:sz="17" w:space="0" w:color="003366"/>
              <w:bottom w:val="single" w:sz="17" w:space="0" w:color="003366"/>
              <w:right w:val="single" w:sz="4" w:space="0" w:color="003366"/>
            </w:tcBorders>
          </w:tcPr>
          <w:p w14:paraId="6BDAC278"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17" w:space="0" w:color="003366"/>
              <w:right w:val="single" w:sz="4" w:space="0" w:color="003366"/>
            </w:tcBorders>
          </w:tcPr>
          <w:p w14:paraId="426369CF"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17" w:space="0" w:color="003366"/>
              <w:right w:val="single" w:sz="4" w:space="0" w:color="003366"/>
            </w:tcBorders>
          </w:tcPr>
          <w:p w14:paraId="7ADEF98C" w14:textId="77777777" w:rsidR="001F4A7D" w:rsidRDefault="001F4A7D">
            <w:pPr>
              <w:rPr>
                <w:rFonts w:ascii="Times New Roman" w:hAnsi="Times New Roman" w:cs="Times New Roman"/>
              </w:rPr>
            </w:pPr>
          </w:p>
        </w:tc>
        <w:tc>
          <w:tcPr>
            <w:tcW w:w="3600" w:type="dxa"/>
            <w:tcBorders>
              <w:top w:val="single" w:sz="4" w:space="0" w:color="003366"/>
              <w:left w:val="single" w:sz="4" w:space="0" w:color="003366"/>
              <w:bottom w:val="single" w:sz="17" w:space="0" w:color="003366"/>
              <w:right w:val="single" w:sz="17" w:space="0" w:color="003366"/>
            </w:tcBorders>
          </w:tcPr>
          <w:p w14:paraId="57185769" w14:textId="77777777" w:rsidR="001F4A7D" w:rsidRDefault="001F4A7D">
            <w:pPr>
              <w:rPr>
                <w:rFonts w:ascii="Times New Roman" w:hAnsi="Times New Roman" w:cs="Times New Roman"/>
              </w:rPr>
            </w:pPr>
          </w:p>
        </w:tc>
      </w:tr>
    </w:tbl>
    <w:p w14:paraId="76380326" w14:textId="77777777" w:rsidR="001F4A7D" w:rsidRDefault="001F4A7D">
      <w:pPr>
        <w:pStyle w:val="BodyText"/>
        <w:kinsoku w:val="0"/>
        <w:overflowPunct w:val="0"/>
        <w:spacing w:before="1"/>
        <w:rPr>
          <w:i/>
          <w:iCs/>
          <w:sz w:val="25"/>
          <w:szCs w:val="25"/>
        </w:rPr>
      </w:pPr>
    </w:p>
    <w:p w14:paraId="5DDDACFB" w14:textId="77777777" w:rsidR="001F4A7D" w:rsidRDefault="0096689B">
      <w:pPr>
        <w:pStyle w:val="Heading2"/>
        <w:numPr>
          <w:ilvl w:val="0"/>
          <w:numId w:val="30"/>
        </w:numPr>
        <w:tabs>
          <w:tab w:val="left" w:pos="832"/>
        </w:tabs>
        <w:kinsoku w:val="0"/>
        <w:overflowPunct w:val="0"/>
        <w:ind w:left="832"/>
        <w:rPr>
          <w:color w:val="003366"/>
        </w:rPr>
      </w:pPr>
      <w:bookmarkStart w:id="12" w:name="V._PURPOSE,_SCOPE,_SITUATIONS,_AND_ASSUM"/>
      <w:bookmarkStart w:id="13" w:name="bookmark5"/>
      <w:bookmarkEnd w:id="12"/>
      <w:bookmarkEnd w:id="13"/>
      <w:r>
        <w:rPr>
          <w:color w:val="003366"/>
        </w:rPr>
        <w:t>PURPOSE, SCOPE, SITUATIONS, AND</w:t>
      </w:r>
      <w:r>
        <w:rPr>
          <w:color w:val="003366"/>
          <w:spacing w:val="-17"/>
        </w:rPr>
        <w:t xml:space="preserve"> </w:t>
      </w:r>
      <w:r>
        <w:rPr>
          <w:color w:val="003366"/>
        </w:rPr>
        <w:t>ASSUMPTIONS</w:t>
      </w:r>
    </w:p>
    <w:p w14:paraId="1C4213D8" w14:textId="77777777" w:rsidR="001F4A7D" w:rsidRDefault="001F4A7D">
      <w:pPr>
        <w:pStyle w:val="BodyText"/>
        <w:kinsoku w:val="0"/>
        <w:overflowPunct w:val="0"/>
        <w:spacing w:before="7"/>
        <w:rPr>
          <w:b/>
          <w:bCs/>
          <w:sz w:val="19"/>
          <w:szCs w:val="19"/>
        </w:rPr>
      </w:pPr>
    </w:p>
    <w:p w14:paraId="2E000635" w14:textId="77777777" w:rsidR="001F4A7D" w:rsidRDefault="0096689B">
      <w:pPr>
        <w:pStyle w:val="ListParagraph"/>
        <w:numPr>
          <w:ilvl w:val="0"/>
          <w:numId w:val="29"/>
        </w:numPr>
        <w:tabs>
          <w:tab w:val="left" w:pos="976"/>
        </w:tabs>
        <w:kinsoku w:val="0"/>
        <w:overflowPunct w:val="0"/>
        <w:spacing w:before="0"/>
        <w:rPr>
          <w:b/>
          <w:bCs/>
          <w:color w:val="003366"/>
        </w:rPr>
      </w:pPr>
      <w:bookmarkStart w:id="14" w:name="A._Purpose"/>
      <w:bookmarkStart w:id="15" w:name="bookmark6"/>
      <w:bookmarkEnd w:id="14"/>
      <w:bookmarkEnd w:id="15"/>
      <w:r>
        <w:rPr>
          <w:b/>
          <w:bCs/>
          <w:color w:val="003366"/>
        </w:rPr>
        <w:t>PURPOSE</w:t>
      </w:r>
    </w:p>
    <w:p w14:paraId="51FAF6B2" w14:textId="77777777" w:rsidR="001F4A7D" w:rsidRDefault="0096689B">
      <w:pPr>
        <w:pStyle w:val="BodyText"/>
        <w:kinsoku w:val="0"/>
        <w:overflowPunct w:val="0"/>
        <w:ind w:left="400" w:right="637"/>
        <w:rPr>
          <w:i/>
          <w:iCs/>
          <w:color w:val="003366"/>
        </w:rPr>
      </w:pPr>
      <w:r>
        <w:rPr>
          <w:i/>
          <w:iCs/>
          <w:color w:val="003366"/>
        </w:rPr>
        <w:t>The introduction to the Continuity Plan should explain the importance of continuity planning to the organization and why the organization is developing a continuity plan. It may also discuss the background for planning, referencing recent events that have led to the increased emphasis on the importance of a continuity capability for the organization. Sample text for this section is provided below.</w:t>
      </w:r>
    </w:p>
    <w:p w14:paraId="23D6E388" w14:textId="77777777" w:rsidR="001F4A7D" w:rsidRDefault="001F4A7D">
      <w:pPr>
        <w:pStyle w:val="BodyText"/>
        <w:kinsoku w:val="0"/>
        <w:overflowPunct w:val="0"/>
        <w:spacing w:before="8"/>
        <w:rPr>
          <w:i/>
          <w:iCs/>
          <w:sz w:val="19"/>
          <w:szCs w:val="19"/>
        </w:rPr>
      </w:pPr>
    </w:p>
    <w:p w14:paraId="05E39C38" w14:textId="77777777" w:rsidR="001F4A7D" w:rsidRDefault="0096689B">
      <w:pPr>
        <w:pStyle w:val="BodyText"/>
        <w:kinsoku w:val="0"/>
        <w:overflowPunct w:val="0"/>
        <w:ind w:left="400" w:right="738"/>
        <w:jc w:val="both"/>
      </w:pPr>
      <w:r>
        <w:t xml:space="preserve">The </w:t>
      </w:r>
      <w:r>
        <w:rPr>
          <w:b/>
          <w:bCs/>
        </w:rPr>
        <w:t>[Organization Name]</w:t>
      </w:r>
      <w:r>
        <w:t xml:space="preserve">’s mission is to </w:t>
      </w:r>
      <w:r>
        <w:rPr>
          <w:b/>
          <w:bCs/>
        </w:rPr>
        <w:t>[enter mission statement]</w:t>
      </w:r>
      <w:r>
        <w:t xml:space="preserve">. To accomplish this mission, the </w:t>
      </w:r>
      <w:r>
        <w:rPr>
          <w:b/>
          <w:bCs/>
        </w:rPr>
        <w:t xml:space="preserve">[Organization Name] </w:t>
      </w:r>
      <w:r>
        <w:t>must ensure its operations are performed efficiently with minimal disruption, especially during an emergency.  This document provides</w:t>
      </w:r>
    </w:p>
    <w:p w14:paraId="07ECD296" w14:textId="77777777" w:rsidR="001F4A7D" w:rsidRDefault="001F4A7D">
      <w:pPr>
        <w:pStyle w:val="BodyText"/>
        <w:kinsoku w:val="0"/>
        <w:overflowPunct w:val="0"/>
        <w:ind w:left="400" w:right="738"/>
        <w:jc w:val="both"/>
        <w:sectPr w:rsidR="001F4A7D">
          <w:pgSz w:w="12240" w:h="15840"/>
          <w:pgMar w:top="1080" w:right="1160" w:bottom="960" w:left="1400" w:header="763" w:footer="765" w:gutter="0"/>
          <w:cols w:space="720" w:equalWidth="0">
            <w:col w:w="9680"/>
          </w:cols>
          <w:noEndnote/>
        </w:sectPr>
      </w:pPr>
    </w:p>
    <w:p w14:paraId="2357677C" w14:textId="77777777" w:rsidR="001F4A7D" w:rsidRDefault="001F4A7D">
      <w:pPr>
        <w:pStyle w:val="BodyText"/>
        <w:kinsoku w:val="0"/>
        <w:overflowPunct w:val="0"/>
        <w:spacing w:before="8"/>
        <w:rPr>
          <w:sz w:val="23"/>
          <w:szCs w:val="23"/>
        </w:rPr>
      </w:pPr>
    </w:p>
    <w:p w14:paraId="6B29D337" w14:textId="77777777" w:rsidR="001F4A7D" w:rsidRDefault="0096689B">
      <w:pPr>
        <w:pStyle w:val="BodyText"/>
        <w:kinsoku w:val="0"/>
        <w:overflowPunct w:val="0"/>
        <w:spacing w:before="51"/>
        <w:ind w:left="160" w:right="415"/>
      </w:pPr>
      <w:r>
        <w:t xml:space="preserve">planning and program guidance for implementing the </w:t>
      </w:r>
      <w:r>
        <w:rPr>
          <w:b/>
          <w:bCs/>
        </w:rPr>
        <w:t xml:space="preserve">[Organization Name] </w:t>
      </w:r>
      <w:r>
        <w:t xml:space="preserve">Continuity Plan and programs to ensure the organization </w:t>
      </w:r>
      <w:proofErr w:type="gramStart"/>
      <w:r>
        <w:t>is capable of conducting</w:t>
      </w:r>
      <w:proofErr w:type="gramEnd"/>
      <w:r>
        <w:t xml:space="preserve"> its essential missions and functions under all threats and conditions. While the severity and consequences of an emergency cannot be predicted, effective contingency planning can minimize the impact on the </w:t>
      </w:r>
      <w:r>
        <w:rPr>
          <w:b/>
          <w:bCs/>
        </w:rPr>
        <w:t xml:space="preserve">[Organization Name] </w:t>
      </w:r>
      <w:r>
        <w:t>missions, personnel, and facilities.</w:t>
      </w:r>
    </w:p>
    <w:p w14:paraId="3E98D6A6" w14:textId="77777777" w:rsidR="001F4A7D" w:rsidRDefault="001F4A7D">
      <w:pPr>
        <w:pStyle w:val="BodyText"/>
        <w:kinsoku w:val="0"/>
        <w:overflowPunct w:val="0"/>
        <w:spacing w:before="7"/>
        <w:rPr>
          <w:sz w:val="19"/>
          <w:szCs w:val="19"/>
        </w:rPr>
      </w:pPr>
    </w:p>
    <w:p w14:paraId="086F66EA" w14:textId="77777777" w:rsidR="001F4A7D" w:rsidRDefault="0096689B">
      <w:pPr>
        <w:pStyle w:val="BodyText"/>
        <w:kinsoku w:val="0"/>
        <w:overflowPunct w:val="0"/>
        <w:ind w:left="159" w:right="203"/>
      </w:pPr>
      <w:r>
        <w:t>The overall purpose of continuity planning is to ensure the continuity of the essential functions under all conditions. The current changing threat environment and recent emergencies, including acts of nature, accidents, technological emergencies, and military or terrorist attack-related incidents, have increased the need for viable continuity capabilities and plans that enable organizations to continue their essential functions in an all-hazards environment and across a spectrum of emergencies. These conditions, coupled with the potential for terrorists’ use of weapons of mass destruction, have increased the importance of having continuity programs that ensure continuity of essential functions across all levels of government.</w:t>
      </w:r>
    </w:p>
    <w:p w14:paraId="34CBD2DC" w14:textId="77777777" w:rsidR="001F4A7D" w:rsidRDefault="001F4A7D">
      <w:pPr>
        <w:pStyle w:val="BodyText"/>
        <w:kinsoku w:val="0"/>
        <w:overflowPunct w:val="0"/>
        <w:spacing w:before="7"/>
        <w:rPr>
          <w:sz w:val="19"/>
          <w:szCs w:val="19"/>
        </w:rPr>
      </w:pPr>
    </w:p>
    <w:p w14:paraId="0A651013" w14:textId="77777777" w:rsidR="001F4A7D" w:rsidRDefault="0096689B">
      <w:pPr>
        <w:pStyle w:val="Heading2"/>
        <w:numPr>
          <w:ilvl w:val="0"/>
          <w:numId w:val="29"/>
        </w:numPr>
        <w:tabs>
          <w:tab w:val="left" w:pos="736"/>
        </w:tabs>
        <w:kinsoku w:val="0"/>
        <w:overflowPunct w:val="0"/>
        <w:ind w:left="736"/>
        <w:rPr>
          <w:color w:val="003366"/>
        </w:rPr>
      </w:pPr>
      <w:bookmarkStart w:id="16" w:name="B._Scope"/>
      <w:bookmarkStart w:id="17" w:name="bookmark7"/>
      <w:bookmarkEnd w:id="16"/>
      <w:bookmarkEnd w:id="17"/>
      <w:r>
        <w:rPr>
          <w:color w:val="003366"/>
        </w:rPr>
        <w:t>SCOPE</w:t>
      </w:r>
    </w:p>
    <w:p w14:paraId="62266DAF" w14:textId="77777777" w:rsidR="001F4A7D" w:rsidRDefault="0096689B">
      <w:pPr>
        <w:pStyle w:val="BodyText"/>
        <w:kinsoku w:val="0"/>
        <w:overflowPunct w:val="0"/>
        <w:ind w:left="159" w:right="189"/>
        <w:rPr>
          <w:i/>
          <w:iCs/>
          <w:color w:val="003366"/>
        </w:rPr>
      </w:pPr>
      <w:r>
        <w:rPr>
          <w:i/>
          <w:iCs/>
          <w:color w:val="003366"/>
        </w:rPr>
        <w:t xml:space="preserve">The scope should describe the applicability of the plan to the </w:t>
      </w:r>
      <w:proofErr w:type="gramStart"/>
      <w:r>
        <w:rPr>
          <w:i/>
          <w:iCs/>
          <w:color w:val="003366"/>
        </w:rPr>
        <w:t>organization as a whole, headquarters</w:t>
      </w:r>
      <w:proofErr w:type="gramEnd"/>
      <w:r>
        <w:rPr>
          <w:i/>
          <w:iCs/>
          <w:color w:val="003366"/>
        </w:rPr>
        <w:t xml:space="preserve"> as well as subordinate activities, co-located and geographically dispersed, and to specific personnel groups in the organization. It should also include the scope of the plan. Ideally, continuity plans should address the full spectrum of potential threats, crises, and emergencies (natural and man-made).  Sample text for this section is provided below.</w:t>
      </w:r>
    </w:p>
    <w:p w14:paraId="774AC908" w14:textId="77777777" w:rsidR="001F4A7D" w:rsidRDefault="001F4A7D">
      <w:pPr>
        <w:pStyle w:val="BodyText"/>
        <w:kinsoku w:val="0"/>
        <w:overflowPunct w:val="0"/>
        <w:spacing w:before="8"/>
        <w:rPr>
          <w:i/>
          <w:iCs/>
          <w:sz w:val="19"/>
          <w:szCs w:val="19"/>
        </w:rPr>
      </w:pPr>
    </w:p>
    <w:p w14:paraId="0B0F3EC8" w14:textId="77777777" w:rsidR="001F4A7D" w:rsidRDefault="0096689B">
      <w:pPr>
        <w:pStyle w:val="BodyText"/>
        <w:kinsoku w:val="0"/>
        <w:overflowPunct w:val="0"/>
        <w:ind w:left="159" w:right="293"/>
      </w:pPr>
      <w:r>
        <w:t xml:space="preserve">This Continuity Plan applies to the functions, operations, and resources necessary to ensure the continuation of </w:t>
      </w:r>
      <w:r>
        <w:rPr>
          <w:b/>
          <w:bCs/>
        </w:rPr>
        <w:t>[Organization Name]</w:t>
      </w:r>
      <w:r>
        <w:t xml:space="preserve">’s essential functions in the event its normal operations at </w:t>
      </w:r>
      <w:r>
        <w:rPr>
          <w:b/>
          <w:bCs/>
        </w:rPr>
        <w:t xml:space="preserve">[Name primary operating facility] </w:t>
      </w:r>
      <w:r>
        <w:t xml:space="preserve">are disrupted or threatened with disruption. This plan applies to all </w:t>
      </w:r>
      <w:r>
        <w:rPr>
          <w:b/>
          <w:bCs/>
        </w:rPr>
        <w:t xml:space="preserve">[Organization Name] </w:t>
      </w:r>
      <w:r>
        <w:t xml:space="preserve">personnel at </w:t>
      </w:r>
      <w:r>
        <w:rPr>
          <w:b/>
          <w:bCs/>
        </w:rPr>
        <w:t>[Facility Name]</w:t>
      </w:r>
      <w:r>
        <w:t xml:space="preserve">. </w:t>
      </w:r>
      <w:r>
        <w:rPr>
          <w:b/>
          <w:bCs/>
        </w:rPr>
        <w:t xml:space="preserve">[Organization Name] </w:t>
      </w:r>
      <w:r>
        <w:t>staff should be familiar with continuity policies and procedures and their respective continuity roles and responsibilities.</w:t>
      </w:r>
    </w:p>
    <w:p w14:paraId="62E83055" w14:textId="77777777" w:rsidR="001F4A7D" w:rsidRDefault="001F4A7D">
      <w:pPr>
        <w:pStyle w:val="BodyText"/>
        <w:kinsoku w:val="0"/>
        <w:overflowPunct w:val="0"/>
        <w:spacing w:before="7"/>
        <w:rPr>
          <w:sz w:val="19"/>
          <w:szCs w:val="19"/>
        </w:rPr>
      </w:pPr>
    </w:p>
    <w:p w14:paraId="00931722" w14:textId="77777777" w:rsidR="001F4A7D" w:rsidRDefault="0096689B">
      <w:pPr>
        <w:pStyle w:val="BodyText"/>
        <w:kinsoku w:val="0"/>
        <w:overflowPunct w:val="0"/>
        <w:ind w:left="159" w:right="999"/>
      </w:pPr>
      <w:r>
        <w:t xml:space="preserve">This document ensures </w:t>
      </w:r>
      <w:r>
        <w:rPr>
          <w:b/>
          <w:bCs/>
        </w:rPr>
        <w:t xml:space="preserve">[Organization Name] </w:t>
      </w:r>
      <w:proofErr w:type="gramStart"/>
      <w:r>
        <w:t>is capable of conducting</w:t>
      </w:r>
      <w:proofErr w:type="gramEnd"/>
      <w:r>
        <w:t xml:space="preserve"> its essential missions and functions under all threats and conditions, with or without warning.</w:t>
      </w:r>
    </w:p>
    <w:p w14:paraId="25EB1632" w14:textId="77777777" w:rsidR="001F4A7D" w:rsidRDefault="001F4A7D">
      <w:pPr>
        <w:pStyle w:val="BodyText"/>
        <w:kinsoku w:val="0"/>
        <w:overflowPunct w:val="0"/>
        <w:spacing w:before="7"/>
        <w:rPr>
          <w:sz w:val="19"/>
          <w:szCs w:val="19"/>
        </w:rPr>
      </w:pPr>
    </w:p>
    <w:p w14:paraId="46BF4166" w14:textId="77777777" w:rsidR="001F4A7D" w:rsidRDefault="0096689B">
      <w:pPr>
        <w:pStyle w:val="Heading2"/>
        <w:numPr>
          <w:ilvl w:val="0"/>
          <w:numId w:val="29"/>
        </w:numPr>
        <w:tabs>
          <w:tab w:val="left" w:pos="736"/>
        </w:tabs>
        <w:kinsoku w:val="0"/>
        <w:overflowPunct w:val="0"/>
        <w:ind w:left="736"/>
        <w:rPr>
          <w:color w:val="003366"/>
        </w:rPr>
      </w:pPr>
      <w:bookmarkStart w:id="18" w:name="C._Situation_Overview"/>
      <w:bookmarkStart w:id="19" w:name="bookmark8"/>
      <w:bookmarkEnd w:id="18"/>
      <w:bookmarkEnd w:id="19"/>
      <w:r>
        <w:rPr>
          <w:color w:val="003366"/>
        </w:rPr>
        <w:t>SITUATION</w:t>
      </w:r>
      <w:r>
        <w:rPr>
          <w:color w:val="003366"/>
          <w:spacing w:val="-7"/>
        </w:rPr>
        <w:t xml:space="preserve"> </w:t>
      </w:r>
      <w:r>
        <w:rPr>
          <w:color w:val="003366"/>
        </w:rPr>
        <w:t>OVERVIEW</w:t>
      </w:r>
    </w:p>
    <w:p w14:paraId="323CC51A" w14:textId="77777777" w:rsidR="001F4A7D" w:rsidRDefault="0096689B">
      <w:pPr>
        <w:pStyle w:val="BodyText"/>
        <w:kinsoku w:val="0"/>
        <w:overflowPunct w:val="0"/>
        <w:ind w:left="159" w:right="261"/>
        <w:rPr>
          <w:i/>
          <w:iCs/>
          <w:color w:val="003366"/>
        </w:rPr>
      </w:pPr>
      <w:r>
        <w:rPr>
          <w:i/>
          <w:iCs/>
          <w:color w:val="003366"/>
        </w:rPr>
        <w:t>The situation section should characterize the “planning environment,” making it clear why a continuity plan is necessary. In this section, organizations should reference their risk assessment to summarize the hazards faced by their organization and the relative probability and impact of the hazards.  Sample text for this section is provided below.</w:t>
      </w:r>
    </w:p>
    <w:p w14:paraId="60624CE9" w14:textId="77777777" w:rsidR="001F4A7D" w:rsidRDefault="0096689B">
      <w:pPr>
        <w:pStyle w:val="BodyText"/>
        <w:kinsoku w:val="0"/>
        <w:overflowPunct w:val="0"/>
        <w:ind w:left="159" w:right="309"/>
      </w:pPr>
      <w:r>
        <w:t xml:space="preserve">According to the National Continuity Policy Implementation Plan, it is the policy of the United States to maintain a comprehensive and effective continuity capability. To that end, by continuing the performance of essential functions through a catastrophic emergency, the non-Federal Governments support the ability of the Federal Government to perform National Essential Functions (NEFs), continue Enduring Constitutional Government, and ensure that essential services are provided to the Nation’s citizens. A comprehensive and integrated continuity capability will enhance the credibility of </w:t>
      </w:r>
      <w:proofErr w:type="gramStart"/>
      <w:r>
        <w:t>our</w:t>
      </w:r>
      <w:proofErr w:type="gramEnd"/>
    </w:p>
    <w:p w14:paraId="362D7803" w14:textId="77777777" w:rsidR="001F4A7D" w:rsidRDefault="001F4A7D">
      <w:pPr>
        <w:pStyle w:val="BodyText"/>
        <w:kinsoku w:val="0"/>
        <w:overflowPunct w:val="0"/>
        <w:ind w:left="159" w:right="309"/>
        <w:sectPr w:rsidR="001F4A7D">
          <w:pgSz w:w="12240" w:h="15840"/>
          <w:pgMar w:top="1080" w:right="1420" w:bottom="960" w:left="1640" w:header="763" w:footer="765" w:gutter="0"/>
          <w:cols w:space="720" w:equalWidth="0">
            <w:col w:w="9180"/>
          </w:cols>
          <w:noEndnote/>
        </w:sectPr>
      </w:pPr>
    </w:p>
    <w:p w14:paraId="0961DE1D" w14:textId="77777777" w:rsidR="001F4A7D" w:rsidRDefault="001F4A7D">
      <w:pPr>
        <w:pStyle w:val="BodyText"/>
        <w:kinsoku w:val="0"/>
        <w:overflowPunct w:val="0"/>
        <w:spacing w:before="8"/>
        <w:rPr>
          <w:sz w:val="23"/>
          <w:szCs w:val="23"/>
        </w:rPr>
      </w:pPr>
    </w:p>
    <w:p w14:paraId="0A92BBE8" w14:textId="77777777" w:rsidR="001F4A7D" w:rsidRDefault="0096689B">
      <w:pPr>
        <w:pStyle w:val="BodyText"/>
        <w:kinsoku w:val="0"/>
        <w:overflowPunct w:val="0"/>
        <w:spacing w:before="51"/>
        <w:ind w:left="160" w:right="208"/>
      </w:pPr>
      <w:r>
        <w:t>national security posture and enable a more rapid and effective response to, and recovery from, an emergency.</w:t>
      </w:r>
    </w:p>
    <w:p w14:paraId="3A3F5DB1" w14:textId="77777777" w:rsidR="001F4A7D" w:rsidRDefault="001F4A7D">
      <w:pPr>
        <w:pStyle w:val="BodyText"/>
        <w:kinsoku w:val="0"/>
        <w:overflowPunct w:val="0"/>
        <w:spacing w:before="11"/>
        <w:rPr>
          <w:sz w:val="23"/>
          <w:szCs w:val="23"/>
        </w:rPr>
      </w:pPr>
    </w:p>
    <w:p w14:paraId="2BFA21CC" w14:textId="77777777" w:rsidR="001F4A7D" w:rsidRDefault="0096689B">
      <w:pPr>
        <w:pStyle w:val="BodyText"/>
        <w:kinsoku w:val="0"/>
        <w:overflowPunct w:val="0"/>
        <w:ind w:left="159" w:right="156"/>
      </w:pPr>
      <w:r>
        <w:t xml:space="preserve">Further, continuity planning should </w:t>
      </w:r>
      <w:proofErr w:type="gramStart"/>
      <w:r>
        <w:t>be based on the assumption</w:t>
      </w:r>
      <w:proofErr w:type="gramEnd"/>
      <w:r>
        <w:t xml:space="preserve"> that organizations will not receive warning of an impending emergency. As a result, a risk assessment is essential to continuity planning. Risk-specific appendices that address the results of the </w:t>
      </w:r>
      <w:r>
        <w:rPr>
          <w:b/>
          <w:bCs/>
        </w:rPr>
        <w:t xml:space="preserve">[Organization Name] </w:t>
      </w:r>
      <w:r>
        <w:t xml:space="preserve">risk assessment </w:t>
      </w:r>
      <w:proofErr w:type="gramStart"/>
      <w:r>
        <w:t>are</w:t>
      </w:r>
      <w:proofErr w:type="gramEnd"/>
      <w:r>
        <w:t xml:space="preserve"> found later in the plan.</w:t>
      </w:r>
    </w:p>
    <w:p w14:paraId="35EF686D" w14:textId="77777777" w:rsidR="001F4A7D" w:rsidRDefault="001F4A7D">
      <w:pPr>
        <w:pStyle w:val="BodyText"/>
        <w:kinsoku w:val="0"/>
        <w:overflowPunct w:val="0"/>
        <w:spacing w:before="1"/>
      </w:pPr>
    </w:p>
    <w:p w14:paraId="3C85E4DB" w14:textId="77777777" w:rsidR="001F4A7D" w:rsidRDefault="0096689B">
      <w:pPr>
        <w:pStyle w:val="BodyText"/>
        <w:kinsoku w:val="0"/>
        <w:overflowPunct w:val="0"/>
        <w:ind w:left="160"/>
      </w:pPr>
      <w:r>
        <w:t xml:space="preserve">The </w:t>
      </w:r>
      <w:r>
        <w:rPr>
          <w:b/>
          <w:bCs/>
        </w:rPr>
        <w:t xml:space="preserve">[Organization Name] </w:t>
      </w:r>
      <w:r>
        <w:t xml:space="preserve">continuity facilities were selected following an all-hazards risk assessment of facilities for continuity operations use. The </w:t>
      </w:r>
      <w:r>
        <w:rPr>
          <w:b/>
          <w:bCs/>
        </w:rPr>
        <w:t xml:space="preserve">[Organization Name] </w:t>
      </w:r>
      <w:r>
        <w:t xml:space="preserve">risk assessment is found at </w:t>
      </w:r>
      <w:r>
        <w:rPr>
          <w:b/>
          <w:bCs/>
        </w:rPr>
        <w:t>[insert document name and location or insert risk assessment information in this section of the plan]</w:t>
      </w:r>
      <w:r>
        <w:t>. This risk assessment addresses the following for each continuity facility:</w:t>
      </w:r>
    </w:p>
    <w:p w14:paraId="77A9756E" w14:textId="77777777" w:rsidR="001F4A7D" w:rsidRDefault="0096689B">
      <w:pPr>
        <w:pStyle w:val="ListParagraph"/>
        <w:numPr>
          <w:ilvl w:val="1"/>
          <w:numId w:val="29"/>
        </w:numPr>
        <w:tabs>
          <w:tab w:val="left" w:pos="880"/>
        </w:tabs>
        <w:kinsoku w:val="0"/>
        <w:overflowPunct w:val="0"/>
        <w:spacing w:before="58"/>
      </w:pPr>
      <w:r>
        <w:t>Identification of all</w:t>
      </w:r>
      <w:r>
        <w:rPr>
          <w:spacing w:val="-7"/>
        </w:rPr>
        <w:t xml:space="preserve"> </w:t>
      </w:r>
      <w:r>
        <w:t>hazards</w:t>
      </w:r>
    </w:p>
    <w:p w14:paraId="3B0AEEED" w14:textId="77777777" w:rsidR="001F4A7D" w:rsidRDefault="0096689B">
      <w:pPr>
        <w:pStyle w:val="ListParagraph"/>
        <w:numPr>
          <w:ilvl w:val="1"/>
          <w:numId w:val="29"/>
        </w:numPr>
        <w:tabs>
          <w:tab w:val="left" w:pos="880"/>
        </w:tabs>
        <w:kinsoku w:val="0"/>
        <w:overflowPunct w:val="0"/>
        <w:spacing w:before="58"/>
      </w:pPr>
      <w:r>
        <w:t>A vulnerability assessment to determine the effects of all</w:t>
      </w:r>
      <w:r>
        <w:rPr>
          <w:spacing w:val="-15"/>
        </w:rPr>
        <w:t xml:space="preserve"> </w:t>
      </w:r>
      <w:r>
        <w:t>hazards</w:t>
      </w:r>
    </w:p>
    <w:p w14:paraId="2D7CDE94" w14:textId="77777777" w:rsidR="001F4A7D" w:rsidRDefault="0096689B">
      <w:pPr>
        <w:pStyle w:val="ListParagraph"/>
        <w:numPr>
          <w:ilvl w:val="1"/>
          <w:numId w:val="29"/>
        </w:numPr>
        <w:tabs>
          <w:tab w:val="left" w:pos="880"/>
        </w:tabs>
        <w:kinsoku w:val="0"/>
        <w:overflowPunct w:val="0"/>
        <w:spacing w:before="60"/>
        <w:ind w:right="727"/>
      </w:pPr>
      <w:r>
        <w:t>A cost-benefit analysis of implementing risk mitigation, prevention, or control measures</w:t>
      </w:r>
    </w:p>
    <w:p w14:paraId="2A739D7F" w14:textId="77777777" w:rsidR="001F4A7D" w:rsidRDefault="0096689B">
      <w:pPr>
        <w:pStyle w:val="ListParagraph"/>
        <w:numPr>
          <w:ilvl w:val="1"/>
          <w:numId w:val="29"/>
        </w:numPr>
        <w:tabs>
          <w:tab w:val="left" w:pos="880"/>
        </w:tabs>
        <w:kinsoku w:val="0"/>
        <w:overflowPunct w:val="0"/>
        <w:spacing w:before="58"/>
      </w:pPr>
      <w:r>
        <w:t>A formal analysis by management of acceptable</w:t>
      </w:r>
      <w:r>
        <w:rPr>
          <w:spacing w:val="-18"/>
        </w:rPr>
        <w:t xml:space="preserve"> </w:t>
      </w:r>
      <w:r>
        <w:t>risk</w:t>
      </w:r>
    </w:p>
    <w:p w14:paraId="306DE0C9" w14:textId="77777777" w:rsidR="001F4A7D" w:rsidRDefault="0096689B">
      <w:pPr>
        <w:pStyle w:val="ListParagraph"/>
        <w:numPr>
          <w:ilvl w:val="1"/>
          <w:numId w:val="29"/>
        </w:numPr>
        <w:tabs>
          <w:tab w:val="left" w:pos="880"/>
        </w:tabs>
        <w:kinsoku w:val="0"/>
        <w:overflowPunct w:val="0"/>
        <w:spacing w:before="61"/>
        <w:ind w:right="618"/>
      </w:pPr>
      <w:proofErr w:type="gramStart"/>
      <w:r>
        <w:t>Sufficient</w:t>
      </w:r>
      <w:proofErr w:type="gramEnd"/>
      <w:r>
        <w:t xml:space="preserve"> distance between each facility location or threatened area and other facilities or locations that are potential sources of disruptions or</w:t>
      </w:r>
      <w:r>
        <w:rPr>
          <w:spacing w:val="-18"/>
        </w:rPr>
        <w:t xml:space="preserve"> </w:t>
      </w:r>
      <w:r>
        <w:t>threats</w:t>
      </w:r>
    </w:p>
    <w:p w14:paraId="02555C16" w14:textId="77777777" w:rsidR="001F4A7D" w:rsidRDefault="0096689B">
      <w:pPr>
        <w:pStyle w:val="ListParagraph"/>
        <w:numPr>
          <w:ilvl w:val="1"/>
          <w:numId w:val="29"/>
        </w:numPr>
        <w:tabs>
          <w:tab w:val="left" w:pos="880"/>
        </w:tabs>
        <w:kinsoku w:val="0"/>
        <w:overflowPunct w:val="0"/>
      </w:pPr>
      <w:proofErr w:type="gramStart"/>
      <w:r>
        <w:t>Sufficient</w:t>
      </w:r>
      <w:proofErr w:type="gramEnd"/>
      <w:r>
        <w:t xml:space="preserve"> levels of physical security required to protect against identified</w:t>
      </w:r>
      <w:r>
        <w:rPr>
          <w:spacing w:val="-24"/>
        </w:rPr>
        <w:t xml:space="preserve"> </w:t>
      </w:r>
      <w:r>
        <w:t>threats</w:t>
      </w:r>
    </w:p>
    <w:p w14:paraId="1FBA5C09" w14:textId="77777777" w:rsidR="001F4A7D" w:rsidRDefault="0096689B">
      <w:pPr>
        <w:pStyle w:val="ListParagraph"/>
        <w:numPr>
          <w:ilvl w:val="1"/>
          <w:numId w:val="29"/>
        </w:numPr>
        <w:tabs>
          <w:tab w:val="left" w:pos="880"/>
        </w:tabs>
        <w:kinsoku w:val="0"/>
        <w:overflowPunct w:val="0"/>
        <w:spacing w:line="242" w:lineRule="auto"/>
        <w:ind w:right="808"/>
      </w:pPr>
      <w:proofErr w:type="gramStart"/>
      <w:r>
        <w:t>Sufficient</w:t>
      </w:r>
      <w:proofErr w:type="gramEnd"/>
      <w:r>
        <w:t xml:space="preserve"> levels of information security required to protect against identified threats</w:t>
      </w:r>
    </w:p>
    <w:p w14:paraId="4B6986E9" w14:textId="77777777" w:rsidR="001F4A7D" w:rsidRDefault="001F4A7D">
      <w:pPr>
        <w:pStyle w:val="BodyText"/>
        <w:kinsoku w:val="0"/>
        <w:overflowPunct w:val="0"/>
        <w:spacing w:before="8"/>
        <w:rPr>
          <w:sz w:val="23"/>
          <w:szCs w:val="23"/>
        </w:rPr>
      </w:pPr>
    </w:p>
    <w:p w14:paraId="2A69679F" w14:textId="77777777" w:rsidR="001F4A7D" w:rsidRDefault="0096689B">
      <w:pPr>
        <w:pStyle w:val="BodyText"/>
        <w:kinsoku w:val="0"/>
        <w:overflowPunct w:val="0"/>
        <w:ind w:left="160" w:right="222"/>
      </w:pPr>
      <w:r>
        <w:t xml:space="preserve">Further, the </w:t>
      </w:r>
      <w:r>
        <w:rPr>
          <w:b/>
          <w:bCs/>
        </w:rPr>
        <w:t xml:space="preserve">[Organization Name] </w:t>
      </w:r>
      <w:r>
        <w:t xml:space="preserve">has evaluated its daily operating facilities in accordance with inter-organization risk and safety standard operating procedures or applicable organization standards.  This evaluation is found at </w:t>
      </w:r>
      <w:r>
        <w:rPr>
          <w:b/>
          <w:bCs/>
        </w:rPr>
        <w:t>[insert document name or location]</w:t>
      </w:r>
      <w:r>
        <w:t>.</w:t>
      </w:r>
    </w:p>
    <w:p w14:paraId="28B90379" w14:textId="77777777" w:rsidR="001F4A7D" w:rsidRDefault="001F4A7D">
      <w:pPr>
        <w:pStyle w:val="BodyText"/>
        <w:kinsoku w:val="0"/>
        <w:overflowPunct w:val="0"/>
        <w:spacing w:before="7"/>
        <w:rPr>
          <w:sz w:val="19"/>
          <w:szCs w:val="19"/>
        </w:rPr>
      </w:pPr>
    </w:p>
    <w:p w14:paraId="5CC70216" w14:textId="77777777" w:rsidR="001F4A7D" w:rsidRDefault="0096689B">
      <w:pPr>
        <w:pStyle w:val="Heading2"/>
        <w:numPr>
          <w:ilvl w:val="0"/>
          <w:numId w:val="29"/>
        </w:numPr>
        <w:tabs>
          <w:tab w:val="left" w:pos="736"/>
        </w:tabs>
        <w:kinsoku w:val="0"/>
        <w:overflowPunct w:val="0"/>
        <w:ind w:left="736"/>
        <w:rPr>
          <w:color w:val="003366"/>
        </w:rPr>
      </w:pPr>
      <w:bookmarkStart w:id="20" w:name="D._Planning_Assumptions"/>
      <w:bookmarkStart w:id="21" w:name="bookmark9"/>
      <w:bookmarkEnd w:id="20"/>
      <w:bookmarkEnd w:id="21"/>
      <w:r>
        <w:rPr>
          <w:color w:val="003366"/>
        </w:rPr>
        <w:t>PLANNING</w:t>
      </w:r>
      <w:r>
        <w:rPr>
          <w:color w:val="003366"/>
          <w:spacing w:val="-7"/>
        </w:rPr>
        <w:t xml:space="preserve"> </w:t>
      </w:r>
      <w:r>
        <w:rPr>
          <w:color w:val="003366"/>
        </w:rPr>
        <w:t>ASSUMPTIONS</w:t>
      </w:r>
    </w:p>
    <w:p w14:paraId="59A7EA9F" w14:textId="77777777" w:rsidR="001F4A7D" w:rsidRDefault="0096689B">
      <w:pPr>
        <w:pStyle w:val="BodyText"/>
        <w:kinsoku w:val="0"/>
        <w:overflowPunct w:val="0"/>
        <w:ind w:left="160" w:right="144"/>
        <w:rPr>
          <w:i/>
          <w:iCs/>
          <w:color w:val="003366"/>
        </w:rPr>
      </w:pPr>
      <w:r>
        <w:rPr>
          <w:i/>
          <w:iCs/>
          <w:color w:val="003366"/>
        </w:rPr>
        <w:t>This section should familiarize the reader with the underlying assumptions made during the planning process.  Sample text for this section is provided below.</w:t>
      </w:r>
    </w:p>
    <w:p w14:paraId="19E0AD6E" w14:textId="77777777" w:rsidR="001F4A7D" w:rsidRDefault="001F4A7D">
      <w:pPr>
        <w:pStyle w:val="BodyText"/>
        <w:kinsoku w:val="0"/>
        <w:overflowPunct w:val="0"/>
        <w:spacing w:before="8"/>
        <w:rPr>
          <w:i/>
          <w:iCs/>
          <w:sz w:val="19"/>
          <w:szCs w:val="19"/>
        </w:rPr>
      </w:pPr>
    </w:p>
    <w:p w14:paraId="5B6A1C5E" w14:textId="77777777" w:rsidR="001F4A7D" w:rsidRDefault="0096689B">
      <w:pPr>
        <w:pStyle w:val="BodyText"/>
        <w:kinsoku w:val="0"/>
        <w:overflowPunct w:val="0"/>
        <w:ind w:left="160"/>
      </w:pPr>
      <w:r>
        <w:t>This Continuity Plan is based on the following assumptions:</w:t>
      </w:r>
    </w:p>
    <w:p w14:paraId="10CF1FF6" w14:textId="77777777" w:rsidR="001F4A7D" w:rsidRDefault="0096689B">
      <w:pPr>
        <w:pStyle w:val="ListParagraph"/>
        <w:numPr>
          <w:ilvl w:val="1"/>
          <w:numId w:val="29"/>
        </w:numPr>
        <w:tabs>
          <w:tab w:val="left" w:pos="880"/>
        </w:tabs>
        <w:kinsoku w:val="0"/>
        <w:overflowPunct w:val="0"/>
        <w:ind w:right="334"/>
        <w:rPr>
          <w:b/>
          <w:bCs/>
        </w:rPr>
      </w:pPr>
      <w:r>
        <w:t xml:space="preserve">An emergency condition may require the relocation of the </w:t>
      </w:r>
      <w:r>
        <w:rPr>
          <w:b/>
          <w:bCs/>
        </w:rPr>
        <w:t>[Organization</w:t>
      </w:r>
      <w:r>
        <w:rPr>
          <w:b/>
          <w:bCs/>
          <w:spacing w:val="-28"/>
        </w:rPr>
        <w:t xml:space="preserve"> </w:t>
      </w:r>
      <w:r>
        <w:rPr>
          <w:b/>
          <w:bCs/>
        </w:rPr>
        <w:t>Name]</w:t>
      </w:r>
      <w:r>
        <w:t xml:space="preserve">’s Emergency Relocation Group (ERG) to the continuity facility at the </w:t>
      </w:r>
      <w:r>
        <w:rPr>
          <w:b/>
          <w:bCs/>
        </w:rPr>
        <w:t>[continuity facility</w:t>
      </w:r>
      <w:r>
        <w:rPr>
          <w:b/>
          <w:bCs/>
          <w:spacing w:val="-4"/>
        </w:rPr>
        <w:t xml:space="preserve"> </w:t>
      </w:r>
      <w:r>
        <w:rPr>
          <w:b/>
          <w:bCs/>
        </w:rPr>
        <w:t>name]</w:t>
      </w:r>
    </w:p>
    <w:p w14:paraId="7509E3BA" w14:textId="77777777" w:rsidR="001F4A7D" w:rsidRDefault="0096689B">
      <w:pPr>
        <w:pStyle w:val="ListParagraph"/>
        <w:numPr>
          <w:ilvl w:val="1"/>
          <w:numId w:val="29"/>
        </w:numPr>
        <w:tabs>
          <w:tab w:val="left" w:pos="880"/>
        </w:tabs>
        <w:kinsoku w:val="0"/>
        <w:overflowPunct w:val="0"/>
        <w:ind w:right="170"/>
      </w:pPr>
      <w:r>
        <w:t xml:space="preserve">The </w:t>
      </w:r>
      <w:r>
        <w:rPr>
          <w:b/>
          <w:bCs/>
        </w:rPr>
        <w:t xml:space="preserve">[continuity facility name] </w:t>
      </w:r>
      <w:r>
        <w:t xml:space="preserve">will support the ERG and the continuation of the </w:t>
      </w:r>
      <w:r>
        <w:rPr>
          <w:b/>
          <w:bCs/>
        </w:rPr>
        <w:t xml:space="preserve">[Organization Name] </w:t>
      </w:r>
      <w:r>
        <w:t>essential functions by available communications and information systems within 12 hours from the time the Continuity Plan is activated, for potentially up to a 30-day period or until normal operations can be</w:t>
      </w:r>
      <w:r>
        <w:rPr>
          <w:spacing w:val="-25"/>
        </w:rPr>
        <w:t xml:space="preserve"> </w:t>
      </w:r>
      <w:r>
        <w:t>resumed</w:t>
      </w:r>
    </w:p>
    <w:p w14:paraId="17723BBA" w14:textId="77777777" w:rsidR="001F4A7D" w:rsidRDefault="0096689B">
      <w:pPr>
        <w:pStyle w:val="ListParagraph"/>
        <w:numPr>
          <w:ilvl w:val="1"/>
          <w:numId w:val="29"/>
        </w:numPr>
        <w:tabs>
          <w:tab w:val="left" w:pos="880"/>
        </w:tabs>
        <w:kinsoku w:val="0"/>
        <w:overflowPunct w:val="0"/>
        <w:ind w:right="750"/>
      </w:pPr>
      <w:r>
        <w:t xml:space="preserve">The </w:t>
      </w:r>
      <w:r>
        <w:rPr>
          <w:b/>
          <w:bCs/>
        </w:rPr>
        <w:t xml:space="preserve">[Organization Name] </w:t>
      </w:r>
      <w:r>
        <w:t xml:space="preserve">regional operations are unaffected and available to support actions directed by the </w:t>
      </w:r>
      <w:r>
        <w:rPr>
          <w:b/>
          <w:bCs/>
        </w:rPr>
        <w:t xml:space="preserve">[title of organization head] </w:t>
      </w:r>
      <w:r>
        <w:t>or a</w:t>
      </w:r>
      <w:r>
        <w:rPr>
          <w:spacing w:val="-26"/>
        </w:rPr>
        <w:t xml:space="preserve"> </w:t>
      </w:r>
      <w:r>
        <w:t>successor.</w:t>
      </w:r>
    </w:p>
    <w:p w14:paraId="146A0A71" w14:textId="77777777" w:rsidR="001F4A7D" w:rsidRDefault="001F4A7D">
      <w:pPr>
        <w:pStyle w:val="ListParagraph"/>
        <w:numPr>
          <w:ilvl w:val="1"/>
          <w:numId w:val="29"/>
        </w:numPr>
        <w:tabs>
          <w:tab w:val="left" w:pos="880"/>
        </w:tabs>
        <w:kinsoku w:val="0"/>
        <w:overflowPunct w:val="0"/>
        <w:ind w:right="750"/>
        <w:sectPr w:rsidR="001F4A7D">
          <w:pgSz w:w="12240" w:h="15840"/>
          <w:pgMar w:top="1080" w:right="1420" w:bottom="960" w:left="1640" w:header="763" w:footer="765" w:gutter="0"/>
          <w:cols w:space="720"/>
          <w:noEndnote/>
        </w:sectPr>
      </w:pPr>
    </w:p>
    <w:p w14:paraId="431F498C" w14:textId="77777777" w:rsidR="001F4A7D" w:rsidRDefault="001F4A7D">
      <w:pPr>
        <w:pStyle w:val="BodyText"/>
        <w:kinsoku w:val="0"/>
        <w:overflowPunct w:val="0"/>
        <w:spacing w:before="8"/>
        <w:rPr>
          <w:sz w:val="23"/>
          <w:szCs w:val="23"/>
        </w:rPr>
      </w:pPr>
    </w:p>
    <w:p w14:paraId="2255580D" w14:textId="77777777" w:rsidR="001F4A7D" w:rsidRDefault="0096689B">
      <w:pPr>
        <w:pStyle w:val="BodyText"/>
        <w:kinsoku w:val="0"/>
        <w:overflowPunct w:val="0"/>
        <w:spacing w:before="51"/>
        <w:ind w:left="880" w:right="259"/>
        <w:rPr>
          <w:b/>
          <w:bCs/>
        </w:rPr>
      </w:pPr>
      <w:r>
        <w:t xml:space="preserve">However, </w:t>
      </w:r>
      <w:proofErr w:type="gramStart"/>
      <w:r>
        <w:t>in the event that</w:t>
      </w:r>
      <w:proofErr w:type="gramEnd"/>
      <w:r>
        <w:t xml:space="preserve"> ERG deployment is not feasible due to the loss of personnel, the </w:t>
      </w:r>
      <w:r>
        <w:rPr>
          <w:b/>
          <w:bCs/>
        </w:rPr>
        <w:t xml:space="preserve">[Organization Name] </w:t>
      </w:r>
      <w:r>
        <w:t xml:space="preserve">will devolve to </w:t>
      </w:r>
      <w:r>
        <w:rPr>
          <w:b/>
          <w:bCs/>
        </w:rPr>
        <w:t>[list devolution office/region]</w:t>
      </w:r>
    </w:p>
    <w:p w14:paraId="3F1FBC8B" w14:textId="77777777" w:rsidR="001F4A7D" w:rsidRDefault="0096689B">
      <w:pPr>
        <w:pStyle w:val="Heading2"/>
        <w:numPr>
          <w:ilvl w:val="1"/>
          <w:numId w:val="29"/>
        </w:numPr>
        <w:tabs>
          <w:tab w:val="left" w:pos="880"/>
        </w:tabs>
        <w:kinsoku w:val="0"/>
        <w:overflowPunct w:val="0"/>
        <w:spacing w:before="58"/>
      </w:pPr>
      <w:r>
        <w:t>[Insert additional assumptions</w:t>
      </w:r>
      <w:r>
        <w:rPr>
          <w:spacing w:val="-12"/>
        </w:rPr>
        <w:t xml:space="preserve"> </w:t>
      </w:r>
      <w:r>
        <w:t>here]</w:t>
      </w:r>
    </w:p>
    <w:p w14:paraId="3F9107D3" w14:textId="77777777" w:rsidR="001F4A7D" w:rsidRDefault="0096689B">
      <w:pPr>
        <w:pStyle w:val="ListParagraph"/>
        <w:numPr>
          <w:ilvl w:val="0"/>
          <w:numId w:val="29"/>
        </w:numPr>
        <w:tabs>
          <w:tab w:val="left" w:pos="736"/>
        </w:tabs>
        <w:kinsoku w:val="0"/>
        <w:overflowPunct w:val="0"/>
        <w:spacing w:before="241"/>
        <w:ind w:left="736"/>
        <w:rPr>
          <w:b/>
          <w:bCs/>
          <w:color w:val="003366"/>
        </w:rPr>
      </w:pPr>
      <w:bookmarkStart w:id="22" w:name="E._Objectives"/>
      <w:bookmarkStart w:id="23" w:name="bookmark10"/>
      <w:bookmarkEnd w:id="22"/>
      <w:bookmarkEnd w:id="23"/>
      <w:r>
        <w:rPr>
          <w:b/>
          <w:bCs/>
          <w:color w:val="003366"/>
        </w:rPr>
        <w:t>OBJECTIVES</w:t>
      </w:r>
    </w:p>
    <w:p w14:paraId="39E5EFA3" w14:textId="77777777" w:rsidR="001F4A7D" w:rsidRDefault="0096689B">
      <w:pPr>
        <w:pStyle w:val="BodyText"/>
        <w:kinsoku w:val="0"/>
        <w:overflowPunct w:val="0"/>
        <w:ind w:left="159" w:right="610"/>
        <w:rPr>
          <w:i/>
          <w:iCs/>
          <w:color w:val="244061"/>
        </w:rPr>
      </w:pPr>
      <w:r>
        <w:rPr>
          <w:i/>
          <w:iCs/>
          <w:color w:val="244061"/>
        </w:rPr>
        <w:t>All plans and procedures should list the objectives that the plans are designed to meet. Continuity planning objectives are identified in CGC 1. Sample text for this section is provided below.</w:t>
      </w:r>
    </w:p>
    <w:p w14:paraId="45270CB7" w14:textId="77777777" w:rsidR="001F4A7D" w:rsidRDefault="0096689B">
      <w:pPr>
        <w:pStyle w:val="ListParagraph"/>
        <w:numPr>
          <w:ilvl w:val="1"/>
          <w:numId w:val="29"/>
        </w:numPr>
        <w:tabs>
          <w:tab w:val="left" w:pos="880"/>
        </w:tabs>
        <w:kinsoku w:val="0"/>
        <w:overflowPunct w:val="0"/>
        <w:spacing w:before="60"/>
        <w:ind w:right="222"/>
      </w:pPr>
      <w:r>
        <w:t xml:space="preserve">The continuity planning objectives for non-federal agencies are identified in CGC 1, </w:t>
      </w:r>
      <w:r>
        <w:rPr>
          <w:i/>
          <w:iCs/>
        </w:rPr>
        <w:t>Continuity Guidance for Non-Federal Governments (States, Territories, Tribal, and Local Government Jurisdictions)</w:t>
      </w:r>
      <w:r>
        <w:t>, dated July</w:t>
      </w:r>
      <w:r>
        <w:rPr>
          <w:spacing w:val="-13"/>
        </w:rPr>
        <w:t xml:space="preserve"> </w:t>
      </w:r>
      <w:r>
        <w:t>2013.</w:t>
      </w:r>
    </w:p>
    <w:p w14:paraId="061FB3C8" w14:textId="77777777" w:rsidR="001F4A7D" w:rsidRDefault="0096689B">
      <w:pPr>
        <w:pStyle w:val="ListParagraph"/>
        <w:numPr>
          <w:ilvl w:val="1"/>
          <w:numId w:val="29"/>
        </w:numPr>
        <w:tabs>
          <w:tab w:val="left" w:pos="880"/>
        </w:tabs>
        <w:kinsoku w:val="0"/>
        <w:overflowPunct w:val="0"/>
      </w:pPr>
      <w:r>
        <w:t xml:space="preserve">The </w:t>
      </w:r>
      <w:r>
        <w:rPr>
          <w:b/>
          <w:bCs/>
        </w:rPr>
        <w:t xml:space="preserve">[Organization Name] </w:t>
      </w:r>
      <w:r>
        <w:t>continuity objectives are listed</w:t>
      </w:r>
      <w:r>
        <w:rPr>
          <w:spacing w:val="-19"/>
        </w:rPr>
        <w:t xml:space="preserve"> </w:t>
      </w:r>
      <w:r>
        <w:t>below:</w:t>
      </w:r>
    </w:p>
    <w:p w14:paraId="0940B755" w14:textId="77777777" w:rsidR="001F4A7D" w:rsidRDefault="0096689B">
      <w:pPr>
        <w:pStyle w:val="ListParagraph"/>
        <w:numPr>
          <w:ilvl w:val="0"/>
          <w:numId w:val="28"/>
        </w:numPr>
        <w:tabs>
          <w:tab w:val="left" w:pos="1600"/>
        </w:tabs>
        <w:kinsoku w:val="0"/>
        <w:overflowPunct w:val="0"/>
        <w:spacing w:before="62"/>
        <w:ind w:right="380"/>
      </w:pPr>
      <w:r>
        <w:t>Ensuring that an organization can perform its essential functions under all conditions.</w:t>
      </w:r>
    </w:p>
    <w:p w14:paraId="12C5E9C9" w14:textId="77777777" w:rsidR="001F4A7D" w:rsidRDefault="0096689B">
      <w:pPr>
        <w:pStyle w:val="ListParagraph"/>
        <w:numPr>
          <w:ilvl w:val="0"/>
          <w:numId w:val="28"/>
        </w:numPr>
        <w:tabs>
          <w:tab w:val="left" w:pos="1600"/>
        </w:tabs>
        <w:kinsoku w:val="0"/>
        <w:overflowPunct w:val="0"/>
      </w:pPr>
      <w:r>
        <w:t>Reducing the loss of life and minimizing property damage and</w:t>
      </w:r>
      <w:r>
        <w:rPr>
          <w:spacing w:val="-20"/>
        </w:rPr>
        <w:t xml:space="preserve"> </w:t>
      </w:r>
      <w:r>
        <w:t>loss.</w:t>
      </w:r>
    </w:p>
    <w:p w14:paraId="4DA67672" w14:textId="77777777" w:rsidR="001F4A7D" w:rsidRDefault="0096689B">
      <w:pPr>
        <w:pStyle w:val="ListParagraph"/>
        <w:numPr>
          <w:ilvl w:val="0"/>
          <w:numId w:val="28"/>
        </w:numPr>
        <w:tabs>
          <w:tab w:val="left" w:pos="1600"/>
        </w:tabs>
        <w:kinsoku w:val="0"/>
        <w:overflowPunct w:val="0"/>
        <w:ind w:right="189"/>
      </w:pPr>
      <w:r>
        <w:t>Executing a successful order of succession with accompanying authorities</w:t>
      </w:r>
      <w:r>
        <w:rPr>
          <w:spacing w:val="-23"/>
        </w:rPr>
        <w:t xml:space="preserve"> </w:t>
      </w:r>
      <w:r>
        <w:t>in the event a disruption renders that organization’s leadership unable, unavailable, or incapable of assuming and performing their authorities and responsibilities of</w:t>
      </w:r>
      <w:r>
        <w:rPr>
          <w:spacing w:val="-5"/>
        </w:rPr>
        <w:t xml:space="preserve"> </w:t>
      </w:r>
      <w:r>
        <w:t>office.</w:t>
      </w:r>
    </w:p>
    <w:p w14:paraId="061AD69F" w14:textId="77777777" w:rsidR="001F4A7D" w:rsidRDefault="0096689B">
      <w:pPr>
        <w:pStyle w:val="ListParagraph"/>
        <w:numPr>
          <w:ilvl w:val="0"/>
          <w:numId w:val="28"/>
        </w:numPr>
        <w:tabs>
          <w:tab w:val="left" w:pos="1600"/>
        </w:tabs>
        <w:kinsoku w:val="0"/>
        <w:overflowPunct w:val="0"/>
      </w:pPr>
      <w:r>
        <w:t>Reducing or mitigating disruptions to</w:t>
      </w:r>
      <w:r>
        <w:rPr>
          <w:spacing w:val="-14"/>
        </w:rPr>
        <w:t xml:space="preserve"> </w:t>
      </w:r>
      <w:r>
        <w:t>operations.</w:t>
      </w:r>
    </w:p>
    <w:p w14:paraId="4EA8581E" w14:textId="77777777" w:rsidR="001F4A7D" w:rsidRDefault="0096689B">
      <w:pPr>
        <w:pStyle w:val="ListParagraph"/>
        <w:numPr>
          <w:ilvl w:val="0"/>
          <w:numId w:val="28"/>
        </w:numPr>
        <w:tabs>
          <w:tab w:val="left" w:pos="1600"/>
        </w:tabs>
        <w:kinsoku w:val="0"/>
        <w:overflowPunct w:val="0"/>
        <w:ind w:right="186"/>
      </w:pPr>
      <w:r>
        <w:t>Ensuring there are facilities from where organizations can perform essential functions.</w:t>
      </w:r>
    </w:p>
    <w:p w14:paraId="2B49663E" w14:textId="77777777" w:rsidR="001F4A7D" w:rsidRDefault="0096689B">
      <w:pPr>
        <w:pStyle w:val="ListParagraph"/>
        <w:numPr>
          <w:ilvl w:val="0"/>
          <w:numId w:val="28"/>
        </w:numPr>
        <w:tabs>
          <w:tab w:val="left" w:pos="1600"/>
        </w:tabs>
        <w:kinsoku w:val="0"/>
        <w:overflowPunct w:val="0"/>
        <w:spacing w:line="242" w:lineRule="auto"/>
        <w:ind w:right="161"/>
      </w:pPr>
      <w:r>
        <w:t>Protecting personnel, facilities, equipment, records, and other assets critical to the performance of essential functions in the event of a</w:t>
      </w:r>
      <w:r>
        <w:rPr>
          <w:spacing w:val="-19"/>
        </w:rPr>
        <w:t xml:space="preserve"> </w:t>
      </w:r>
      <w:r>
        <w:t>disruption.</w:t>
      </w:r>
    </w:p>
    <w:p w14:paraId="39E42F37" w14:textId="77777777" w:rsidR="001F4A7D" w:rsidRDefault="0096689B">
      <w:pPr>
        <w:pStyle w:val="ListParagraph"/>
        <w:numPr>
          <w:ilvl w:val="0"/>
          <w:numId w:val="28"/>
        </w:numPr>
        <w:tabs>
          <w:tab w:val="left" w:pos="1600"/>
        </w:tabs>
        <w:kinsoku w:val="0"/>
        <w:overflowPunct w:val="0"/>
        <w:spacing w:before="56"/>
        <w:ind w:right="223"/>
      </w:pPr>
      <w:r>
        <w:t>Achieving the organization’s timely and orderly recovery and reconstitution from an</w:t>
      </w:r>
      <w:r>
        <w:rPr>
          <w:spacing w:val="-7"/>
        </w:rPr>
        <w:t xml:space="preserve"> </w:t>
      </w:r>
      <w:r>
        <w:t>emergency.</w:t>
      </w:r>
    </w:p>
    <w:p w14:paraId="01F430E5" w14:textId="77777777" w:rsidR="001F4A7D" w:rsidRDefault="0096689B">
      <w:pPr>
        <w:pStyle w:val="ListParagraph"/>
        <w:numPr>
          <w:ilvl w:val="0"/>
          <w:numId w:val="28"/>
        </w:numPr>
        <w:tabs>
          <w:tab w:val="left" w:pos="1600"/>
        </w:tabs>
        <w:kinsoku w:val="0"/>
        <w:overflowPunct w:val="0"/>
        <w:ind w:right="787"/>
      </w:pPr>
      <w:r>
        <w:t>Ensuring and validating continuity readiness through a dynamic and integrated continuity Test, Training, and Exercise (TT&amp;E) program and operational</w:t>
      </w:r>
      <w:r>
        <w:rPr>
          <w:spacing w:val="-4"/>
        </w:rPr>
        <w:t xml:space="preserve"> </w:t>
      </w:r>
      <w:r>
        <w:t>capability.</w:t>
      </w:r>
    </w:p>
    <w:p w14:paraId="1004617D" w14:textId="77777777" w:rsidR="001F4A7D" w:rsidRDefault="001F4A7D">
      <w:pPr>
        <w:pStyle w:val="BodyText"/>
        <w:kinsoku w:val="0"/>
        <w:overflowPunct w:val="0"/>
        <w:spacing w:before="7"/>
        <w:rPr>
          <w:sz w:val="19"/>
          <w:szCs w:val="19"/>
        </w:rPr>
      </w:pPr>
    </w:p>
    <w:p w14:paraId="131CB6E8" w14:textId="77777777" w:rsidR="001F4A7D" w:rsidRDefault="0096689B">
      <w:pPr>
        <w:pStyle w:val="Heading2"/>
        <w:numPr>
          <w:ilvl w:val="0"/>
          <w:numId w:val="29"/>
        </w:numPr>
        <w:tabs>
          <w:tab w:val="left" w:pos="736"/>
        </w:tabs>
        <w:kinsoku w:val="0"/>
        <w:overflowPunct w:val="0"/>
        <w:ind w:left="736"/>
        <w:rPr>
          <w:color w:val="003366"/>
        </w:rPr>
      </w:pPr>
      <w:bookmarkStart w:id="24" w:name="F._Security_and_Privacy_Statement"/>
      <w:bookmarkStart w:id="25" w:name="bookmark11"/>
      <w:bookmarkEnd w:id="24"/>
      <w:bookmarkEnd w:id="25"/>
      <w:r>
        <w:rPr>
          <w:color w:val="003366"/>
        </w:rPr>
        <w:t>SECURITY AND PRIVACY</w:t>
      </w:r>
      <w:r>
        <w:rPr>
          <w:color w:val="003366"/>
          <w:spacing w:val="-11"/>
        </w:rPr>
        <w:t xml:space="preserve"> </w:t>
      </w:r>
      <w:r>
        <w:rPr>
          <w:color w:val="003366"/>
        </w:rPr>
        <w:t>STATEMENT</w:t>
      </w:r>
    </w:p>
    <w:p w14:paraId="4FA19921" w14:textId="77777777" w:rsidR="001F4A7D" w:rsidRDefault="0096689B">
      <w:pPr>
        <w:pStyle w:val="BodyText"/>
        <w:kinsoku w:val="0"/>
        <w:overflowPunct w:val="0"/>
        <w:ind w:left="160" w:right="189"/>
        <w:rPr>
          <w:i/>
          <w:iCs/>
          <w:color w:val="003366"/>
        </w:rPr>
      </w:pPr>
      <w:r>
        <w:rPr>
          <w:i/>
          <w:iCs/>
          <w:color w:val="003366"/>
        </w:rPr>
        <w:t>This section should detail the classification of the Continuity Plan. Since continuity plans and procedures are sensitive, organization-specific documents, at a minimum, organizations should classify their plan as “For Official Use Only”. Further, if the Continuity Plan includes a roster of continuity personnel that includes personal information, such as telephone numbers, that information is protected under the Privacy Act of 1974.</w:t>
      </w:r>
    </w:p>
    <w:p w14:paraId="057C5F55" w14:textId="77777777" w:rsidR="001F4A7D" w:rsidRDefault="0096689B">
      <w:pPr>
        <w:pStyle w:val="BodyText"/>
        <w:kinsoku w:val="0"/>
        <w:overflowPunct w:val="0"/>
        <w:ind w:left="160"/>
        <w:rPr>
          <w:i/>
          <w:iCs/>
          <w:color w:val="003366"/>
        </w:rPr>
      </w:pPr>
      <w:r>
        <w:rPr>
          <w:i/>
          <w:iCs/>
          <w:color w:val="003366"/>
        </w:rPr>
        <w:t>Organizations should consult with their security office, or similar entity, to ensure their continuity plans and procedures are appropriately classified and marked. This section also should include dissemination instructions, including to whom and via what means the organization will disseminate the plan.  Sample text for this section is provided below.</w:t>
      </w:r>
    </w:p>
    <w:p w14:paraId="0F61F947" w14:textId="77777777" w:rsidR="001F4A7D" w:rsidRDefault="001F4A7D">
      <w:pPr>
        <w:pStyle w:val="BodyText"/>
        <w:kinsoku w:val="0"/>
        <w:overflowPunct w:val="0"/>
        <w:ind w:left="160"/>
        <w:rPr>
          <w:i/>
          <w:iCs/>
          <w:color w:val="003366"/>
        </w:rPr>
        <w:sectPr w:rsidR="001F4A7D">
          <w:pgSz w:w="12240" w:h="15840"/>
          <w:pgMar w:top="1080" w:right="1420" w:bottom="960" w:left="1640" w:header="763" w:footer="765" w:gutter="0"/>
          <w:cols w:space="720"/>
          <w:noEndnote/>
        </w:sectPr>
      </w:pPr>
    </w:p>
    <w:p w14:paraId="3CA4D184" w14:textId="77777777" w:rsidR="001F4A7D" w:rsidRDefault="001F4A7D">
      <w:pPr>
        <w:pStyle w:val="BodyText"/>
        <w:kinsoku w:val="0"/>
        <w:overflowPunct w:val="0"/>
        <w:spacing w:before="8"/>
        <w:rPr>
          <w:i/>
          <w:iCs/>
          <w:sz w:val="23"/>
          <w:szCs w:val="23"/>
        </w:rPr>
      </w:pPr>
    </w:p>
    <w:p w14:paraId="1A067BB0" w14:textId="77777777" w:rsidR="001F4A7D" w:rsidRDefault="0096689B">
      <w:pPr>
        <w:pStyle w:val="BodyText"/>
        <w:kinsoku w:val="0"/>
        <w:overflowPunct w:val="0"/>
        <w:spacing w:before="51"/>
        <w:ind w:left="159" w:right="265"/>
      </w:pPr>
      <w:r>
        <w:t xml:space="preserve">This document is </w:t>
      </w:r>
      <w:r>
        <w:rPr>
          <w:b/>
          <w:bCs/>
        </w:rPr>
        <w:t>[insert classification information here, e.g. For Official Use Only]</w:t>
      </w:r>
      <w:r>
        <w:t xml:space="preserve">. Portions of the Plan contain information that raises personal privacy or other concerns, and those portions may be exempt from mandatory disclosure under the Freedom of Information Act (see 5 United States Code §552, 41 Code of Federal Regulations Part 105- 60). It is to be controlled, stored, handled, transmitted, distributed, and disposed of in accordance with </w:t>
      </w:r>
      <w:r>
        <w:rPr>
          <w:b/>
          <w:bCs/>
        </w:rPr>
        <w:t xml:space="preserve">[insert security reference document] </w:t>
      </w:r>
      <w:r>
        <w:t xml:space="preserve">and is not to be released without prior approval of the </w:t>
      </w:r>
      <w:r>
        <w:rPr>
          <w:b/>
          <w:bCs/>
        </w:rPr>
        <w:t xml:space="preserve">[insert title of approving authority] </w:t>
      </w:r>
      <w:r>
        <w:t>to the public or other personnel who do not have a valid “need to know”.</w:t>
      </w:r>
    </w:p>
    <w:p w14:paraId="05C3D466" w14:textId="77777777" w:rsidR="001F4A7D" w:rsidRDefault="001F4A7D">
      <w:pPr>
        <w:pStyle w:val="BodyText"/>
        <w:kinsoku w:val="0"/>
        <w:overflowPunct w:val="0"/>
        <w:spacing w:before="9"/>
        <w:rPr>
          <w:sz w:val="19"/>
          <w:szCs w:val="19"/>
        </w:rPr>
      </w:pPr>
    </w:p>
    <w:p w14:paraId="44B80F24" w14:textId="77777777" w:rsidR="001F4A7D" w:rsidRDefault="0096689B">
      <w:pPr>
        <w:pStyle w:val="BodyText"/>
        <w:kinsoku w:val="0"/>
        <w:overflowPunct w:val="0"/>
        <w:ind w:left="159" w:right="189"/>
      </w:pPr>
      <w:r>
        <w:t xml:space="preserve">Some of the information in this Plan, if made public, could endanger the lives and privacy of employees. In addition, the disclosure of information in this plan could compromise the security of essential equipment, services, and systems of the </w:t>
      </w:r>
      <w:r>
        <w:rPr>
          <w:b/>
          <w:bCs/>
        </w:rPr>
        <w:t xml:space="preserve">[Organization Name] </w:t>
      </w:r>
      <w:r>
        <w:t>or otherwise impair its ability to carry out essential functions. Distribution of the Continuity Plan in whole or part is limited to those personnel who need to know the information in order to successfully implement the plan.</w:t>
      </w:r>
    </w:p>
    <w:p w14:paraId="6429B9DC" w14:textId="77777777" w:rsidR="001F4A7D" w:rsidRDefault="001F4A7D">
      <w:pPr>
        <w:pStyle w:val="BodyText"/>
        <w:kinsoku w:val="0"/>
        <w:overflowPunct w:val="0"/>
        <w:spacing w:before="7"/>
        <w:rPr>
          <w:sz w:val="19"/>
          <w:szCs w:val="19"/>
        </w:rPr>
      </w:pPr>
    </w:p>
    <w:p w14:paraId="2FCC0856" w14:textId="77777777" w:rsidR="001F4A7D" w:rsidRDefault="0096689B">
      <w:pPr>
        <w:pStyle w:val="BodyText"/>
        <w:kinsoku w:val="0"/>
        <w:overflowPunct w:val="0"/>
        <w:ind w:left="159" w:right="189"/>
      </w:pPr>
      <w:r>
        <w:t xml:space="preserve">The </w:t>
      </w:r>
      <w:r>
        <w:rPr>
          <w:b/>
          <w:bCs/>
        </w:rPr>
        <w:t xml:space="preserve">[Organization Name, office name] </w:t>
      </w:r>
      <w:r>
        <w:t xml:space="preserve">will distribute copies of the Continuity Plan on a need to know basis. </w:t>
      </w:r>
      <w:r>
        <w:rPr>
          <w:b/>
          <w:bCs/>
        </w:rPr>
        <w:t>[Insert procedures for distributing the plan to the ERG and all personnel, e.g. via hard copy or electronic copy or posting on internal websites]</w:t>
      </w:r>
      <w:r>
        <w:t xml:space="preserve">. In addition, copies of the Plan will be distributed to other organizations as necessary to promote information sharing and facilitate a coordinated inter-organization continuity effort. Further distribution of the plan is not permitted without approval from the </w:t>
      </w:r>
      <w:r>
        <w:rPr>
          <w:b/>
          <w:bCs/>
        </w:rPr>
        <w:t>[insert office or position title]</w:t>
      </w:r>
      <w:r>
        <w:t xml:space="preserve">. The </w:t>
      </w:r>
      <w:r>
        <w:rPr>
          <w:b/>
          <w:bCs/>
        </w:rPr>
        <w:t xml:space="preserve">[Organization Name, office name] </w:t>
      </w:r>
      <w:r>
        <w:t>will distribute updated versions of the Continuity Plan annually or as critical changes occur.</w:t>
      </w:r>
    </w:p>
    <w:p w14:paraId="416895CC" w14:textId="77777777" w:rsidR="001F4A7D" w:rsidRDefault="001F4A7D">
      <w:pPr>
        <w:pStyle w:val="BodyText"/>
        <w:kinsoku w:val="0"/>
        <w:overflowPunct w:val="0"/>
        <w:spacing w:before="4"/>
        <w:rPr>
          <w:sz w:val="25"/>
          <w:szCs w:val="25"/>
        </w:rPr>
      </w:pPr>
    </w:p>
    <w:p w14:paraId="644782AE" w14:textId="77777777" w:rsidR="001F4A7D" w:rsidRDefault="0096689B">
      <w:pPr>
        <w:pStyle w:val="Heading2"/>
        <w:numPr>
          <w:ilvl w:val="0"/>
          <w:numId w:val="30"/>
        </w:numPr>
        <w:tabs>
          <w:tab w:val="left" w:pos="592"/>
        </w:tabs>
        <w:kinsoku w:val="0"/>
        <w:overflowPunct w:val="0"/>
        <w:rPr>
          <w:color w:val="003366"/>
        </w:rPr>
      </w:pPr>
      <w:bookmarkStart w:id="26" w:name="VI._CONCEPT_OF_OPERATIONS"/>
      <w:bookmarkStart w:id="27" w:name="bookmark12"/>
      <w:bookmarkEnd w:id="26"/>
      <w:bookmarkEnd w:id="27"/>
      <w:r>
        <w:rPr>
          <w:color w:val="003366"/>
        </w:rPr>
        <w:t>CONCEPT OF</w:t>
      </w:r>
      <w:r>
        <w:rPr>
          <w:color w:val="003366"/>
          <w:spacing w:val="-10"/>
        </w:rPr>
        <w:t xml:space="preserve"> </w:t>
      </w:r>
      <w:r>
        <w:rPr>
          <w:color w:val="003366"/>
        </w:rPr>
        <w:t>OPERATIONS</w:t>
      </w:r>
    </w:p>
    <w:p w14:paraId="266D49AB" w14:textId="77777777" w:rsidR="001F4A7D" w:rsidRDefault="0096689B">
      <w:pPr>
        <w:pStyle w:val="BodyText"/>
        <w:kinsoku w:val="0"/>
        <w:overflowPunct w:val="0"/>
        <w:ind w:left="160" w:right="189"/>
        <w:rPr>
          <w:i/>
          <w:iCs/>
          <w:color w:val="003366"/>
        </w:rPr>
      </w:pPr>
      <w:r>
        <w:rPr>
          <w:i/>
          <w:iCs/>
          <w:color w:val="003366"/>
        </w:rPr>
        <w:t xml:space="preserve">This section should explain how the organization will implement its continuity plan, and specifically, how it will address each continuity element. This section should be separated into four phases: readiness and preparedness, activation, continuity operations, and reconstitution operations. Devolution planning strongly correlates in each phase, </w:t>
      </w:r>
      <w:proofErr w:type="gramStart"/>
      <w:r>
        <w:rPr>
          <w:i/>
          <w:iCs/>
          <w:color w:val="003366"/>
        </w:rPr>
        <w:t>and also</w:t>
      </w:r>
      <w:proofErr w:type="gramEnd"/>
      <w:r>
        <w:rPr>
          <w:i/>
          <w:iCs/>
          <w:color w:val="003366"/>
        </w:rPr>
        <w:t xml:space="preserve"> is addressed in this section.</w:t>
      </w:r>
    </w:p>
    <w:p w14:paraId="49AFF3A5" w14:textId="77777777" w:rsidR="001F4A7D" w:rsidRDefault="001F4A7D">
      <w:pPr>
        <w:pStyle w:val="BodyText"/>
        <w:kinsoku w:val="0"/>
        <w:overflowPunct w:val="0"/>
        <w:spacing w:before="8"/>
        <w:rPr>
          <w:i/>
          <w:iCs/>
          <w:sz w:val="19"/>
          <w:szCs w:val="19"/>
        </w:rPr>
      </w:pPr>
    </w:p>
    <w:p w14:paraId="7E22E890" w14:textId="77777777" w:rsidR="001F4A7D" w:rsidRDefault="0096689B">
      <w:pPr>
        <w:pStyle w:val="Heading2"/>
        <w:numPr>
          <w:ilvl w:val="0"/>
          <w:numId w:val="27"/>
        </w:numPr>
        <w:tabs>
          <w:tab w:val="left" w:pos="736"/>
        </w:tabs>
        <w:kinsoku w:val="0"/>
        <w:overflowPunct w:val="0"/>
        <w:rPr>
          <w:color w:val="003366"/>
        </w:rPr>
      </w:pPr>
      <w:bookmarkStart w:id="28" w:name="A._Phase_I:_Readiness_and_Preparedness"/>
      <w:bookmarkStart w:id="29" w:name="bookmark13"/>
      <w:bookmarkEnd w:id="28"/>
      <w:bookmarkEnd w:id="29"/>
      <w:r>
        <w:rPr>
          <w:color w:val="003366"/>
        </w:rPr>
        <w:t>PHASE I: READINESS AND</w:t>
      </w:r>
      <w:r>
        <w:rPr>
          <w:color w:val="003366"/>
          <w:spacing w:val="-19"/>
        </w:rPr>
        <w:t xml:space="preserve"> </w:t>
      </w:r>
      <w:r>
        <w:rPr>
          <w:color w:val="003366"/>
        </w:rPr>
        <w:t>PREPAREDNESS</w:t>
      </w:r>
    </w:p>
    <w:p w14:paraId="1C40E489" w14:textId="77777777" w:rsidR="001F4A7D" w:rsidRDefault="0096689B">
      <w:pPr>
        <w:pStyle w:val="BodyText"/>
        <w:kinsoku w:val="0"/>
        <w:overflowPunct w:val="0"/>
        <w:ind w:left="160" w:right="189"/>
        <w:rPr>
          <w:i/>
          <w:iCs/>
          <w:color w:val="003366"/>
        </w:rPr>
      </w:pPr>
      <w:r>
        <w:rPr>
          <w:i/>
          <w:iCs/>
          <w:color w:val="003366"/>
        </w:rPr>
        <w:t>This section should address the readiness and preparedness activities to ensure personnel can continue essential functions. Readiness is the ability of an organization to respond to a continuity event. This phase includes all organization continuity readiness and preparedness activities. Organizations should only include those readiness and preparedness activities and systems that are applicable to their plan. Sample text for this section is provided below.</w:t>
      </w:r>
    </w:p>
    <w:p w14:paraId="008C17F1" w14:textId="77777777" w:rsidR="001F4A7D" w:rsidRDefault="001F4A7D">
      <w:pPr>
        <w:pStyle w:val="BodyText"/>
        <w:kinsoku w:val="0"/>
        <w:overflowPunct w:val="0"/>
        <w:spacing w:before="8"/>
        <w:rPr>
          <w:i/>
          <w:iCs/>
          <w:sz w:val="19"/>
          <w:szCs w:val="19"/>
        </w:rPr>
      </w:pPr>
    </w:p>
    <w:p w14:paraId="197F268F" w14:textId="77777777" w:rsidR="001F4A7D" w:rsidRDefault="0096689B">
      <w:pPr>
        <w:pStyle w:val="BodyText"/>
        <w:kinsoku w:val="0"/>
        <w:overflowPunct w:val="0"/>
        <w:ind w:left="160" w:right="189"/>
      </w:pPr>
      <w:r>
        <w:t xml:space="preserve">The </w:t>
      </w:r>
      <w:r>
        <w:rPr>
          <w:b/>
          <w:bCs/>
        </w:rPr>
        <w:t xml:space="preserve">[Organization Name] </w:t>
      </w:r>
      <w:r>
        <w:t xml:space="preserve">will participate in the full spectrum of readiness and preparedness activities to ensure personnel can continue essential functions in an all- hazard/threat environment. The </w:t>
      </w:r>
      <w:r>
        <w:rPr>
          <w:b/>
          <w:bCs/>
        </w:rPr>
        <w:t xml:space="preserve">[Organization Name] </w:t>
      </w:r>
      <w:r>
        <w:t>readiness activities are divided into two key areas:</w:t>
      </w:r>
    </w:p>
    <w:p w14:paraId="3DF703A8" w14:textId="77777777" w:rsidR="001F4A7D" w:rsidRDefault="001F4A7D">
      <w:pPr>
        <w:pStyle w:val="BodyText"/>
        <w:kinsoku w:val="0"/>
        <w:overflowPunct w:val="0"/>
        <w:ind w:left="160" w:right="189"/>
        <w:sectPr w:rsidR="001F4A7D">
          <w:pgSz w:w="12240" w:h="15840"/>
          <w:pgMar w:top="1080" w:right="1420" w:bottom="960" w:left="1640" w:header="763" w:footer="765" w:gutter="0"/>
          <w:cols w:space="720"/>
          <w:noEndnote/>
        </w:sectPr>
      </w:pPr>
    </w:p>
    <w:p w14:paraId="485422DA" w14:textId="77777777" w:rsidR="001F4A7D" w:rsidRDefault="001F4A7D">
      <w:pPr>
        <w:pStyle w:val="BodyText"/>
        <w:kinsoku w:val="0"/>
        <w:overflowPunct w:val="0"/>
        <w:spacing w:before="7"/>
        <w:rPr>
          <w:sz w:val="19"/>
          <w:szCs w:val="19"/>
        </w:rPr>
      </w:pPr>
    </w:p>
    <w:p w14:paraId="5EC9ED0B" w14:textId="77777777" w:rsidR="001F4A7D" w:rsidRDefault="0096689B">
      <w:pPr>
        <w:pStyle w:val="ListParagraph"/>
        <w:numPr>
          <w:ilvl w:val="1"/>
          <w:numId w:val="27"/>
        </w:numPr>
        <w:tabs>
          <w:tab w:val="left" w:pos="880"/>
        </w:tabs>
        <w:kinsoku w:val="0"/>
        <w:overflowPunct w:val="0"/>
        <w:spacing w:before="100"/>
      </w:pPr>
      <w:r>
        <w:rPr>
          <w:u w:val="single" w:color="000000"/>
        </w:rPr>
        <w:t xml:space="preserve">Organization </w:t>
      </w:r>
      <w:r>
        <w:t>readiness and</w:t>
      </w:r>
      <w:r>
        <w:rPr>
          <w:spacing w:val="-11"/>
        </w:rPr>
        <w:t xml:space="preserve"> </w:t>
      </w:r>
      <w:r>
        <w:t>preparedness</w:t>
      </w:r>
    </w:p>
    <w:p w14:paraId="0397B5C3" w14:textId="77777777" w:rsidR="001F4A7D" w:rsidRDefault="0096689B">
      <w:pPr>
        <w:pStyle w:val="ListParagraph"/>
        <w:numPr>
          <w:ilvl w:val="1"/>
          <w:numId w:val="27"/>
        </w:numPr>
        <w:tabs>
          <w:tab w:val="left" w:pos="880"/>
        </w:tabs>
        <w:kinsoku w:val="0"/>
        <w:overflowPunct w:val="0"/>
        <w:spacing w:before="58"/>
      </w:pPr>
      <w:r>
        <w:rPr>
          <w:u w:val="single" w:color="000000"/>
        </w:rPr>
        <w:t xml:space="preserve">Staff </w:t>
      </w:r>
      <w:r>
        <w:t>readiness and</w:t>
      </w:r>
      <w:r>
        <w:rPr>
          <w:spacing w:val="-12"/>
        </w:rPr>
        <w:t xml:space="preserve"> </w:t>
      </w:r>
      <w:r>
        <w:t>preparedness</w:t>
      </w:r>
    </w:p>
    <w:p w14:paraId="6E24A97E" w14:textId="77777777" w:rsidR="001F4A7D" w:rsidRDefault="001F4A7D">
      <w:pPr>
        <w:pStyle w:val="BodyText"/>
        <w:kinsoku w:val="0"/>
        <w:overflowPunct w:val="0"/>
        <w:spacing w:before="7"/>
        <w:rPr>
          <w:sz w:val="15"/>
          <w:szCs w:val="15"/>
        </w:rPr>
      </w:pPr>
    </w:p>
    <w:p w14:paraId="0F8734B2" w14:textId="77777777" w:rsidR="001F4A7D" w:rsidRDefault="0096689B">
      <w:pPr>
        <w:pStyle w:val="Heading2"/>
        <w:kinsoku w:val="0"/>
        <w:overflowPunct w:val="0"/>
        <w:spacing w:before="51"/>
        <w:ind w:left="160"/>
        <w:rPr>
          <w:color w:val="003366"/>
        </w:rPr>
      </w:pPr>
      <w:r>
        <w:rPr>
          <w:color w:val="003366"/>
        </w:rPr>
        <w:t>Organization Readiness and Preparedness</w:t>
      </w:r>
    </w:p>
    <w:p w14:paraId="50FD561F" w14:textId="77777777" w:rsidR="001F4A7D" w:rsidRDefault="0096689B">
      <w:pPr>
        <w:pStyle w:val="BodyText"/>
        <w:kinsoku w:val="0"/>
        <w:overflowPunct w:val="0"/>
        <w:ind w:left="160" w:right="667"/>
      </w:pPr>
      <w:r>
        <w:t xml:space="preserve">The </w:t>
      </w:r>
      <w:r>
        <w:rPr>
          <w:b/>
          <w:bCs/>
        </w:rPr>
        <w:t xml:space="preserve">[Organization Name] </w:t>
      </w:r>
      <w:r>
        <w:t xml:space="preserve">preparedness incorporates hazard/threat warning systems, which includes </w:t>
      </w:r>
      <w:r>
        <w:rPr>
          <w:b/>
          <w:bCs/>
        </w:rPr>
        <w:t>[list threat and warning systems here]</w:t>
      </w:r>
      <w:r>
        <w:t>.</w:t>
      </w:r>
    </w:p>
    <w:p w14:paraId="21DDCBB7" w14:textId="77777777" w:rsidR="001F4A7D" w:rsidRDefault="001F4A7D">
      <w:pPr>
        <w:pStyle w:val="BodyText"/>
        <w:kinsoku w:val="0"/>
        <w:overflowPunct w:val="0"/>
      </w:pPr>
    </w:p>
    <w:p w14:paraId="54DCE6E6" w14:textId="77777777" w:rsidR="001F4A7D" w:rsidRDefault="0096689B">
      <w:pPr>
        <w:pStyle w:val="Heading2"/>
        <w:kinsoku w:val="0"/>
        <w:overflowPunct w:val="0"/>
        <w:ind w:left="160"/>
        <w:rPr>
          <w:color w:val="003366"/>
        </w:rPr>
      </w:pPr>
      <w:r>
        <w:rPr>
          <w:color w:val="003366"/>
        </w:rPr>
        <w:t>Staff Readiness and Preparedness</w:t>
      </w:r>
    </w:p>
    <w:p w14:paraId="3992E0F8" w14:textId="77777777" w:rsidR="001F4A7D" w:rsidRDefault="0096689B">
      <w:pPr>
        <w:pStyle w:val="BodyText"/>
        <w:kinsoku w:val="0"/>
        <w:overflowPunct w:val="0"/>
        <w:ind w:left="159" w:right="261"/>
        <w:rPr>
          <w:color w:val="000000"/>
        </w:rPr>
      </w:pPr>
      <w:r>
        <w:t xml:space="preserve">The </w:t>
      </w:r>
      <w:r>
        <w:rPr>
          <w:b/>
          <w:bCs/>
        </w:rPr>
        <w:t xml:space="preserve">[Organization Name] </w:t>
      </w:r>
      <w:r>
        <w:t xml:space="preserve">personnel will prepare for a continuity event and </w:t>
      </w:r>
      <w:proofErr w:type="gramStart"/>
      <w:r>
        <w:t>plan in advance</w:t>
      </w:r>
      <w:proofErr w:type="gramEnd"/>
      <w:r>
        <w:t xml:space="preserve"> for what to do in an emergency. Personnel will also develop a Family Support Plan to increase personal and family preparedness. The </w:t>
      </w:r>
      <w:hyperlink r:id="rId20" w:history="1">
        <w:r>
          <w:rPr>
            <w:color w:val="0000FF"/>
            <w:u w:val="single"/>
          </w:rPr>
          <w:t xml:space="preserve">www.ready.gov </w:t>
        </w:r>
      </w:hyperlink>
      <w:r>
        <w:rPr>
          <w:color w:val="000000"/>
        </w:rPr>
        <w:t>website provides guidance for developing a Family Support Plan and includes a “Get Ready Now” pamphlet that explains the importance of planning and provides a template that can be tailored to meet family-specific planning requirements.</w:t>
      </w:r>
    </w:p>
    <w:p w14:paraId="52CD54A6" w14:textId="77777777" w:rsidR="001F4A7D" w:rsidRDefault="001F4A7D">
      <w:pPr>
        <w:pStyle w:val="BodyText"/>
        <w:kinsoku w:val="0"/>
        <w:overflowPunct w:val="0"/>
        <w:spacing w:before="10"/>
        <w:rPr>
          <w:sz w:val="19"/>
          <w:szCs w:val="19"/>
        </w:rPr>
      </w:pPr>
    </w:p>
    <w:p w14:paraId="2A3533E1" w14:textId="77777777" w:rsidR="001F4A7D" w:rsidRDefault="0096689B">
      <w:pPr>
        <w:pStyle w:val="BodyText"/>
        <w:kinsoku w:val="0"/>
        <w:overflowPunct w:val="0"/>
        <w:spacing w:before="1"/>
        <w:ind w:left="159" w:right="189"/>
      </w:pPr>
      <w:r>
        <w:t xml:space="preserve">The </w:t>
      </w:r>
      <w:r>
        <w:rPr>
          <w:b/>
          <w:bCs/>
        </w:rPr>
        <w:t xml:space="preserve">[Organization Name] </w:t>
      </w:r>
      <w:r>
        <w:t xml:space="preserve">continuity personnel will create and maintain drive-away kits. Continuity personnel are responsible for carrying the kits to the continuity facility or pre- positioning the kits at the continuity facility. A typical drive-away kit should contain those items listed in the table below. The </w:t>
      </w:r>
      <w:r>
        <w:rPr>
          <w:b/>
          <w:bCs/>
        </w:rPr>
        <w:t xml:space="preserve">[Organization Name] </w:t>
      </w:r>
      <w:r>
        <w:t xml:space="preserve">will implement the following procedures to maintain currency of the drive-away kits: </w:t>
      </w:r>
      <w:r>
        <w:rPr>
          <w:b/>
          <w:bCs/>
        </w:rPr>
        <w:t>[Insert procedures here, such as having continuity personnel bring kits on annual exercises, distributing materials updated quarterly or establishing an acquisition program to regularly replace agency- supplied emergency items]</w:t>
      </w:r>
      <w:r>
        <w:t>.</w:t>
      </w:r>
    </w:p>
    <w:p w14:paraId="561414D4" w14:textId="77777777" w:rsidR="001F4A7D" w:rsidRDefault="001F4A7D">
      <w:pPr>
        <w:pStyle w:val="BodyText"/>
        <w:kinsoku w:val="0"/>
        <w:overflowPunct w:val="0"/>
        <w:spacing w:before="1"/>
        <w:ind w:left="159" w:right="189"/>
        <w:sectPr w:rsidR="001F4A7D">
          <w:pgSz w:w="12240" w:h="15840"/>
          <w:pgMar w:top="1080" w:right="1420" w:bottom="960" w:left="1640" w:header="763" w:footer="765" w:gutter="0"/>
          <w:cols w:space="720"/>
          <w:noEndnote/>
        </w:sectPr>
      </w:pPr>
    </w:p>
    <w:p w14:paraId="5B6FFDE7" w14:textId="77777777" w:rsidR="001F4A7D" w:rsidRDefault="001F4A7D">
      <w:pPr>
        <w:pStyle w:val="BodyText"/>
        <w:kinsoku w:val="0"/>
        <w:overflowPunct w:val="0"/>
        <w:spacing w:before="8"/>
        <w:rPr>
          <w:sz w:val="23"/>
          <w:szCs w:val="23"/>
        </w:rPr>
      </w:pPr>
    </w:p>
    <w:p w14:paraId="726C6E8B" w14:textId="77777777" w:rsidR="001F4A7D" w:rsidRDefault="0096689B">
      <w:pPr>
        <w:pStyle w:val="Heading2"/>
        <w:kinsoku w:val="0"/>
        <w:overflowPunct w:val="0"/>
        <w:spacing w:before="51"/>
        <w:ind w:left="3254" w:right="3274"/>
        <w:jc w:val="center"/>
        <w:rPr>
          <w:color w:val="003366"/>
        </w:rPr>
      </w:pPr>
      <w:r>
        <w:rPr>
          <w:color w:val="003366"/>
        </w:rPr>
        <w:t>SAMPLE: Drive-Away Kit</w:t>
      </w:r>
    </w:p>
    <w:p w14:paraId="44D9AC5A" w14:textId="77777777" w:rsidR="001F4A7D" w:rsidRDefault="0096689B">
      <w:pPr>
        <w:pStyle w:val="BodyText"/>
        <w:kinsoku w:val="0"/>
        <w:overflowPunct w:val="0"/>
        <w:spacing w:before="119"/>
        <w:ind w:left="379"/>
        <w:rPr>
          <w:i/>
          <w:iCs/>
          <w:color w:val="003366"/>
        </w:rPr>
      </w:pPr>
      <w:r>
        <w:rPr>
          <w:i/>
          <w:iCs/>
          <w:color w:val="003366"/>
        </w:rPr>
        <w:t>The following table lists suggested items for continuity drive-away kit contents.</w:t>
      </w:r>
    </w:p>
    <w:p w14:paraId="6DB5DB39" w14:textId="77777777" w:rsidR="001F4A7D" w:rsidRDefault="001F4A7D">
      <w:pPr>
        <w:pStyle w:val="BodyText"/>
        <w:kinsoku w:val="0"/>
        <w:overflowPunct w:val="0"/>
        <w:spacing w:before="11"/>
        <w:rPr>
          <w:i/>
          <w:iCs/>
          <w:sz w:val="4"/>
          <w:szCs w:val="4"/>
        </w:rPr>
      </w:pPr>
    </w:p>
    <w:tbl>
      <w:tblPr>
        <w:tblW w:w="0" w:type="auto"/>
        <w:tblInd w:w="106" w:type="dxa"/>
        <w:tblLayout w:type="fixed"/>
        <w:tblCellMar>
          <w:left w:w="0" w:type="dxa"/>
          <w:right w:w="0" w:type="dxa"/>
        </w:tblCellMar>
        <w:tblLook w:val="0000" w:firstRow="0" w:lastRow="0" w:firstColumn="0" w:lastColumn="0" w:noHBand="0" w:noVBand="0"/>
      </w:tblPr>
      <w:tblGrid>
        <w:gridCol w:w="4115"/>
        <w:gridCol w:w="5245"/>
      </w:tblGrid>
      <w:tr w:rsidR="001F4A7D" w14:paraId="6F24FAE8" w14:textId="77777777">
        <w:trPr>
          <w:trHeight w:hRule="exact" w:val="458"/>
        </w:trPr>
        <w:tc>
          <w:tcPr>
            <w:tcW w:w="9360" w:type="dxa"/>
            <w:gridSpan w:val="2"/>
            <w:tcBorders>
              <w:top w:val="none" w:sz="6" w:space="0" w:color="auto"/>
              <w:left w:val="none" w:sz="6" w:space="0" w:color="auto"/>
              <w:bottom w:val="none" w:sz="6" w:space="0" w:color="auto"/>
              <w:right w:val="none" w:sz="6" w:space="0" w:color="auto"/>
            </w:tcBorders>
            <w:shd w:val="clear" w:color="auto" w:fill="003366"/>
          </w:tcPr>
          <w:p w14:paraId="74A81470" w14:textId="77777777" w:rsidR="001F4A7D" w:rsidRDefault="0096689B">
            <w:pPr>
              <w:pStyle w:val="TableParagraph"/>
              <w:kinsoku w:val="0"/>
              <w:overflowPunct w:val="0"/>
              <w:spacing w:before="45"/>
              <w:ind w:left="65" w:right="63"/>
              <w:jc w:val="center"/>
              <w:rPr>
                <w:rFonts w:ascii="Times New Roman" w:hAnsi="Times New Roman" w:cs="Times New Roman"/>
              </w:rPr>
            </w:pPr>
            <w:r>
              <w:rPr>
                <w:b/>
                <w:bCs/>
                <w:color w:val="FFFFFF"/>
              </w:rPr>
              <w:t>Drive Away Kit</w:t>
            </w:r>
          </w:p>
        </w:tc>
      </w:tr>
      <w:tr w:rsidR="001F4A7D" w14:paraId="331FFAD5" w14:textId="77777777">
        <w:trPr>
          <w:trHeight w:hRule="exact" w:val="5021"/>
        </w:trPr>
        <w:tc>
          <w:tcPr>
            <w:tcW w:w="4115" w:type="dxa"/>
            <w:tcBorders>
              <w:top w:val="none" w:sz="6" w:space="0" w:color="auto"/>
              <w:left w:val="single" w:sz="17" w:space="0" w:color="003366"/>
              <w:bottom w:val="single" w:sz="17" w:space="0" w:color="003366"/>
              <w:right w:val="none" w:sz="6" w:space="0" w:color="auto"/>
            </w:tcBorders>
          </w:tcPr>
          <w:p w14:paraId="78BA779C" w14:textId="77777777" w:rsidR="001F4A7D" w:rsidRDefault="0096689B">
            <w:pPr>
              <w:pStyle w:val="TableParagraph"/>
              <w:numPr>
                <w:ilvl w:val="0"/>
                <w:numId w:val="26"/>
              </w:numPr>
              <w:tabs>
                <w:tab w:val="left" w:pos="483"/>
              </w:tabs>
              <w:kinsoku w:val="0"/>
              <w:overflowPunct w:val="0"/>
              <w:spacing w:line="277" w:lineRule="exact"/>
              <w:rPr>
                <w:sz w:val="22"/>
                <w:szCs w:val="22"/>
              </w:rPr>
            </w:pPr>
            <w:r>
              <w:rPr>
                <w:sz w:val="22"/>
                <w:szCs w:val="22"/>
              </w:rPr>
              <w:t>Identification and charge</w:t>
            </w:r>
            <w:r>
              <w:rPr>
                <w:spacing w:val="-16"/>
                <w:sz w:val="22"/>
                <w:szCs w:val="22"/>
              </w:rPr>
              <w:t xml:space="preserve"> </w:t>
            </w:r>
            <w:r>
              <w:rPr>
                <w:sz w:val="22"/>
                <w:szCs w:val="22"/>
              </w:rPr>
              <w:t>cards</w:t>
            </w:r>
          </w:p>
          <w:p w14:paraId="248B9A14" w14:textId="77777777" w:rsidR="001F4A7D" w:rsidRDefault="0096689B">
            <w:pPr>
              <w:pStyle w:val="TableParagraph"/>
              <w:numPr>
                <w:ilvl w:val="1"/>
                <w:numId w:val="26"/>
              </w:numPr>
              <w:tabs>
                <w:tab w:val="left" w:pos="843"/>
              </w:tabs>
              <w:kinsoku w:val="0"/>
              <w:overflowPunct w:val="0"/>
              <w:rPr>
                <w:sz w:val="22"/>
                <w:szCs w:val="22"/>
              </w:rPr>
            </w:pPr>
            <w:r>
              <w:rPr>
                <w:sz w:val="22"/>
                <w:szCs w:val="22"/>
              </w:rPr>
              <w:t>Organization identification</w:t>
            </w:r>
            <w:r>
              <w:rPr>
                <w:spacing w:val="-16"/>
                <w:sz w:val="22"/>
                <w:szCs w:val="22"/>
              </w:rPr>
              <w:t xml:space="preserve"> </w:t>
            </w:r>
            <w:r>
              <w:rPr>
                <w:sz w:val="22"/>
                <w:szCs w:val="22"/>
              </w:rPr>
              <w:t>card</w:t>
            </w:r>
          </w:p>
          <w:p w14:paraId="1AA2B53A" w14:textId="77777777" w:rsidR="001F4A7D" w:rsidRDefault="0096689B">
            <w:pPr>
              <w:pStyle w:val="TableParagraph"/>
              <w:numPr>
                <w:ilvl w:val="1"/>
                <w:numId w:val="26"/>
              </w:numPr>
              <w:tabs>
                <w:tab w:val="left" w:pos="843"/>
              </w:tabs>
              <w:kinsoku w:val="0"/>
              <w:overflowPunct w:val="0"/>
              <w:spacing w:line="279" w:lineRule="exact"/>
              <w:rPr>
                <w:sz w:val="22"/>
                <w:szCs w:val="22"/>
              </w:rPr>
            </w:pPr>
            <w:proofErr w:type="spellStart"/>
            <w:r>
              <w:rPr>
                <w:sz w:val="22"/>
                <w:szCs w:val="22"/>
              </w:rPr>
              <w:t>Drivers</w:t>
            </w:r>
            <w:proofErr w:type="spellEnd"/>
            <w:r>
              <w:rPr>
                <w:spacing w:val="-7"/>
                <w:sz w:val="22"/>
                <w:szCs w:val="22"/>
              </w:rPr>
              <w:t xml:space="preserve"> </w:t>
            </w:r>
            <w:r>
              <w:rPr>
                <w:sz w:val="22"/>
                <w:szCs w:val="22"/>
              </w:rPr>
              <w:t>license</w:t>
            </w:r>
          </w:p>
          <w:p w14:paraId="6F0F423E" w14:textId="77777777" w:rsidR="001F4A7D" w:rsidRDefault="0096689B">
            <w:pPr>
              <w:pStyle w:val="TableParagraph"/>
              <w:numPr>
                <w:ilvl w:val="1"/>
                <w:numId w:val="26"/>
              </w:numPr>
              <w:tabs>
                <w:tab w:val="left" w:pos="843"/>
              </w:tabs>
              <w:kinsoku w:val="0"/>
              <w:overflowPunct w:val="0"/>
              <w:spacing w:line="279" w:lineRule="exact"/>
              <w:rPr>
                <w:sz w:val="22"/>
                <w:szCs w:val="22"/>
              </w:rPr>
            </w:pPr>
            <w:r>
              <w:rPr>
                <w:sz w:val="22"/>
                <w:szCs w:val="22"/>
              </w:rPr>
              <w:t>Organization travel</w:t>
            </w:r>
            <w:r>
              <w:rPr>
                <w:spacing w:val="-10"/>
                <w:sz w:val="22"/>
                <w:szCs w:val="22"/>
              </w:rPr>
              <w:t xml:space="preserve"> </w:t>
            </w:r>
            <w:r>
              <w:rPr>
                <w:sz w:val="22"/>
                <w:szCs w:val="22"/>
              </w:rPr>
              <w:t>card</w:t>
            </w:r>
          </w:p>
          <w:p w14:paraId="376D2C00" w14:textId="77777777" w:rsidR="001F4A7D" w:rsidRDefault="0096689B">
            <w:pPr>
              <w:pStyle w:val="TableParagraph"/>
              <w:numPr>
                <w:ilvl w:val="1"/>
                <w:numId w:val="26"/>
              </w:numPr>
              <w:tabs>
                <w:tab w:val="left" w:pos="842"/>
              </w:tabs>
              <w:kinsoku w:val="0"/>
              <w:overflowPunct w:val="0"/>
              <w:ind w:left="841"/>
              <w:rPr>
                <w:sz w:val="22"/>
                <w:szCs w:val="22"/>
              </w:rPr>
            </w:pPr>
            <w:r>
              <w:rPr>
                <w:sz w:val="22"/>
                <w:szCs w:val="22"/>
              </w:rPr>
              <w:t>Health insurance</w:t>
            </w:r>
            <w:r>
              <w:rPr>
                <w:spacing w:val="-10"/>
                <w:sz w:val="22"/>
                <w:szCs w:val="22"/>
              </w:rPr>
              <w:t xml:space="preserve"> </w:t>
            </w:r>
            <w:r>
              <w:rPr>
                <w:sz w:val="22"/>
                <w:szCs w:val="22"/>
              </w:rPr>
              <w:t>card</w:t>
            </w:r>
          </w:p>
          <w:p w14:paraId="723DCFFE" w14:textId="77777777" w:rsidR="001F4A7D" w:rsidRDefault="0096689B">
            <w:pPr>
              <w:pStyle w:val="TableParagraph"/>
              <w:numPr>
                <w:ilvl w:val="1"/>
                <w:numId w:val="26"/>
              </w:numPr>
              <w:tabs>
                <w:tab w:val="left" w:pos="842"/>
              </w:tabs>
              <w:kinsoku w:val="0"/>
              <w:overflowPunct w:val="0"/>
              <w:ind w:left="841"/>
              <w:rPr>
                <w:sz w:val="22"/>
                <w:szCs w:val="22"/>
              </w:rPr>
            </w:pPr>
            <w:r>
              <w:rPr>
                <w:sz w:val="22"/>
                <w:szCs w:val="22"/>
              </w:rPr>
              <w:t>Personal charge</w:t>
            </w:r>
            <w:r>
              <w:rPr>
                <w:spacing w:val="-7"/>
                <w:sz w:val="22"/>
                <w:szCs w:val="22"/>
              </w:rPr>
              <w:t xml:space="preserve"> </w:t>
            </w:r>
            <w:r>
              <w:rPr>
                <w:sz w:val="22"/>
                <w:szCs w:val="22"/>
              </w:rPr>
              <w:t>card</w:t>
            </w:r>
          </w:p>
          <w:p w14:paraId="486134DD" w14:textId="77777777" w:rsidR="001F4A7D" w:rsidRDefault="0096689B">
            <w:pPr>
              <w:pStyle w:val="TableParagraph"/>
              <w:numPr>
                <w:ilvl w:val="0"/>
                <w:numId w:val="26"/>
              </w:numPr>
              <w:tabs>
                <w:tab w:val="left" w:pos="482"/>
              </w:tabs>
              <w:kinsoku w:val="0"/>
              <w:overflowPunct w:val="0"/>
              <w:spacing w:line="279" w:lineRule="exact"/>
              <w:ind w:left="481"/>
              <w:rPr>
                <w:sz w:val="22"/>
                <w:szCs w:val="22"/>
              </w:rPr>
            </w:pPr>
            <w:r>
              <w:rPr>
                <w:sz w:val="22"/>
                <w:szCs w:val="22"/>
              </w:rPr>
              <w:t>Communication</w:t>
            </w:r>
            <w:r>
              <w:rPr>
                <w:spacing w:val="-6"/>
                <w:sz w:val="22"/>
                <w:szCs w:val="22"/>
              </w:rPr>
              <w:t xml:space="preserve"> </w:t>
            </w:r>
            <w:r>
              <w:rPr>
                <w:sz w:val="22"/>
                <w:szCs w:val="22"/>
              </w:rPr>
              <w:t>equipment</w:t>
            </w:r>
          </w:p>
          <w:p w14:paraId="5435EA36" w14:textId="77777777" w:rsidR="001F4A7D" w:rsidRDefault="0096689B">
            <w:pPr>
              <w:pStyle w:val="TableParagraph"/>
              <w:numPr>
                <w:ilvl w:val="1"/>
                <w:numId w:val="26"/>
              </w:numPr>
              <w:tabs>
                <w:tab w:val="left" w:pos="842"/>
              </w:tabs>
              <w:kinsoku w:val="0"/>
              <w:overflowPunct w:val="0"/>
              <w:spacing w:line="279" w:lineRule="exact"/>
              <w:ind w:left="841"/>
              <w:rPr>
                <w:sz w:val="22"/>
                <w:szCs w:val="22"/>
              </w:rPr>
            </w:pPr>
            <w:r>
              <w:rPr>
                <w:sz w:val="22"/>
                <w:szCs w:val="22"/>
              </w:rPr>
              <w:t>Pager/BlackBerry</w:t>
            </w:r>
          </w:p>
          <w:p w14:paraId="3366F0FC" w14:textId="77777777" w:rsidR="001F4A7D" w:rsidRDefault="0096689B">
            <w:pPr>
              <w:pStyle w:val="TableParagraph"/>
              <w:numPr>
                <w:ilvl w:val="1"/>
                <w:numId w:val="26"/>
              </w:numPr>
              <w:tabs>
                <w:tab w:val="left" w:pos="842"/>
              </w:tabs>
              <w:kinsoku w:val="0"/>
              <w:overflowPunct w:val="0"/>
              <w:spacing w:before="1"/>
              <w:ind w:left="841"/>
              <w:rPr>
                <w:sz w:val="22"/>
                <w:szCs w:val="22"/>
              </w:rPr>
            </w:pPr>
            <w:r>
              <w:rPr>
                <w:sz w:val="22"/>
                <w:szCs w:val="22"/>
              </w:rPr>
              <w:t>Organization cell</w:t>
            </w:r>
            <w:r>
              <w:rPr>
                <w:spacing w:val="-6"/>
                <w:sz w:val="22"/>
                <w:szCs w:val="22"/>
              </w:rPr>
              <w:t xml:space="preserve"> </w:t>
            </w:r>
            <w:r>
              <w:rPr>
                <w:sz w:val="22"/>
                <w:szCs w:val="22"/>
              </w:rPr>
              <w:t>phone</w:t>
            </w:r>
          </w:p>
          <w:p w14:paraId="0F37C572" w14:textId="77777777" w:rsidR="001F4A7D" w:rsidRDefault="0096689B">
            <w:pPr>
              <w:pStyle w:val="TableParagraph"/>
              <w:numPr>
                <w:ilvl w:val="1"/>
                <w:numId w:val="26"/>
              </w:numPr>
              <w:tabs>
                <w:tab w:val="left" w:pos="842"/>
              </w:tabs>
              <w:kinsoku w:val="0"/>
              <w:overflowPunct w:val="0"/>
              <w:ind w:left="841"/>
              <w:rPr>
                <w:sz w:val="22"/>
                <w:szCs w:val="22"/>
              </w:rPr>
            </w:pPr>
            <w:r>
              <w:rPr>
                <w:sz w:val="22"/>
                <w:szCs w:val="22"/>
              </w:rPr>
              <w:t>Personal cell</w:t>
            </w:r>
            <w:r>
              <w:rPr>
                <w:spacing w:val="-4"/>
                <w:sz w:val="22"/>
                <w:szCs w:val="22"/>
              </w:rPr>
              <w:t xml:space="preserve"> </w:t>
            </w:r>
            <w:r>
              <w:rPr>
                <w:sz w:val="22"/>
                <w:szCs w:val="22"/>
              </w:rPr>
              <w:t>phone</w:t>
            </w:r>
          </w:p>
          <w:p w14:paraId="699E6E58" w14:textId="77777777" w:rsidR="001F4A7D" w:rsidRDefault="0096689B">
            <w:pPr>
              <w:pStyle w:val="TableParagraph"/>
              <w:numPr>
                <w:ilvl w:val="0"/>
                <w:numId w:val="26"/>
              </w:numPr>
              <w:tabs>
                <w:tab w:val="left" w:pos="482"/>
              </w:tabs>
              <w:kinsoku w:val="0"/>
              <w:overflowPunct w:val="0"/>
              <w:ind w:left="481"/>
              <w:rPr>
                <w:sz w:val="22"/>
                <w:szCs w:val="22"/>
              </w:rPr>
            </w:pPr>
            <w:r>
              <w:rPr>
                <w:sz w:val="22"/>
                <w:szCs w:val="22"/>
              </w:rPr>
              <w:t>Hand-carried Essential</w:t>
            </w:r>
            <w:r>
              <w:rPr>
                <w:spacing w:val="-14"/>
                <w:sz w:val="22"/>
                <w:szCs w:val="22"/>
              </w:rPr>
              <w:t xml:space="preserve"> </w:t>
            </w:r>
            <w:r>
              <w:rPr>
                <w:sz w:val="22"/>
                <w:szCs w:val="22"/>
              </w:rPr>
              <w:t>Records</w:t>
            </w:r>
          </w:p>
          <w:p w14:paraId="7DFC0E31" w14:textId="77777777" w:rsidR="001F4A7D" w:rsidRDefault="0096689B">
            <w:pPr>
              <w:pStyle w:val="TableParagraph"/>
              <w:numPr>
                <w:ilvl w:val="0"/>
                <w:numId w:val="26"/>
              </w:numPr>
              <w:tabs>
                <w:tab w:val="left" w:pos="482"/>
              </w:tabs>
              <w:kinsoku w:val="0"/>
              <w:overflowPunct w:val="0"/>
              <w:spacing w:line="279" w:lineRule="exact"/>
              <w:ind w:left="481"/>
              <w:rPr>
                <w:sz w:val="22"/>
                <w:szCs w:val="22"/>
              </w:rPr>
            </w:pPr>
            <w:r>
              <w:rPr>
                <w:sz w:val="22"/>
                <w:szCs w:val="22"/>
              </w:rPr>
              <w:t>Continuity</w:t>
            </w:r>
            <w:r>
              <w:rPr>
                <w:spacing w:val="-5"/>
                <w:sz w:val="22"/>
                <w:szCs w:val="22"/>
              </w:rPr>
              <w:t xml:space="preserve"> </w:t>
            </w:r>
            <w:r>
              <w:rPr>
                <w:sz w:val="22"/>
                <w:szCs w:val="22"/>
              </w:rPr>
              <w:t>Plan</w:t>
            </w:r>
          </w:p>
          <w:p w14:paraId="49B9610A" w14:textId="77777777" w:rsidR="001F4A7D" w:rsidRDefault="0096689B">
            <w:pPr>
              <w:pStyle w:val="TableParagraph"/>
              <w:numPr>
                <w:ilvl w:val="0"/>
                <w:numId w:val="26"/>
              </w:numPr>
              <w:tabs>
                <w:tab w:val="left" w:pos="483"/>
              </w:tabs>
              <w:kinsoku w:val="0"/>
              <w:overflowPunct w:val="0"/>
              <w:spacing w:line="279" w:lineRule="exact"/>
              <w:rPr>
                <w:sz w:val="22"/>
                <w:szCs w:val="22"/>
              </w:rPr>
            </w:pPr>
            <w:r>
              <w:rPr>
                <w:sz w:val="22"/>
                <w:szCs w:val="22"/>
              </w:rPr>
              <w:t>Directions to continuity</w:t>
            </w:r>
            <w:r>
              <w:rPr>
                <w:spacing w:val="-15"/>
                <w:sz w:val="22"/>
                <w:szCs w:val="22"/>
              </w:rPr>
              <w:t xml:space="preserve"> </w:t>
            </w:r>
            <w:r>
              <w:rPr>
                <w:sz w:val="22"/>
                <w:szCs w:val="22"/>
              </w:rPr>
              <w:t>facility</w:t>
            </w:r>
          </w:p>
          <w:p w14:paraId="67CCA48E" w14:textId="77777777" w:rsidR="001F4A7D" w:rsidRDefault="0096689B">
            <w:pPr>
              <w:pStyle w:val="TableParagraph"/>
              <w:numPr>
                <w:ilvl w:val="0"/>
                <w:numId w:val="26"/>
              </w:numPr>
              <w:tabs>
                <w:tab w:val="left" w:pos="483"/>
              </w:tabs>
              <w:kinsoku w:val="0"/>
              <w:overflowPunct w:val="0"/>
              <w:spacing w:before="1"/>
              <w:rPr>
                <w:sz w:val="22"/>
                <w:szCs w:val="22"/>
              </w:rPr>
            </w:pPr>
            <w:r>
              <w:rPr>
                <w:sz w:val="22"/>
                <w:szCs w:val="22"/>
              </w:rPr>
              <w:t>Maps of surrounding</w:t>
            </w:r>
            <w:r>
              <w:rPr>
                <w:spacing w:val="-9"/>
                <w:sz w:val="22"/>
                <w:szCs w:val="22"/>
              </w:rPr>
              <w:t xml:space="preserve"> </w:t>
            </w:r>
            <w:r>
              <w:rPr>
                <w:sz w:val="22"/>
                <w:szCs w:val="22"/>
              </w:rPr>
              <w:t>area</w:t>
            </w:r>
          </w:p>
          <w:p w14:paraId="30D1D951" w14:textId="77777777" w:rsidR="001F4A7D" w:rsidRDefault="0096689B">
            <w:pPr>
              <w:pStyle w:val="TableParagraph"/>
              <w:numPr>
                <w:ilvl w:val="0"/>
                <w:numId w:val="26"/>
              </w:numPr>
              <w:tabs>
                <w:tab w:val="left" w:pos="483"/>
              </w:tabs>
              <w:kinsoku w:val="0"/>
              <w:overflowPunct w:val="0"/>
              <w:rPr>
                <w:sz w:val="22"/>
                <w:szCs w:val="22"/>
              </w:rPr>
            </w:pPr>
            <w:r>
              <w:rPr>
                <w:sz w:val="22"/>
                <w:szCs w:val="22"/>
              </w:rPr>
              <w:t>Business and leisure</w:t>
            </w:r>
            <w:r>
              <w:rPr>
                <w:spacing w:val="-14"/>
                <w:sz w:val="22"/>
                <w:szCs w:val="22"/>
              </w:rPr>
              <w:t xml:space="preserve"> </w:t>
            </w:r>
            <w:r>
              <w:rPr>
                <w:sz w:val="22"/>
                <w:szCs w:val="22"/>
              </w:rPr>
              <w:t>clothing</w:t>
            </w:r>
          </w:p>
          <w:p w14:paraId="7D8ACA52" w14:textId="77777777" w:rsidR="001F4A7D" w:rsidRDefault="0096689B">
            <w:pPr>
              <w:pStyle w:val="TableParagraph"/>
              <w:numPr>
                <w:ilvl w:val="0"/>
                <w:numId w:val="26"/>
              </w:numPr>
              <w:tabs>
                <w:tab w:val="left" w:pos="483"/>
              </w:tabs>
              <w:kinsoku w:val="0"/>
              <w:overflowPunct w:val="0"/>
              <w:rPr>
                <w:rFonts w:ascii="Times New Roman" w:hAnsi="Times New Roman" w:cs="Times New Roman"/>
              </w:rPr>
            </w:pPr>
            <w:r>
              <w:rPr>
                <w:sz w:val="22"/>
                <w:szCs w:val="22"/>
              </w:rPr>
              <w:t>Flashlight</w:t>
            </w:r>
          </w:p>
        </w:tc>
        <w:tc>
          <w:tcPr>
            <w:tcW w:w="5245" w:type="dxa"/>
            <w:tcBorders>
              <w:top w:val="none" w:sz="6" w:space="0" w:color="auto"/>
              <w:left w:val="none" w:sz="6" w:space="0" w:color="auto"/>
              <w:bottom w:val="single" w:sz="17" w:space="0" w:color="003366"/>
              <w:right w:val="single" w:sz="17" w:space="0" w:color="003366"/>
            </w:tcBorders>
          </w:tcPr>
          <w:p w14:paraId="50809A15" w14:textId="77777777" w:rsidR="001F4A7D" w:rsidRDefault="0096689B">
            <w:pPr>
              <w:pStyle w:val="TableParagraph"/>
              <w:numPr>
                <w:ilvl w:val="0"/>
                <w:numId w:val="25"/>
              </w:numPr>
              <w:tabs>
                <w:tab w:val="left" w:pos="789"/>
              </w:tabs>
              <w:kinsoku w:val="0"/>
              <w:overflowPunct w:val="0"/>
              <w:spacing w:line="277" w:lineRule="exact"/>
              <w:rPr>
                <w:sz w:val="22"/>
                <w:szCs w:val="22"/>
              </w:rPr>
            </w:pPr>
            <w:r>
              <w:rPr>
                <w:sz w:val="22"/>
                <w:szCs w:val="22"/>
              </w:rPr>
              <w:t>Business and personal contact</w:t>
            </w:r>
            <w:r>
              <w:rPr>
                <w:spacing w:val="-14"/>
                <w:sz w:val="22"/>
                <w:szCs w:val="22"/>
              </w:rPr>
              <w:t xml:space="preserve"> </w:t>
            </w:r>
            <w:r>
              <w:rPr>
                <w:sz w:val="22"/>
                <w:szCs w:val="22"/>
              </w:rPr>
              <w:t>numbers</w:t>
            </w:r>
          </w:p>
          <w:p w14:paraId="70A3FFDA" w14:textId="77777777" w:rsidR="001F4A7D" w:rsidRDefault="0096689B">
            <w:pPr>
              <w:pStyle w:val="TableParagraph"/>
              <w:numPr>
                <w:ilvl w:val="1"/>
                <w:numId w:val="25"/>
              </w:numPr>
              <w:tabs>
                <w:tab w:val="left" w:pos="1149"/>
              </w:tabs>
              <w:kinsoku w:val="0"/>
              <w:overflowPunct w:val="0"/>
              <w:ind w:right="286"/>
              <w:rPr>
                <w:sz w:val="22"/>
                <w:szCs w:val="22"/>
              </w:rPr>
            </w:pPr>
            <w:r>
              <w:rPr>
                <w:sz w:val="22"/>
                <w:szCs w:val="22"/>
              </w:rPr>
              <w:t>Emergency phone numbers and addresses (relatives, medical doctor,</w:t>
            </w:r>
            <w:r>
              <w:rPr>
                <w:spacing w:val="-15"/>
                <w:sz w:val="22"/>
                <w:szCs w:val="22"/>
              </w:rPr>
              <w:t xml:space="preserve"> </w:t>
            </w:r>
            <w:r>
              <w:rPr>
                <w:sz w:val="22"/>
                <w:szCs w:val="22"/>
              </w:rPr>
              <w:t>pharmacist)</w:t>
            </w:r>
          </w:p>
          <w:p w14:paraId="5E9B416F" w14:textId="77777777" w:rsidR="001F4A7D" w:rsidRDefault="0096689B">
            <w:pPr>
              <w:pStyle w:val="TableParagraph"/>
              <w:numPr>
                <w:ilvl w:val="0"/>
                <w:numId w:val="25"/>
              </w:numPr>
              <w:tabs>
                <w:tab w:val="left" w:pos="789"/>
              </w:tabs>
              <w:kinsoku w:val="0"/>
              <w:overflowPunct w:val="0"/>
              <w:spacing w:line="278" w:lineRule="exact"/>
              <w:rPr>
                <w:sz w:val="22"/>
                <w:szCs w:val="22"/>
              </w:rPr>
            </w:pPr>
            <w:r>
              <w:rPr>
                <w:sz w:val="22"/>
                <w:szCs w:val="22"/>
              </w:rPr>
              <w:t>Toiletries</w:t>
            </w:r>
          </w:p>
          <w:p w14:paraId="052A2741" w14:textId="77777777" w:rsidR="001F4A7D" w:rsidRDefault="0096689B">
            <w:pPr>
              <w:pStyle w:val="TableParagraph"/>
              <w:numPr>
                <w:ilvl w:val="0"/>
                <w:numId w:val="25"/>
              </w:numPr>
              <w:tabs>
                <w:tab w:val="left" w:pos="789"/>
              </w:tabs>
              <w:kinsoku w:val="0"/>
              <w:overflowPunct w:val="0"/>
              <w:spacing w:before="1"/>
              <w:ind w:right="328"/>
              <w:rPr>
                <w:sz w:val="22"/>
                <w:szCs w:val="22"/>
              </w:rPr>
            </w:pPr>
            <w:r>
              <w:rPr>
                <w:sz w:val="22"/>
                <w:szCs w:val="22"/>
              </w:rPr>
              <w:t>Chargers/extra batteries for phones, GPS, and laptop</w:t>
            </w:r>
          </w:p>
          <w:p w14:paraId="3D30999E" w14:textId="77777777" w:rsidR="001F4A7D" w:rsidRDefault="0096689B">
            <w:pPr>
              <w:pStyle w:val="TableParagraph"/>
              <w:numPr>
                <w:ilvl w:val="0"/>
                <w:numId w:val="25"/>
              </w:numPr>
              <w:tabs>
                <w:tab w:val="left" w:pos="789"/>
              </w:tabs>
              <w:kinsoku w:val="0"/>
              <w:overflowPunct w:val="0"/>
              <w:ind w:right="506"/>
              <w:rPr>
                <w:sz w:val="22"/>
                <w:szCs w:val="22"/>
              </w:rPr>
            </w:pPr>
            <w:r>
              <w:rPr>
                <w:sz w:val="22"/>
                <w:szCs w:val="22"/>
              </w:rPr>
              <w:t>Bottled water and non-perishable food (i.e., granola, dried fruit,</w:t>
            </w:r>
            <w:r>
              <w:rPr>
                <w:spacing w:val="-11"/>
                <w:sz w:val="22"/>
                <w:szCs w:val="22"/>
              </w:rPr>
              <w:t xml:space="preserve"> </w:t>
            </w:r>
            <w:r>
              <w:rPr>
                <w:sz w:val="22"/>
                <w:szCs w:val="22"/>
              </w:rPr>
              <w:t>etc.)</w:t>
            </w:r>
          </w:p>
          <w:p w14:paraId="0C82144C" w14:textId="77777777" w:rsidR="001F4A7D" w:rsidRDefault="0096689B">
            <w:pPr>
              <w:pStyle w:val="TableParagraph"/>
              <w:numPr>
                <w:ilvl w:val="0"/>
                <w:numId w:val="25"/>
              </w:numPr>
              <w:tabs>
                <w:tab w:val="left" w:pos="789"/>
              </w:tabs>
              <w:kinsoku w:val="0"/>
              <w:overflowPunct w:val="0"/>
              <w:spacing w:line="279" w:lineRule="exact"/>
              <w:rPr>
                <w:sz w:val="22"/>
                <w:szCs w:val="22"/>
              </w:rPr>
            </w:pPr>
            <w:r>
              <w:rPr>
                <w:sz w:val="22"/>
                <w:szCs w:val="22"/>
              </w:rPr>
              <w:t>Medical</w:t>
            </w:r>
            <w:r>
              <w:rPr>
                <w:spacing w:val="-4"/>
                <w:sz w:val="22"/>
                <w:szCs w:val="22"/>
              </w:rPr>
              <w:t xml:space="preserve"> </w:t>
            </w:r>
            <w:r>
              <w:rPr>
                <w:sz w:val="22"/>
                <w:szCs w:val="22"/>
              </w:rPr>
              <w:t>needs</w:t>
            </w:r>
          </w:p>
          <w:p w14:paraId="75516F8A" w14:textId="77777777" w:rsidR="001F4A7D" w:rsidRDefault="0096689B">
            <w:pPr>
              <w:pStyle w:val="TableParagraph"/>
              <w:numPr>
                <w:ilvl w:val="1"/>
                <w:numId w:val="25"/>
              </w:numPr>
              <w:tabs>
                <w:tab w:val="left" w:pos="1149"/>
              </w:tabs>
              <w:kinsoku w:val="0"/>
              <w:overflowPunct w:val="0"/>
              <w:spacing w:line="279" w:lineRule="exact"/>
              <w:ind w:left="1147" w:hanging="359"/>
              <w:rPr>
                <w:sz w:val="22"/>
                <w:szCs w:val="22"/>
              </w:rPr>
            </w:pPr>
            <w:r>
              <w:rPr>
                <w:sz w:val="22"/>
                <w:szCs w:val="22"/>
              </w:rPr>
              <w:t>Insurance</w:t>
            </w:r>
            <w:r>
              <w:rPr>
                <w:spacing w:val="-6"/>
                <w:sz w:val="22"/>
                <w:szCs w:val="22"/>
              </w:rPr>
              <w:t xml:space="preserve"> </w:t>
            </w:r>
            <w:r>
              <w:rPr>
                <w:sz w:val="22"/>
                <w:szCs w:val="22"/>
              </w:rPr>
              <w:t>information</w:t>
            </w:r>
          </w:p>
          <w:p w14:paraId="5030E95B" w14:textId="77777777" w:rsidR="001F4A7D" w:rsidRDefault="0096689B">
            <w:pPr>
              <w:pStyle w:val="TableParagraph"/>
              <w:numPr>
                <w:ilvl w:val="1"/>
                <w:numId w:val="25"/>
              </w:numPr>
              <w:tabs>
                <w:tab w:val="left" w:pos="1149"/>
              </w:tabs>
              <w:kinsoku w:val="0"/>
              <w:overflowPunct w:val="0"/>
              <w:rPr>
                <w:sz w:val="22"/>
                <w:szCs w:val="22"/>
              </w:rPr>
            </w:pPr>
            <w:r>
              <w:rPr>
                <w:sz w:val="22"/>
                <w:szCs w:val="22"/>
              </w:rPr>
              <w:t>List of allergies/blood</w:t>
            </w:r>
            <w:r>
              <w:rPr>
                <w:spacing w:val="-17"/>
                <w:sz w:val="22"/>
                <w:szCs w:val="22"/>
              </w:rPr>
              <w:t xml:space="preserve"> </w:t>
            </w:r>
            <w:r>
              <w:rPr>
                <w:sz w:val="22"/>
                <w:szCs w:val="22"/>
              </w:rPr>
              <w:t>type</w:t>
            </w:r>
          </w:p>
          <w:p w14:paraId="7F753B5F" w14:textId="77777777" w:rsidR="001F4A7D" w:rsidRDefault="0096689B">
            <w:pPr>
              <w:pStyle w:val="TableParagraph"/>
              <w:numPr>
                <w:ilvl w:val="1"/>
                <w:numId w:val="25"/>
              </w:numPr>
              <w:tabs>
                <w:tab w:val="left" w:pos="1149"/>
              </w:tabs>
              <w:kinsoku w:val="0"/>
              <w:overflowPunct w:val="0"/>
              <w:rPr>
                <w:sz w:val="22"/>
                <w:szCs w:val="22"/>
              </w:rPr>
            </w:pPr>
            <w:r>
              <w:rPr>
                <w:sz w:val="22"/>
                <w:szCs w:val="22"/>
              </w:rPr>
              <w:t>Hearing aids and extra</w:t>
            </w:r>
            <w:r>
              <w:rPr>
                <w:spacing w:val="-14"/>
                <w:sz w:val="22"/>
                <w:szCs w:val="22"/>
              </w:rPr>
              <w:t xml:space="preserve"> </w:t>
            </w:r>
            <w:r>
              <w:rPr>
                <w:sz w:val="22"/>
                <w:szCs w:val="22"/>
              </w:rPr>
              <w:t>batteries</w:t>
            </w:r>
          </w:p>
          <w:p w14:paraId="4F739A41" w14:textId="77777777" w:rsidR="001F4A7D" w:rsidRDefault="0096689B">
            <w:pPr>
              <w:pStyle w:val="TableParagraph"/>
              <w:numPr>
                <w:ilvl w:val="1"/>
                <w:numId w:val="25"/>
              </w:numPr>
              <w:tabs>
                <w:tab w:val="left" w:pos="1149"/>
              </w:tabs>
              <w:kinsoku w:val="0"/>
              <w:overflowPunct w:val="0"/>
              <w:spacing w:line="279" w:lineRule="exact"/>
              <w:rPr>
                <w:sz w:val="22"/>
                <w:szCs w:val="22"/>
              </w:rPr>
            </w:pPr>
            <w:r>
              <w:rPr>
                <w:sz w:val="22"/>
                <w:szCs w:val="22"/>
              </w:rPr>
              <w:t>Glasses and contact</w:t>
            </w:r>
            <w:r>
              <w:rPr>
                <w:spacing w:val="-9"/>
                <w:sz w:val="22"/>
                <w:szCs w:val="22"/>
              </w:rPr>
              <w:t xml:space="preserve"> </w:t>
            </w:r>
            <w:r>
              <w:rPr>
                <w:sz w:val="22"/>
                <w:szCs w:val="22"/>
              </w:rPr>
              <w:t>lenses</w:t>
            </w:r>
          </w:p>
          <w:p w14:paraId="20F19B70" w14:textId="77777777" w:rsidR="001F4A7D" w:rsidRDefault="0096689B">
            <w:pPr>
              <w:pStyle w:val="TableParagraph"/>
              <w:numPr>
                <w:ilvl w:val="1"/>
                <w:numId w:val="25"/>
              </w:numPr>
              <w:tabs>
                <w:tab w:val="left" w:pos="1149"/>
              </w:tabs>
              <w:kinsoku w:val="0"/>
              <w:overflowPunct w:val="0"/>
              <w:spacing w:line="279" w:lineRule="exact"/>
              <w:rPr>
                <w:sz w:val="22"/>
                <w:szCs w:val="22"/>
              </w:rPr>
            </w:pPr>
            <w:r>
              <w:rPr>
                <w:sz w:val="22"/>
                <w:szCs w:val="22"/>
              </w:rPr>
              <w:t>Extra pair of eyeglasses/contact</w:t>
            </w:r>
            <w:r>
              <w:rPr>
                <w:spacing w:val="-17"/>
                <w:sz w:val="22"/>
                <w:szCs w:val="22"/>
              </w:rPr>
              <w:t xml:space="preserve"> </w:t>
            </w:r>
            <w:r>
              <w:rPr>
                <w:sz w:val="22"/>
                <w:szCs w:val="22"/>
              </w:rPr>
              <w:t>lenses</w:t>
            </w:r>
          </w:p>
          <w:p w14:paraId="6FE4D9C6" w14:textId="77777777" w:rsidR="001F4A7D" w:rsidRDefault="0096689B">
            <w:pPr>
              <w:pStyle w:val="TableParagraph"/>
              <w:numPr>
                <w:ilvl w:val="1"/>
                <w:numId w:val="25"/>
              </w:numPr>
              <w:tabs>
                <w:tab w:val="left" w:pos="1149"/>
              </w:tabs>
              <w:kinsoku w:val="0"/>
              <w:overflowPunct w:val="0"/>
              <w:spacing w:before="1"/>
              <w:rPr>
                <w:sz w:val="22"/>
                <w:szCs w:val="22"/>
              </w:rPr>
            </w:pPr>
            <w:r>
              <w:rPr>
                <w:sz w:val="22"/>
                <w:szCs w:val="22"/>
              </w:rPr>
              <w:t>Prescription drugs (30-day</w:t>
            </w:r>
            <w:r>
              <w:rPr>
                <w:spacing w:val="-17"/>
                <w:sz w:val="22"/>
                <w:szCs w:val="22"/>
              </w:rPr>
              <w:t xml:space="preserve"> </w:t>
            </w:r>
            <w:r>
              <w:rPr>
                <w:sz w:val="22"/>
                <w:szCs w:val="22"/>
              </w:rPr>
              <w:t>supply)</w:t>
            </w:r>
          </w:p>
          <w:p w14:paraId="398362B6" w14:textId="77777777" w:rsidR="001F4A7D" w:rsidRDefault="0096689B">
            <w:pPr>
              <w:pStyle w:val="TableParagraph"/>
              <w:numPr>
                <w:ilvl w:val="1"/>
                <w:numId w:val="25"/>
              </w:numPr>
              <w:tabs>
                <w:tab w:val="left" w:pos="1149"/>
              </w:tabs>
              <w:kinsoku w:val="0"/>
              <w:overflowPunct w:val="0"/>
              <w:ind w:left="1147" w:right="630" w:hanging="359"/>
              <w:rPr>
                <w:sz w:val="22"/>
                <w:szCs w:val="22"/>
              </w:rPr>
            </w:pPr>
            <w:r>
              <w:rPr>
                <w:sz w:val="22"/>
                <w:szCs w:val="22"/>
              </w:rPr>
              <w:t>Over-the-counter medications, dietary supplements</w:t>
            </w:r>
          </w:p>
          <w:p w14:paraId="006EBB9C" w14:textId="77777777" w:rsidR="001F4A7D" w:rsidRDefault="0096689B">
            <w:pPr>
              <w:pStyle w:val="TableParagraph"/>
              <w:numPr>
                <w:ilvl w:val="0"/>
                <w:numId w:val="25"/>
              </w:numPr>
              <w:tabs>
                <w:tab w:val="left" w:pos="789"/>
              </w:tabs>
              <w:kinsoku w:val="0"/>
              <w:overflowPunct w:val="0"/>
              <w:rPr>
                <w:rFonts w:ascii="Times New Roman" w:hAnsi="Times New Roman" w:cs="Times New Roman"/>
              </w:rPr>
            </w:pPr>
            <w:r>
              <w:rPr>
                <w:b/>
                <w:bCs/>
                <w:sz w:val="22"/>
                <w:szCs w:val="22"/>
              </w:rPr>
              <w:t>[Insert additional recommended</w:t>
            </w:r>
            <w:r>
              <w:rPr>
                <w:b/>
                <w:bCs/>
                <w:spacing w:val="-13"/>
                <w:sz w:val="22"/>
                <w:szCs w:val="22"/>
              </w:rPr>
              <w:t xml:space="preserve"> </w:t>
            </w:r>
            <w:r>
              <w:rPr>
                <w:b/>
                <w:bCs/>
                <w:sz w:val="22"/>
                <w:szCs w:val="22"/>
              </w:rPr>
              <w:t>items]</w:t>
            </w:r>
          </w:p>
        </w:tc>
      </w:tr>
    </w:tbl>
    <w:p w14:paraId="6CE688D5" w14:textId="77777777" w:rsidR="001F4A7D" w:rsidRDefault="001F4A7D">
      <w:pPr>
        <w:pStyle w:val="BodyText"/>
        <w:kinsoku w:val="0"/>
        <w:overflowPunct w:val="0"/>
        <w:spacing w:before="7"/>
        <w:rPr>
          <w:i/>
          <w:iCs/>
          <w:sz w:val="19"/>
          <w:szCs w:val="19"/>
        </w:rPr>
      </w:pPr>
    </w:p>
    <w:p w14:paraId="631C3559" w14:textId="77777777" w:rsidR="001F4A7D" w:rsidRDefault="0096689B">
      <w:pPr>
        <w:pStyle w:val="BodyText"/>
        <w:kinsoku w:val="0"/>
        <w:overflowPunct w:val="0"/>
        <w:ind w:left="379" w:right="586"/>
      </w:pPr>
      <w:r>
        <w:t xml:space="preserve">In addition, the </w:t>
      </w:r>
      <w:r>
        <w:rPr>
          <w:b/>
          <w:bCs/>
        </w:rPr>
        <w:t xml:space="preserve">[Organization Name] </w:t>
      </w:r>
      <w:r>
        <w:t xml:space="preserve">will conduct the following continuity readiness and preparedness activities: </w:t>
      </w:r>
      <w:r>
        <w:rPr>
          <w:b/>
          <w:bCs/>
        </w:rPr>
        <w:t>[insert any additional organization readiness and preparedness measures for organization personnel here, such as orientation training, brown bags or working lunch informational sessions, and senior management addresses to the organization regarding continuity, etc.]</w:t>
      </w:r>
      <w:r>
        <w:t>.</w:t>
      </w:r>
    </w:p>
    <w:p w14:paraId="4C377105" w14:textId="77777777" w:rsidR="001F4A7D" w:rsidRDefault="001F4A7D">
      <w:pPr>
        <w:pStyle w:val="BodyText"/>
        <w:kinsoku w:val="0"/>
        <w:overflowPunct w:val="0"/>
        <w:spacing w:before="9"/>
        <w:rPr>
          <w:sz w:val="19"/>
          <w:szCs w:val="19"/>
        </w:rPr>
      </w:pPr>
    </w:p>
    <w:p w14:paraId="05F7B6EB" w14:textId="77777777" w:rsidR="001F4A7D" w:rsidRDefault="0096689B">
      <w:pPr>
        <w:pStyle w:val="Heading2"/>
        <w:numPr>
          <w:ilvl w:val="0"/>
          <w:numId w:val="27"/>
        </w:numPr>
        <w:tabs>
          <w:tab w:val="left" w:pos="956"/>
        </w:tabs>
        <w:kinsoku w:val="0"/>
        <w:overflowPunct w:val="0"/>
        <w:ind w:left="956"/>
        <w:rPr>
          <w:color w:val="003366"/>
        </w:rPr>
      </w:pPr>
      <w:bookmarkStart w:id="30" w:name="B._Phase_II:_Activation"/>
      <w:bookmarkStart w:id="31" w:name="bookmark14"/>
      <w:bookmarkEnd w:id="30"/>
      <w:bookmarkEnd w:id="31"/>
      <w:r>
        <w:rPr>
          <w:color w:val="003366"/>
        </w:rPr>
        <w:t>PHASE II:</w:t>
      </w:r>
      <w:r>
        <w:rPr>
          <w:color w:val="003366"/>
          <w:spacing w:val="-9"/>
        </w:rPr>
        <w:t xml:space="preserve"> </w:t>
      </w:r>
      <w:r>
        <w:rPr>
          <w:color w:val="003366"/>
        </w:rPr>
        <w:t>ACTIVATION</w:t>
      </w:r>
    </w:p>
    <w:p w14:paraId="0B3110A5" w14:textId="77777777" w:rsidR="001F4A7D" w:rsidRDefault="0096689B">
      <w:pPr>
        <w:pStyle w:val="BodyText"/>
        <w:kinsoku w:val="0"/>
        <w:overflowPunct w:val="0"/>
        <w:ind w:left="379" w:right="455"/>
        <w:rPr>
          <w:i/>
          <w:iCs/>
          <w:color w:val="003366"/>
        </w:rPr>
      </w:pPr>
      <w:r>
        <w:rPr>
          <w:i/>
          <w:iCs/>
          <w:color w:val="003366"/>
        </w:rPr>
        <w:t>This section should explain the activation process from the primary operating facility and provide a process or methodology for attaining operational capability at the continuity facility (</w:t>
      </w:r>
      <w:proofErr w:type="spellStart"/>
      <w:r>
        <w:rPr>
          <w:i/>
          <w:iCs/>
          <w:color w:val="003366"/>
        </w:rPr>
        <w:t>ies</w:t>
      </w:r>
      <w:proofErr w:type="spellEnd"/>
      <w:r>
        <w:rPr>
          <w:i/>
          <w:iCs/>
          <w:color w:val="003366"/>
        </w:rPr>
        <w:t>) with minimal disruption to operations within 12 hours of plan activation. This section should also address procedures and guidance for organization personnel who will not relocate to the continuity facility.  Sample text for this section is provided below.</w:t>
      </w:r>
    </w:p>
    <w:p w14:paraId="7458310D" w14:textId="77777777" w:rsidR="001F4A7D" w:rsidRDefault="001F4A7D">
      <w:pPr>
        <w:pStyle w:val="BodyText"/>
        <w:kinsoku w:val="0"/>
        <w:overflowPunct w:val="0"/>
        <w:spacing w:before="8"/>
        <w:rPr>
          <w:i/>
          <w:iCs/>
          <w:sz w:val="19"/>
          <w:szCs w:val="19"/>
        </w:rPr>
      </w:pPr>
    </w:p>
    <w:p w14:paraId="765EB8E1" w14:textId="77777777" w:rsidR="001F4A7D" w:rsidRDefault="0096689B">
      <w:pPr>
        <w:pStyle w:val="BodyText"/>
        <w:kinsoku w:val="0"/>
        <w:overflowPunct w:val="0"/>
        <w:ind w:left="379" w:right="647"/>
      </w:pPr>
      <w:r>
        <w:t xml:space="preserve">To ensure the ability to attain operational capability at continuity facilities and with minimal disruption to operations, the </w:t>
      </w:r>
      <w:r>
        <w:rPr>
          <w:b/>
          <w:bCs/>
        </w:rPr>
        <w:t xml:space="preserve">[Organization Name] </w:t>
      </w:r>
      <w:r>
        <w:t>will execute activation plans as described in the following sections.</w:t>
      </w:r>
    </w:p>
    <w:p w14:paraId="2AE78501" w14:textId="77777777" w:rsidR="001F4A7D" w:rsidRDefault="001F4A7D">
      <w:pPr>
        <w:pStyle w:val="BodyText"/>
        <w:kinsoku w:val="0"/>
        <w:overflowPunct w:val="0"/>
        <w:spacing w:before="7"/>
        <w:rPr>
          <w:sz w:val="19"/>
          <w:szCs w:val="19"/>
        </w:rPr>
      </w:pPr>
    </w:p>
    <w:p w14:paraId="0EE6352F" w14:textId="77777777" w:rsidR="001F4A7D" w:rsidRDefault="0096689B">
      <w:pPr>
        <w:pStyle w:val="Heading2"/>
        <w:kinsoku w:val="0"/>
        <w:overflowPunct w:val="0"/>
        <w:ind w:left="379"/>
        <w:rPr>
          <w:color w:val="003366"/>
        </w:rPr>
      </w:pPr>
      <w:r>
        <w:rPr>
          <w:color w:val="003366"/>
        </w:rPr>
        <w:t>Decision Process Matrix</w:t>
      </w:r>
    </w:p>
    <w:p w14:paraId="3092F9EE" w14:textId="77777777" w:rsidR="001F4A7D" w:rsidRDefault="0096689B">
      <w:pPr>
        <w:pStyle w:val="BodyText"/>
        <w:kinsoku w:val="0"/>
        <w:overflowPunct w:val="0"/>
        <w:ind w:left="379"/>
        <w:rPr>
          <w:b/>
          <w:bCs/>
        </w:rPr>
      </w:pPr>
      <w:r>
        <w:t xml:space="preserve">Based on the type and severity of the </w:t>
      </w:r>
      <w:proofErr w:type="gramStart"/>
      <w:r>
        <w:t>emergency situation</w:t>
      </w:r>
      <w:proofErr w:type="gramEnd"/>
      <w:r>
        <w:t xml:space="preserve">, the </w:t>
      </w:r>
      <w:r>
        <w:rPr>
          <w:b/>
          <w:bCs/>
        </w:rPr>
        <w:t>[Organization Name]</w:t>
      </w:r>
    </w:p>
    <w:p w14:paraId="118AFF99" w14:textId="77777777" w:rsidR="001F4A7D" w:rsidRDefault="0096689B">
      <w:pPr>
        <w:pStyle w:val="BodyText"/>
        <w:kinsoku w:val="0"/>
        <w:overflowPunct w:val="0"/>
        <w:ind w:left="379"/>
      </w:pPr>
      <w:r>
        <w:t>Continuity Plan may be activated by one of the following methods:</w:t>
      </w:r>
    </w:p>
    <w:p w14:paraId="1C7C45C9" w14:textId="77777777" w:rsidR="001F4A7D" w:rsidRDefault="0096689B">
      <w:pPr>
        <w:pStyle w:val="ListParagraph"/>
        <w:numPr>
          <w:ilvl w:val="0"/>
          <w:numId w:val="24"/>
        </w:numPr>
        <w:tabs>
          <w:tab w:val="left" w:pos="1100"/>
        </w:tabs>
        <w:kinsoku w:val="0"/>
        <w:overflowPunct w:val="0"/>
        <w:ind w:right="804"/>
      </w:pPr>
      <w:r>
        <w:t>The state governor, county executive or county commissioner, local mayor, city mayor, or city administrator may initiate continuity</w:t>
      </w:r>
      <w:r>
        <w:rPr>
          <w:spacing w:val="-19"/>
        </w:rPr>
        <w:t xml:space="preserve"> </w:t>
      </w:r>
      <w:r>
        <w:t>activation</w:t>
      </w:r>
    </w:p>
    <w:p w14:paraId="668DE225" w14:textId="77777777" w:rsidR="001F4A7D" w:rsidRDefault="001F4A7D">
      <w:pPr>
        <w:pStyle w:val="ListParagraph"/>
        <w:numPr>
          <w:ilvl w:val="0"/>
          <w:numId w:val="24"/>
        </w:numPr>
        <w:tabs>
          <w:tab w:val="left" w:pos="1100"/>
        </w:tabs>
        <w:kinsoku w:val="0"/>
        <w:overflowPunct w:val="0"/>
        <w:ind w:right="804"/>
        <w:sectPr w:rsidR="001F4A7D">
          <w:pgSz w:w="12240" w:h="15840"/>
          <w:pgMar w:top="1080" w:right="1180" w:bottom="960" w:left="1420" w:header="763" w:footer="765" w:gutter="0"/>
          <w:cols w:space="720" w:equalWidth="0">
            <w:col w:w="9640"/>
          </w:cols>
          <w:noEndnote/>
        </w:sectPr>
      </w:pPr>
    </w:p>
    <w:p w14:paraId="6C299322" w14:textId="77777777" w:rsidR="001F4A7D" w:rsidRDefault="001F4A7D">
      <w:pPr>
        <w:pStyle w:val="BodyText"/>
        <w:kinsoku w:val="0"/>
        <w:overflowPunct w:val="0"/>
        <w:spacing w:before="8"/>
        <w:rPr>
          <w:sz w:val="23"/>
          <w:szCs w:val="23"/>
        </w:rPr>
      </w:pPr>
    </w:p>
    <w:p w14:paraId="11FE7C8F" w14:textId="77777777" w:rsidR="001F4A7D" w:rsidRDefault="0096689B">
      <w:pPr>
        <w:pStyle w:val="ListParagraph"/>
        <w:numPr>
          <w:ilvl w:val="0"/>
          <w:numId w:val="24"/>
        </w:numPr>
        <w:tabs>
          <w:tab w:val="left" w:pos="960"/>
        </w:tabs>
        <w:kinsoku w:val="0"/>
        <w:overflowPunct w:val="0"/>
        <w:spacing w:before="51"/>
        <w:ind w:left="960" w:right="629"/>
      </w:pPr>
      <w:r>
        <w:t xml:space="preserve">The </w:t>
      </w:r>
      <w:r>
        <w:rPr>
          <w:b/>
          <w:bCs/>
        </w:rPr>
        <w:t>[Organization Head]</w:t>
      </w:r>
      <w:r>
        <w:t>, or a designated successor, may initiate the Continuity Plan activation for the entire organization, based on an emergency or threat directed at the</w:t>
      </w:r>
      <w:r>
        <w:rPr>
          <w:spacing w:val="-9"/>
        </w:rPr>
        <w:t xml:space="preserve"> </w:t>
      </w:r>
      <w:r>
        <w:t>organization</w:t>
      </w:r>
    </w:p>
    <w:p w14:paraId="6AFD4181" w14:textId="77777777" w:rsidR="001F4A7D" w:rsidRDefault="0096689B">
      <w:pPr>
        <w:pStyle w:val="Heading2"/>
        <w:numPr>
          <w:ilvl w:val="0"/>
          <w:numId w:val="24"/>
        </w:numPr>
        <w:tabs>
          <w:tab w:val="left" w:pos="960"/>
        </w:tabs>
        <w:kinsoku w:val="0"/>
        <w:overflowPunct w:val="0"/>
        <w:spacing w:before="59"/>
        <w:ind w:left="960"/>
      </w:pPr>
      <w:r>
        <w:t>[Insert additional activation measures</w:t>
      </w:r>
      <w:r>
        <w:rPr>
          <w:spacing w:val="-14"/>
        </w:rPr>
        <w:t xml:space="preserve"> </w:t>
      </w:r>
      <w:r>
        <w:t>here]</w:t>
      </w:r>
    </w:p>
    <w:p w14:paraId="10C6DD9D" w14:textId="77777777" w:rsidR="001F4A7D" w:rsidRDefault="001F4A7D">
      <w:pPr>
        <w:pStyle w:val="BodyText"/>
        <w:kinsoku w:val="0"/>
        <w:overflowPunct w:val="0"/>
        <w:spacing w:before="7"/>
        <w:rPr>
          <w:b/>
          <w:bCs/>
          <w:sz w:val="19"/>
          <w:szCs w:val="19"/>
        </w:rPr>
      </w:pPr>
    </w:p>
    <w:p w14:paraId="38308B4E" w14:textId="77777777" w:rsidR="001F4A7D" w:rsidRDefault="0096689B">
      <w:pPr>
        <w:pStyle w:val="BodyText"/>
        <w:kinsoku w:val="0"/>
        <w:overflowPunct w:val="0"/>
        <w:ind w:left="240"/>
      </w:pPr>
      <w:r>
        <w:t>Continuity Plan activation is a scenario-driven process</w:t>
      </w:r>
    </w:p>
    <w:p w14:paraId="395CFCD0" w14:textId="77777777" w:rsidR="001F4A7D" w:rsidRDefault="001F4A7D">
      <w:pPr>
        <w:pStyle w:val="BodyText"/>
        <w:kinsoku w:val="0"/>
        <w:overflowPunct w:val="0"/>
        <w:spacing w:before="7"/>
        <w:rPr>
          <w:sz w:val="19"/>
          <w:szCs w:val="19"/>
        </w:rPr>
      </w:pPr>
    </w:p>
    <w:p w14:paraId="3F5B8A5C" w14:textId="77777777" w:rsidR="001F4A7D" w:rsidRDefault="0096689B">
      <w:pPr>
        <w:pStyle w:val="BodyText"/>
        <w:kinsoku w:val="0"/>
        <w:overflowPunct w:val="0"/>
        <w:ind w:left="239" w:right="420" w:firstLine="55"/>
      </w:pPr>
      <w:r>
        <w:t>that allow flexible and scalable responses to the full spectrum of all-hazards/threats that could disrupt operations with or without warning and during work or non-work hours.</w:t>
      </w:r>
    </w:p>
    <w:p w14:paraId="35D7BA3F" w14:textId="77777777" w:rsidR="001F4A7D" w:rsidRDefault="0096689B">
      <w:pPr>
        <w:pStyle w:val="BodyText"/>
        <w:kinsoku w:val="0"/>
        <w:overflowPunct w:val="0"/>
        <w:spacing w:line="242" w:lineRule="auto"/>
        <w:ind w:left="239" w:right="689"/>
      </w:pPr>
      <w:r>
        <w:t>Continuity Plan activation will not be required for all emergencies or disruptions, since other actions may be more appropriate.</w:t>
      </w:r>
    </w:p>
    <w:p w14:paraId="3010E006" w14:textId="77777777" w:rsidR="001F4A7D" w:rsidRDefault="001F4A7D">
      <w:pPr>
        <w:pStyle w:val="BodyText"/>
        <w:kinsoku w:val="0"/>
        <w:overflowPunct w:val="0"/>
        <w:spacing w:before="5"/>
        <w:rPr>
          <w:sz w:val="19"/>
          <w:szCs w:val="19"/>
        </w:rPr>
      </w:pPr>
    </w:p>
    <w:p w14:paraId="126F178E" w14:textId="77777777" w:rsidR="001F4A7D" w:rsidRDefault="0096689B">
      <w:pPr>
        <w:pStyle w:val="BodyText"/>
        <w:kinsoku w:val="0"/>
        <w:overflowPunct w:val="0"/>
        <w:ind w:left="239" w:right="412"/>
      </w:pPr>
      <w:r>
        <w:t xml:space="preserve">The decision to activate the </w:t>
      </w:r>
      <w:r>
        <w:rPr>
          <w:b/>
          <w:bCs/>
        </w:rPr>
        <w:t xml:space="preserve">[Organization Name] </w:t>
      </w:r>
      <w:r>
        <w:t xml:space="preserve">Continuity Plan and related actions will be tailored for the situation and based on projected or actual impact and </w:t>
      </w:r>
      <w:proofErr w:type="gramStart"/>
      <w:r>
        <w:t>whether or not</w:t>
      </w:r>
      <w:proofErr w:type="gramEnd"/>
      <w:r>
        <w:t xml:space="preserve"> there is warning. To support the decision-making process regarding plan activation, key organization personnel will use the decision matrix below to support that process.</w:t>
      </w:r>
    </w:p>
    <w:p w14:paraId="4AE7601A" w14:textId="77777777" w:rsidR="001F4A7D" w:rsidRDefault="001F4A7D">
      <w:pPr>
        <w:pStyle w:val="BodyText"/>
        <w:kinsoku w:val="0"/>
        <w:overflowPunct w:val="0"/>
        <w:spacing w:before="7"/>
        <w:rPr>
          <w:sz w:val="19"/>
          <w:szCs w:val="19"/>
        </w:rPr>
      </w:pPr>
    </w:p>
    <w:p w14:paraId="295EA428" w14:textId="77777777" w:rsidR="001F4A7D" w:rsidRDefault="0096689B">
      <w:pPr>
        <w:pStyle w:val="Heading2"/>
        <w:kinsoku w:val="0"/>
        <w:overflowPunct w:val="0"/>
        <w:ind w:left="65" w:right="87"/>
        <w:jc w:val="center"/>
        <w:rPr>
          <w:color w:val="003366"/>
        </w:rPr>
      </w:pPr>
      <w:r>
        <w:rPr>
          <w:color w:val="003366"/>
        </w:rPr>
        <w:t>SAMPLE: Decision Matrix</w:t>
      </w:r>
    </w:p>
    <w:p w14:paraId="2ECC5CC9" w14:textId="77777777" w:rsidR="001F4A7D" w:rsidRDefault="001F4A7D">
      <w:pPr>
        <w:pStyle w:val="BodyText"/>
        <w:kinsoku w:val="0"/>
        <w:overflowPunct w:val="0"/>
        <w:spacing w:before="10"/>
        <w:rPr>
          <w:b/>
          <w:bCs/>
          <w:sz w:val="9"/>
          <w:szCs w:val="9"/>
        </w:rPr>
      </w:pPr>
    </w:p>
    <w:tbl>
      <w:tblPr>
        <w:tblW w:w="0" w:type="auto"/>
        <w:tblInd w:w="110" w:type="dxa"/>
        <w:tblLayout w:type="fixed"/>
        <w:tblCellMar>
          <w:left w:w="0" w:type="dxa"/>
          <w:right w:w="0" w:type="dxa"/>
        </w:tblCellMar>
        <w:tblLook w:val="0000" w:firstRow="0" w:lastRow="0" w:firstColumn="0" w:lastColumn="0" w:noHBand="0" w:noVBand="0"/>
      </w:tblPr>
      <w:tblGrid>
        <w:gridCol w:w="2324"/>
        <w:gridCol w:w="3408"/>
        <w:gridCol w:w="3340"/>
      </w:tblGrid>
      <w:tr w:rsidR="001F4A7D" w14:paraId="1D02BD35" w14:textId="77777777">
        <w:trPr>
          <w:trHeight w:hRule="exact" w:val="418"/>
        </w:trPr>
        <w:tc>
          <w:tcPr>
            <w:tcW w:w="9072" w:type="dxa"/>
            <w:gridSpan w:val="3"/>
            <w:tcBorders>
              <w:top w:val="none" w:sz="6" w:space="0" w:color="auto"/>
              <w:left w:val="none" w:sz="6" w:space="0" w:color="auto"/>
              <w:bottom w:val="none" w:sz="6" w:space="0" w:color="auto"/>
              <w:right w:val="none" w:sz="6" w:space="0" w:color="auto"/>
            </w:tcBorders>
            <w:shd w:val="clear" w:color="auto" w:fill="003366"/>
          </w:tcPr>
          <w:p w14:paraId="71106515" w14:textId="77777777" w:rsidR="001F4A7D" w:rsidRDefault="0096689B">
            <w:pPr>
              <w:pStyle w:val="TableParagraph"/>
              <w:kinsoku w:val="0"/>
              <w:overflowPunct w:val="0"/>
              <w:spacing w:before="83"/>
              <w:ind w:left="1956"/>
              <w:rPr>
                <w:rFonts w:ascii="Times New Roman" w:hAnsi="Times New Roman" w:cs="Times New Roman"/>
              </w:rPr>
            </w:pPr>
            <w:r>
              <w:rPr>
                <w:b/>
                <w:bCs/>
                <w:color w:val="FFFFFF"/>
              </w:rPr>
              <w:t>Decision Matrix for Continuity Plan Implementation</w:t>
            </w:r>
          </w:p>
        </w:tc>
      </w:tr>
      <w:tr w:rsidR="001F4A7D" w14:paraId="59A1FD99" w14:textId="77777777">
        <w:trPr>
          <w:trHeight w:hRule="exact" w:val="372"/>
        </w:trPr>
        <w:tc>
          <w:tcPr>
            <w:tcW w:w="2324" w:type="dxa"/>
            <w:tcBorders>
              <w:top w:val="none" w:sz="6" w:space="0" w:color="auto"/>
              <w:left w:val="single" w:sz="17" w:space="0" w:color="003366"/>
              <w:bottom w:val="single" w:sz="5" w:space="0" w:color="003366"/>
              <w:right w:val="single" w:sz="5" w:space="0" w:color="003366"/>
            </w:tcBorders>
          </w:tcPr>
          <w:p w14:paraId="0D21675C" w14:textId="77777777" w:rsidR="001F4A7D" w:rsidRDefault="001F4A7D">
            <w:pPr>
              <w:rPr>
                <w:rFonts w:ascii="Times New Roman" w:hAnsi="Times New Roman" w:cs="Times New Roman"/>
              </w:rPr>
            </w:pPr>
          </w:p>
        </w:tc>
        <w:tc>
          <w:tcPr>
            <w:tcW w:w="3408" w:type="dxa"/>
            <w:tcBorders>
              <w:top w:val="none" w:sz="6" w:space="0" w:color="auto"/>
              <w:left w:val="single" w:sz="5" w:space="0" w:color="003366"/>
              <w:bottom w:val="single" w:sz="5" w:space="0" w:color="003366"/>
              <w:right w:val="single" w:sz="5" w:space="0" w:color="003366"/>
            </w:tcBorders>
          </w:tcPr>
          <w:p w14:paraId="5586E460" w14:textId="77777777" w:rsidR="001F4A7D" w:rsidRDefault="0096689B">
            <w:pPr>
              <w:pStyle w:val="TableParagraph"/>
              <w:kinsoku w:val="0"/>
              <w:overflowPunct w:val="0"/>
              <w:spacing w:before="52"/>
              <w:ind w:left="1143" w:right="1141"/>
              <w:jc w:val="center"/>
              <w:rPr>
                <w:rFonts w:ascii="Times New Roman" w:hAnsi="Times New Roman" w:cs="Times New Roman"/>
              </w:rPr>
            </w:pPr>
            <w:r>
              <w:rPr>
                <w:sz w:val="22"/>
                <w:szCs w:val="22"/>
              </w:rPr>
              <w:t>Work Hours</w:t>
            </w:r>
          </w:p>
        </w:tc>
        <w:tc>
          <w:tcPr>
            <w:tcW w:w="3340" w:type="dxa"/>
            <w:tcBorders>
              <w:top w:val="none" w:sz="6" w:space="0" w:color="auto"/>
              <w:left w:val="single" w:sz="5" w:space="0" w:color="003366"/>
              <w:bottom w:val="single" w:sz="5" w:space="0" w:color="003366"/>
              <w:right w:val="single" w:sz="17" w:space="0" w:color="003366"/>
            </w:tcBorders>
          </w:tcPr>
          <w:p w14:paraId="32F41A4E" w14:textId="77777777" w:rsidR="001F4A7D" w:rsidRDefault="0096689B">
            <w:pPr>
              <w:pStyle w:val="TableParagraph"/>
              <w:kinsoku w:val="0"/>
              <w:overflowPunct w:val="0"/>
              <w:spacing w:before="52"/>
              <w:ind w:left="909"/>
              <w:rPr>
                <w:rFonts w:ascii="Times New Roman" w:hAnsi="Times New Roman" w:cs="Times New Roman"/>
              </w:rPr>
            </w:pPr>
            <w:r>
              <w:rPr>
                <w:sz w:val="22"/>
                <w:szCs w:val="22"/>
              </w:rPr>
              <w:t>Non-Work Hours</w:t>
            </w:r>
          </w:p>
        </w:tc>
      </w:tr>
      <w:tr w:rsidR="001F4A7D" w14:paraId="0EDC5160" w14:textId="77777777">
        <w:trPr>
          <w:trHeight w:hRule="exact" w:val="2729"/>
        </w:trPr>
        <w:tc>
          <w:tcPr>
            <w:tcW w:w="2324" w:type="dxa"/>
            <w:tcBorders>
              <w:top w:val="single" w:sz="5" w:space="0" w:color="003366"/>
              <w:left w:val="single" w:sz="17" w:space="0" w:color="003366"/>
              <w:bottom w:val="single" w:sz="5" w:space="0" w:color="003366"/>
              <w:right w:val="single" w:sz="5" w:space="0" w:color="003366"/>
            </w:tcBorders>
          </w:tcPr>
          <w:p w14:paraId="368AB990" w14:textId="77777777" w:rsidR="001F4A7D" w:rsidRDefault="0096689B">
            <w:pPr>
              <w:pStyle w:val="TableParagraph"/>
              <w:kinsoku w:val="0"/>
              <w:overflowPunct w:val="0"/>
              <w:spacing w:before="37"/>
              <w:ind w:left="86"/>
              <w:rPr>
                <w:rFonts w:ascii="Times New Roman" w:hAnsi="Times New Roman" w:cs="Times New Roman"/>
              </w:rPr>
            </w:pPr>
            <w:r>
              <w:rPr>
                <w:sz w:val="22"/>
                <w:szCs w:val="22"/>
              </w:rPr>
              <w:t xml:space="preserve">Event </w:t>
            </w:r>
            <w:proofErr w:type="gramStart"/>
            <w:r>
              <w:rPr>
                <w:sz w:val="22"/>
                <w:szCs w:val="22"/>
              </w:rPr>
              <w:t>With</w:t>
            </w:r>
            <w:proofErr w:type="gramEnd"/>
            <w:r>
              <w:rPr>
                <w:sz w:val="22"/>
                <w:szCs w:val="22"/>
              </w:rPr>
              <w:t xml:space="preserve"> Warning</w:t>
            </w:r>
          </w:p>
        </w:tc>
        <w:tc>
          <w:tcPr>
            <w:tcW w:w="3408" w:type="dxa"/>
            <w:tcBorders>
              <w:top w:val="single" w:sz="5" w:space="0" w:color="003366"/>
              <w:left w:val="single" w:sz="5" w:space="0" w:color="003366"/>
              <w:bottom w:val="single" w:sz="5" w:space="0" w:color="003366"/>
              <w:right w:val="single" w:sz="5" w:space="0" w:color="003366"/>
            </w:tcBorders>
          </w:tcPr>
          <w:p w14:paraId="02FDA122" w14:textId="77777777" w:rsidR="001F4A7D" w:rsidRDefault="0096689B">
            <w:pPr>
              <w:pStyle w:val="TableParagraph"/>
              <w:numPr>
                <w:ilvl w:val="0"/>
                <w:numId w:val="23"/>
              </w:numPr>
              <w:tabs>
                <w:tab w:val="left" w:pos="303"/>
              </w:tabs>
              <w:kinsoku w:val="0"/>
              <w:overflowPunct w:val="0"/>
              <w:spacing w:before="46" w:line="266" w:lineRule="exact"/>
              <w:ind w:right="169" w:hanging="180"/>
              <w:rPr>
                <w:sz w:val="22"/>
                <w:szCs w:val="22"/>
              </w:rPr>
            </w:pPr>
            <w:r>
              <w:rPr>
                <w:sz w:val="22"/>
                <w:szCs w:val="22"/>
              </w:rPr>
              <w:t>Is the threat aimed at the facility or surrounding</w:t>
            </w:r>
            <w:r>
              <w:rPr>
                <w:spacing w:val="-8"/>
                <w:sz w:val="22"/>
                <w:szCs w:val="22"/>
              </w:rPr>
              <w:t xml:space="preserve"> </w:t>
            </w:r>
            <w:r>
              <w:rPr>
                <w:sz w:val="22"/>
                <w:szCs w:val="22"/>
              </w:rPr>
              <w:t>area?</w:t>
            </w:r>
          </w:p>
          <w:p w14:paraId="571B4455" w14:textId="77777777" w:rsidR="001F4A7D" w:rsidRDefault="0096689B">
            <w:pPr>
              <w:pStyle w:val="TableParagraph"/>
              <w:numPr>
                <w:ilvl w:val="0"/>
                <w:numId w:val="23"/>
              </w:numPr>
              <w:tabs>
                <w:tab w:val="left" w:pos="303"/>
              </w:tabs>
              <w:kinsoku w:val="0"/>
              <w:overflowPunct w:val="0"/>
              <w:spacing w:before="47"/>
              <w:ind w:right="924" w:hanging="180"/>
              <w:rPr>
                <w:sz w:val="22"/>
                <w:szCs w:val="22"/>
              </w:rPr>
            </w:pPr>
            <w:r>
              <w:rPr>
                <w:sz w:val="22"/>
                <w:szCs w:val="22"/>
              </w:rPr>
              <w:t>Is the threat aimed at organization</w:t>
            </w:r>
            <w:r>
              <w:rPr>
                <w:spacing w:val="-10"/>
                <w:sz w:val="22"/>
                <w:szCs w:val="22"/>
              </w:rPr>
              <w:t xml:space="preserve"> </w:t>
            </w:r>
            <w:r>
              <w:rPr>
                <w:sz w:val="22"/>
                <w:szCs w:val="22"/>
              </w:rPr>
              <w:t>personnel?</w:t>
            </w:r>
          </w:p>
          <w:p w14:paraId="4C194673" w14:textId="77777777" w:rsidR="001F4A7D" w:rsidRDefault="0096689B">
            <w:pPr>
              <w:pStyle w:val="TableParagraph"/>
              <w:numPr>
                <w:ilvl w:val="0"/>
                <w:numId w:val="23"/>
              </w:numPr>
              <w:tabs>
                <w:tab w:val="left" w:pos="303"/>
              </w:tabs>
              <w:kinsoku w:val="0"/>
              <w:overflowPunct w:val="0"/>
              <w:spacing w:before="39"/>
              <w:ind w:right="153" w:hanging="180"/>
              <w:rPr>
                <w:sz w:val="22"/>
                <w:szCs w:val="22"/>
              </w:rPr>
            </w:pPr>
            <w:r>
              <w:rPr>
                <w:sz w:val="22"/>
                <w:szCs w:val="22"/>
              </w:rPr>
              <w:t>Are employees unsafe</w:t>
            </w:r>
            <w:r>
              <w:rPr>
                <w:spacing w:val="-14"/>
                <w:sz w:val="22"/>
                <w:szCs w:val="22"/>
              </w:rPr>
              <w:t xml:space="preserve"> </w:t>
            </w:r>
            <w:r>
              <w:rPr>
                <w:sz w:val="22"/>
                <w:szCs w:val="22"/>
              </w:rPr>
              <w:t>remaining in the facility and/or</w:t>
            </w:r>
            <w:r>
              <w:rPr>
                <w:spacing w:val="-12"/>
                <w:sz w:val="22"/>
                <w:szCs w:val="22"/>
              </w:rPr>
              <w:t xml:space="preserve"> </w:t>
            </w:r>
            <w:r>
              <w:rPr>
                <w:sz w:val="22"/>
                <w:szCs w:val="22"/>
              </w:rPr>
              <w:t>area?</w:t>
            </w:r>
          </w:p>
          <w:p w14:paraId="00B084E5" w14:textId="77777777" w:rsidR="001F4A7D" w:rsidRDefault="0096689B">
            <w:pPr>
              <w:pStyle w:val="TableParagraph"/>
              <w:numPr>
                <w:ilvl w:val="0"/>
                <w:numId w:val="23"/>
              </w:numPr>
              <w:tabs>
                <w:tab w:val="left" w:pos="303"/>
              </w:tabs>
              <w:kinsoku w:val="0"/>
              <w:overflowPunct w:val="0"/>
              <w:spacing w:before="41"/>
              <w:ind w:hanging="180"/>
              <w:rPr>
                <w:rFonts w:ascii="Times New Roman" w:hAnsi="Times New Roman" w:cs="Times New Roman"/>
              </w:rPr>
            </w:pPr>
            <w:r>
              <w:rPr>
                <w:b/>
                <w:bCs/>
                <w:sz w:val="22"/>
                <w:szCs w:val="22"/>
              </w:rPr>
              <w:t>[Insert additional points</w:t>
            </w:r>
            <w:r>
              <w:rPr>
                <w:b/>
                <w:bCs/>
                <w:spacing w:val="-13"/>
                <w:sz w:val="22"/>
                <w:szCs w:val="22"/>
              </w:rPr>
              <w:t xml:space="preserve"> </w:t>
            </w:r>
            <w:r>
              <w:rPr>
                <w:b/>
                <w:bCs/>
                <w:sz w:val="22"/>
                <w:szCs w:val="22"/>
              </w:rPr>
              <w:t>here]</w:t>
            </w:r>
          </w:p>
        </w:tc>
        <w:tc>
          <w:tcPr>
            <w:tcW w:w="3340" w:type="dxa"/>
            <w:tcBorders>
              <w:top w:val="single" w:sz="5" w:space="0" w:color="003366"/>
              <w:left w:val="single" w:sz="5" w:space="0" w:color="003366"/>
              <w:bottom w:val="single" w:sz="5" w:space="0" w:color="003366"/>
              <w:right w:val="single" w:sz="17" w:space="0" w:color="003366"/>
            </w:tcBorders>
          </w:tcPr>
          <w:p w14:paraId="0EE6F3E0" w14:textId="77777777" w:rsidR="001F4A7D" w:rsidRDefault="0096689B">
            <w:pPr>
              <w:pStyle w:val="TableParagraph"/>
              <w:numPr>
                <w:ilvl w:val="0"/>
                <w:numId w:val="22"/>
              </w:numPr>
              <w:tabs>
                <w:tab w:val="left" w:pos="304"/>
              </w:tabs>
              <w:kinsoku w:val="0"/>
              <w:overflowPunct w:val="0"/>
              <w:spacing w:before="46" w:line="266" w:lineRule="exact"/>
              <w:ind w:right="87" w:hanging="180"/>
              <w:rPr>
                <w:sz w:val="22"/>
                <w:szCs w:val="22"/>
              </w:rPr>
            </w:pPr>
            <w:r>
              <w:rPr>
                <w:sz w:val="22"/>
                <w:szCs w:val="22"/>
              </w:rPr>
              <w:t>Is the threat aimed at the facility or surrounding</w:t>
            </w:r>
            <w:r>
              <w:rPr>
                <w:spacing w:val="-8"/>
                <w:sz w:val="22"/>
                <w:szCs w:val="22"/>
              </w:rPr>
              <w:t xml:space="preserve"> </w:t>
            </w:r>
            <w:r>
              <w:rPr>
                <w:sz w:val="22"/>
                <w:szCs w:val="22"/>
              </w:rPr>
              <w:t>area?</w:t>
            </w:r>
          </w:p>
          <w:p w14:paraId="4D269212" w14:textId="77777777" w:rsidR="001F4A7D" w:rsidRDefault="0096689B">
            <w:pPr>
              <w:pStyle w:val="TableParagraph"/>
              <w:numPr>
                <w:ilvl w:val="0"/>
                <w:numId w:val="22"/>
              </w:numPr>
              <w:tabs>
                <w:tab w:val="left" w:pos="304"/>
              </w:tabs>
              <w:kinsoku w:val="0"/>
              <w:overflowPunct w:val="0"/>
              <w:spacing w:before="46"/>
              <w:ind w:right="842" w:hanging="180"/>
              <w:rPr>
                <w:sz w:val="22"/>
                <w:szCs w:val="22"/>
              </w:rPr>
            </w:pPr>
            <w:r>
              <w:rPr>
                <w:sz w:val="22"/>
                <w:szCs w:val="22"/>
              </w:rPr>
              <w:t>Is the threat aimed at organization</w:t>
            </w:r>
            <w:r>
              <w:rPr>
                <w:spacing w:val="-10"/>
                <w:sz w:val="22"/>
                <w:szCs w:val="22"/>
              </w:rPr>
              <w:t xml:space="preserve"> </w:t>
            </w:r>
            <w:r>
              <w:rPr>
                <w:sz w:val="22"/>
                <w:szCs w:val="22"/>
              </w:rPr>
              <w:t>personnel?</w:t>
            </w:r>
          </w:p>
          <w:p w14:paraId="5BBE9CA2" w14:textId="77777777" w:rsidR="001F4A7D" w:rsidRDefault="0096689B">
            <w:pPr>
              <w:pStyle w:val="TableParagraph"/>
              <w:numPr>
                <w:ilvl w:val="0"/>
                <w:numId w:val="22"/>
              </w:numPr>
              <w:tabs>
                <w:tab w:val="left" w:pos="304"/>
              </w:tabs>
              <w:kinsoku w:val="0"/>
              <w:overflowPunct w:val="0"/>
              <w:spacing w:before="38"/>
              <w:ind w:right="326" w:hanging="180"/>
              <w:rPr>
                <w:sz w:val="22"/>
                <w:szCs w:val="22"/>
              </w:rPr>
            </w:pPr>
            <w:r>
              <w:rPr>
                <w:sz w:val="22"/>
                <w:szCs w:val="22"/>
              </w:rPr>
              <w:t>Who should be notified of the threat?</w:t>
            </w:r>
          </w:p>
          <w:p w14:paraId="3A8BDE26" w14:textId="77777777" w:rsidR="001F4A7D" w:rsidRDefault="0096689B">
            <w:pPr>
              <w:pStyle w:val="TableParagraph"/>
              <w:numPr>
                <w:ilvl w:val="0"/>
                <w:numId w:val="22"/>
              </w:numPr>
              <w:tabs>
                <w:tab w:val="left" w:pos="304"/>
              </w:tabs>
              <w:kinsoku w:val="0"/>
              <w:overflowPunct w:val="0"/>
              <w:spacing w:before="49" w:line="266" w:lineRule="exact"/>
              <w:ind w:right="83" w:hanging="180"/>
              <w:rPr>
                <w:sz w:val="22"/>
                <w:szCs w:val="22"/>
              </w:rPr>
            </w:pPr>
            <w:r>
              <w:rPr>
                <w:sz w:val="22"/>
                <w:szCs w:val="22"/>
              </w:rPr>
              <w:t>Is it safe for employees to return to work the next</w:t>
            </w:r>
            <w:r>
              <w:rPr>
                <w:spacing w:val="-6"/>
                <w:sz w:val="22"/>
                <w:szCs w:val="22"/>
              </w:rPr>
              <w:t xml:space="preserve"> </w:t>
            </w:r>
            <w:r>
              <w:rPr>
                <w:sz w:val="22"/>
                <w:szCs w:val="22"/>
              </w:rPr>
              <w:t>day?</w:t>
            </w:r>
          </w:p>
          <w:p w14:paraId="22D635D8" w14:textId="77777777" w:rsidR="001F4A7D" w:rsidRDefault="0096689B">
            <w:pPr>
              <w:pStyle w:val="TableParagraph"/>
              <w:numPr>
                <w:ilvl w:val="0"/>
                <w:numId w:val="22"/>
              </w:numPr>
              <w:tabs>
                <w:tab w:val="left" w:pos="304"/>
              </w:tabs>
              <w:kinsoku w:val="0"/>
              <w:overflowPunct w:val="0"/>
              <w:spacing w:before="46"/>
              <w:ind w:hanging="180"/>
              <w:rPr>
                <w:rFonts w:ascii="Times New Roman" w:hAnsi="Times New Roman" w:cs="Times New Roman"/>
              </w:rPr>
            </w:pPr>
            <w:r>
              <w:rPr>
                <w:b/>
                <w:bCs/>
                <w:sz w:val="22"/>
                <w:szCs w:val="22"/>
              </w:rPr>
              <w:t>[Insert additional points</w:t>
            </w:r>
            <w:r>
              <w:rPr>
                <w:b/>
                <w:bCs/>
                <w:spacing w:val="-12"/>
                <w:sz w:val="22"/>
                <w:szCs w:val="22"/>
              </w:rPr>
              <w:t xml:space="preserve"> </w:t>
            </w:r>
            <w:r>
              <w:rPr>
                <w:b/>
                <w:bCs/>
                <w:sz w:val="22"/>
                <w:szCs w:val="22"/>
              </w:rPr>
              <w:t>here]</w:t>
            </w:r>
          </w:p>
        </w:tc>
      </w:tr>
      <w:tr w:rsidR="001F4A7D" w14:paraId="37AF0AF1" w14:textId="77777777">
        <w:trPr>
          <w:trHeight w:hRule="exact" w:val="2748"/>
        </w:trPr>
        <w:tc>
          <w:tcPr>
            <w:tcW w:w="2324" w:type="dxa"/>
            <w:tcBorders>
              <w:top w:val="single" w:sz="5" w:space="0" w:color="003366"/>
              <w:left w:val="single" w:sz="17" w:space="0" w:color="003366"/>
              <w:bottom w:val="single" w:sz="17" w:space="0" w:color="003366"/>
              <w:right w:val="single" w:sz="5" w:space="0" w:color="003366"/>
            </w:tcBorders>
          </w:tcPr>
          <w:p w14:paraId="352A824D" w14:textId="77777777" w:rsidR="001F4A7D" w:rsidRDefault="0096689B">
            <w:pPr>
              <w:pStyle w:val="TableParagraph"/>
              <w:kinsoku w:val="0"/>
              <w:overflowPunct w:val="0"/>
              <w:spacing w:before="36" w:line="266" w:lineRule="exact"/>
              <w:ind w:left="86" w:right="892"/>
              <w:rPr>
                <w:rFonts w:ascii="Times New Roman" w:hAnsi="Times New Roman" w:cs="Times New Roman"/>
              </w:rPr>
            </w:pPr>
            <w:r>
              <w:rPr>
                <w:sz w:val="22"/>
                <w:szCs w:val="22"/>
              </w:rPr>
              <w:t>Event Without Warning</w:t>
            </w:r>
          </w:p>
        </w:tc>
        <w:tc>
          <w:tcPr>
            <w:tcW w:w="3408" w:type="dxa"/>
            <w:tcBorders>
              <w:top w:val="single" w:sz="5" w:space="0" w:color="003366"/>
              <w:left w:val="single" w:sz="5" w:space="0" w:color="003366"/>
              <w:bottom w:val="single" w:sz="17" w:space="0" w:color="003366"/>
              <w:right w:val="single" w:sz="5" w:space="0" w:color="003366"/>
            </w:tcBorders>
          </w:tcPr>
          <w:p w14:paraId="3AD5A72E" w14:textId="77777777" w:rsidR="001F4A7D" w:rsidRDefault="0096689B">
            <w:pPr>
              <w:pStyle w:val="TableParagraph"/>
              <w:numPr>
                <w:ilvl w:val="0"/>
                <w:numId w:val="21"/>
              </w:numPr>
              <w:tabs>
                <w:tab w:val="left" w:pos="303"/>
              </w:tabs>
              <w:kinsoku w:val="0"/>
              <w:overflowPunct w:val="0"/>
              <w:spacing w:before="40"/>
              <w:ind w:hanging="180"/>
              <w:rPr>
                <w:sz w:val="22"/>
                <w:szCs w:val="22"/>
              </w:rPr>
            </w:pPr>
            <w:r>
              <w:rPr>
                <w:sz w:val="22"/>
                <w:szCs w:val="22"/>
              </w:rPr>
              <w:t>Is the facility</w:t>
            </w:r>
            <w:r>
              <w:rPr>
                <w:spacing w:val="-10"/>
                <w:sz w:val="22"/>
                <w:szCs w:val="22"/>
              </w:rPr>
              <w:t xml:space="preserve"> </w:t>
            </w:r>
            <w:r>
              <w:rPr>
                <w:sz w:val="22"/>
                <w:szCs w:val="22"/>
              </w:rPr>
              <w:t>affected?</w:t>
            </w:r>
          </w:p>
          <w:p w14:paraId="317B5612" w14:textId="77777777" w:rsidR="001F4A7D" w:rsidRDefault="0096689B">
            <w:pPr>
              <w:pStyle w:val="TableParagraph"/>
              <w:numPr>
                <w:ilvl w:val="0"/>
                <w:numId w:val="21"/>
              </w:numPr>
              <w:tabs>
                <w:tab w:val="left" w:pos="303"/>
              </w:tabs>
              <w:kinsoku w:val="0"/>
              <w:overflowPunct w:val="0"/>
              <w:spacing w:before="38"/>
              <w:ind w:right="404" w:hanging="180"/>
              <w:jc w:val="both"/>
              <w:rPr>
                <w:sz w:val="22"/>
                <w:szCs w:val="22"/>
              </w:rPr>
            </w:pPr>
            <w:r>
              <w:rPr>
                <w:sz w:val="22"/>
                <w:szCs w:val="22"/>
              </w:rPr>
              <w:t>Are personnel affected? Have personnel safely evacuated or are they</w:t>
            </w:r>
            <w:r>
              <w:rPr>
                <w:spacing w:val="-12"/>
                <w:sz w:val="22"/>
                <w:szCs w:val="22"/>
              </w:rPr>
              <w:t xml:space="preserve"> </w:t>
            </w:r>
            <w:r>
              <w:rPr>
                <w:sz w:val="22"/>
                <w:szCs w:val="22"/>
              </w:rPr>
              <w:t>sheltering-in-place?</w:t>
            </w:r>
          </w:p>
          <w:p w14:paraId="63A1B984" w14:textId="77777777" w:rsidR="001F4A7D" w:rsidRDefault="0096689B">
            <w:pPr>
              <w:pStyle w:val="TableParagraph"/>
              <w:numPr>
                <w:ilvl w:val="0"/>
                <w:numId w:val="21"/>
              </w:numPr>
              <w:tabs>
                <w:tab w:val="left" w:pos="304"/>
              </w:tabs>
              <w:kinsoku w:val="0"/>
              <w:overflowPunct w:val="0"/>
              <w:spacing w:before="41"/>
              <w:ind w:left="303" w:right="264"/>
              <w:rPr>
                <w:sz w:val="22"/>
                <w:szCs w:val="22"/>
              </w:rPr>
            </w:pPr>
            <w:r>
              <w:rPr>
                <w:sz w:val="22"/>
                <w:szCs w:val="22"/>
              </w:rPr>
              <w:t>What are instructions from first responders?</w:t>
            </w:r>
          </w:p>
          <w:p w14:paraId="4E56FA02" w14:textId="77777777" w:rsidR="001F4A7D" w:rsidRDefault="0096689B">
            <w:pPr>
              <w:pStyle w:val="TableParagraph"/>
              <w:numPr>
                <w:ilvl w:val="0"/>
                <w:numId w:val="21"/>
              </w:numPr>
              <w:tabs>
                <w:tab w:val="left" w:pos="304"/>
              </w:tabs>
              <w:kinsoku w:val="0"/>
              <w:overflowPunct w:val="0"/>
              <w:spacing w:before="39"/>
              <w:ind w:left="303" w:right="176" w:hanging="180"/>
              <w:rPr>
                <w:sz w:val="22"/>
                <w:szCs w:val="22"/>
              </w:rPr>
            </w:pPr>
            <w:r>
              <w:rPr>
                <w:sz w:val="22"/>
                <w:szCs w:val="22"/>
              </w:rPr>
              <w:t>How soon must the organization be</w:t>
            </w:r>
            <w:r>
              <w:rPr>
                <w:spacing w:val="-4"/>
                <w:sz w:val="22"/>
                <w:szCs w:val="22"/>
              </w:rPr>
              <w:t xml:space="preserve"> </w:t>
            </w:r>
            <w:r>
              <w:rPr>
                <w:sz w:val="22"/>
                <w:szCs w:val="22"/>
              </w:rPr>
              <w:t>operational?</w:t>
            </w:r>
          </w:p>
          <w:p w14:paraId="79C1FEA2" w14:textId="77777777" w:rsidR="001F4A7D" w:rsidRDefault="0096689B">
            <w:pPr>
              <w:pStyle w:val="TableParagraph"/>
              <w:numPr>
                <w:ilvl w:val="0"/>
                <w:numId w:val="21"/>
              </w:numPr>
              <w:tabs>
                <w:tab w:val="left" w:pos="304"/>
              </w:tabs>
              <w:kinsoku w:val="0"/>
              <w:overflowPunct w:val="0"/>
              <w:spacing w:before="41"/>
              <w:ind w:left="303" w:hanging="180"/>
              <w:rPr>
                <w:rFonts w:ascii="Times New Roman" w:hAnsi="Times New Roman" w:cs="Times New Roman"/>
              </w:rPr>
            </w:pPr>
            <w:r>
              <w:rPr>
                <w:b/>
                <w:bCs/>
                <w:sz w:val="22"/>
                <w:szCs w:val="22"/>
              </w:rPr>
              <w:t>[Insert additional points</w:t>
            </w:r>
            <w:r>
              <w:rPr>
                <w:b/>
                <w:bCs/>
                <w:spacing w:val="-13"/>
                <w:sz w:val="22"/>
                <w:szCs w:val="22"/>
              </w:rPr>
              <w:t xml:space="preserve"> </w:t>
            </w:r>
            <w:r>
              <w:rPr>
                <w:b/>
                <w:bCs/>
                <w:sz w:val="22"/>
                <w:szCs w:val="22"/>
              </w:rPr>
              <w:t>here]</w:t>
            </w:r>
          </w:p>
        </w:tc>
        <w:tc>
          <w:tcPr>
            <w:tcW w:w="3340" w:type="dxa"/>
            <w:tcBorders>
              <w:top w:val="single" w:sz="5" w:space="0" w:color="003366"/>
              <w:left w:val="single" w:sz="5" w:space="0" w:color="003366"/>
              <w:bottom w:val="single" w:sz="17" w:space="0" w:color="003366"/>
              <w:right w:val="single" w:sz="17" w:space="0" w:color="003366"/>
            </w:tcBorders>
          </w:tcPr>
          <w:p w14:paraId="225279E0" w14:textId="77777777" w:rsidR="001F4A7D" w:rsidRDefault="0096689B">
            <w:pPr>
              <w:pStyle w:val="TableParagraph"/>
              <w:numPr>
                <w:ilvl w:val="0"/>
                <w:numId w:val="20"/>
              </w:numPr>
              <w:tabs>
                <w:tab w:val="left" w:pos="304"/>
              </w:tabs>
              <w:kinsoku w:val="0"/>
              <w:overflowPunct w:val="0"/>
              <w:spacing w:before="40"/>
              <w:ind w:hanging="180"/>
              <w:rPr>
                <w:sz w:val="22"/>
                <w:szCs w:val="22"/>
              </w:rPr>
            </w:pPr>
            <w:r>
              <w:rPr>
                <w:sz w:val="22"/>
                <w:szCs w:val="22"/>
              </w:rPr>
              <w:t>Is the facility</w:t>
            </w:r>
            <w:r>
              <w:rPr>
                <w:spacing w:val="-10"/>
                <w:sz w:val="22"/>
                <w:szCs w:val="22"/>
              </w:rPr>
              <w:t xml:space="preserve"> </w:t>
            </w:r>
            <w:r>
              <w:rPr>
                <w:sz w:val="22"/>
                <w:szCs w:val="22"/>
              </w:rPr>
              <w:t>affected?</w:t>
            </w:r>
          </w:p>
          <w:p w14:paraId="511A44F0" w14:textId="77777777" w:rsidR="001F4A7D" w:rsidRDefault="0096689B">
            <w:pPr>
              <w:pStyle w:val="TableParagraph"/>
              <w:numPr>
                <w:ilvl w:val="0"/>
                <w:numId w:val="20"/>
              </w:numPr>
              <w:tabs>
                <w:tab w:val="left" w:pos="304"/>
              </w:tabs>
              <w:kinsoku w:val="0"/>
              <w:overflowPunct w:val="0"/>
              <w:spacing w:before="46" w:line="266" w:lineRule="exact"/>
              <w:ind w:right="182" w:hanging="180"/>
              <w:rPr>
                <w:sz w:val="22"/>
                <w:szCs w:val="22"/>
              </w:rPr>
            </w:pPr>
            <w:r>
              <w:rPr>
                <w:sz w:val="22"/>
                <w:szCs w:val="22"/>
              </w:rPr>
              <w:t>What are instructions from first responders?</w:t>
            </w:r>
          </w:p>
          <w:p w14:paraId="77D39EB9" w14:textId="77777777" w:rsidR="001F4A7D" w:rsidRDefault="0096689B">
            <w:pPr>
              <w:pStyle w:val="TableParagraph"/>
              <w:numPr>
                <w:ilvl w:val="0"/>
                <w:numId w:val="20"/>
              </w:numPr>
              <w:tabs>
                <w:tab w:val="left" w:pos="305"/>
              </w:tabs>
              <w:kinsoku w:val="0"/>
              <w:overflowPunct w:val="0"/>
              <w:spacing w:before="46"/>
              <w:ind w:left="304" w:right="94"/>
              <w:rPr>
                <w:sz w:val="22"/>
                <w:szCs w:val="22"/>
              </w:rPr>
            </w:pPr>
            <w:r>
              <w:rPr>
                <w:sz w:val="22"/>
                <w:szCs w:val="22"/>
              </w:rPr>
              <w:t>How soon must the organization be</w:t>
            </w:r>
            <w:r>
              <w:rPr>
                <w:spacing w:val="-4"/>
                <w:sz w:val="22"/>
                <w:szCs w:val="22"/>
              </w:rPr>
              <w:t xml:space="preserve"> </w:t>
            </w:r>
            <w:r>
              <w:rPr>
                <w:sz w:val="22"/>
                <w:szCs w:val="22"/>
              </w:rPr>
              <w:t>operational?</w:t>
            </w:r>
          </w:p>
          <w:p w14:paraId="0C7D22DC" w14:textId="77777777" w:rsidR="001F4A7D" w:rsidRDefault="0096689B">
            <w:pPr>
              <w:pStyle w:val="TableParagraph"/>
              <w:numPr>
                <w:ilvl w:val="0"/>
                <w:numId w:val="20"/>
              </w:numPr>
              <w:tabs>
                <w:tab w:val="left" w:pos="305"/>
              </w:tabs>
              <w:kinsoku w:val="0"/>
              <w:overflowPunct w:val="0"/>
              <w:spacing w:before="38"/>
              <w:ind w:left="304"/>
              <w:rPr>
                <w:rFonts w:ascii="Times New Roman" w:hAnsi="Times New Roman" w:cs="Times New Roman"/>
              </w:rPr>
            </w:pPr>
            <w:r>
              <w:rPr>
                <w:b/>
                <w:bCs/>
                <w:sz w:val="22"/>
                <w:szCs w:val="22"/>
              </w:rPr>
              <w:t>[Insert additional points</w:t>
            </w:r>
            <w:r>
              <w:rPr>
                <w:b/>
                <w:bCs/>
                <w:spacing w:val="-12"/>
                <w:sz w:val="22"/>
                <w:szCs w:val="22"/>
              </w:rPr>
              <w:t xml:space="preserve"> </w:t>
            </w:r>
            <w:r>
              <w:rPr>
                <w:b/>
                <w:bCs/>
                <w:sz w:val="22"/>
                <w:szCs w:val="22"/>
              </w:rPr>
              <w:t>here]</w:t>
            </w:r>
          </w:p>
        </w:tc>
      </w:tr>
    </w:tbl>
    <w:p w14:paraId="5143A228" w14:textId="77777777" w:rsidR="001F4A7D" w:rsidRDefault="001F4A7D">
      <w:pPr>
        <w:pStyle w:val="BodyText"/>
        <w:kinsoku w:val="0"/>
        <w:overflowPunct w:val="0"/>
        <w:spacing w:before="11"/>
        <w:rPr>
          <w:b/>
          <w:bCs/>
          <w:sz w:val="23"/>
          <w:szCs w:val="23"/>
        </w:rPr>
      </w:pPr>
    </w:p>
    <w:p w14:paraId="2AB0B3DF" w14:textId="77777777" w:rsidR="001F4A7D" w:rsidRDefault="0096689B">
      <w:pPr>
        <w:pStyle w:val="BodyText"/>
        <w:kinsoku w:val="0"/>
        <w:overflowPunct w:val="0"/>
        <w:ind w:left="239" w:right="736"/>
        <w:jc w:val="both"/>
      </w:pPr>
      <w:r>
        <w:t xml:space="preserve">As the decision authority, the </w:t>
      </w:r>
      <w:r>
        <w:rPr>
          <w:b/>
          <w:bCs/>
        </w:rPr>
        <w:t xml:space="preserve">[Organization Head] </w:t>
      </w:r>
      <w:r>
        <w:t xml:space="preserve">will be kept informed of the threat environment using all available means, including the </w:t>
      </w:r>
      <w:r>
        <w:rPr>
          <w:b/>
          <w:bCs/>
        </w:rPr>
        <w:t xml:space="preserve">[Organization Name] </w:t>
      </w:r>
      <w:r>
        <w:t>Emergency Communications Center, regional notification systems, local operations and State and</w:t>
      </w:r>
    </w:p>
    <w:p w14:paraId="57F13599" w14:textId="77777777" w:rsidR="001F4A7D" w:rsidRDefault="001F4A7D">
      <w:pPr>
        <w:pStyle w:val="BodyText"/>
        <w:kinsoku w:val="0"/>
        <w:overflowPunct w:val="0"/>
        <w:ind w:left="239" w:right="736"/>
        <w:jc w:val="both"/>
        <w:sectPr w:rsidR="001F4A7D">
          <w:footerReference w:type="default" r:id="rId21"/>
          <w:pgSz w:w="12240" w:h="15840"/>
          <w:pgMar w:top="1080" w:right="1320" w:bottom="960" w:left="1560" w:header="763" w:footer="765" w:gutter="0"/>
          <w:cols w:space="720" w:equalWidth="0">
            <w:col w:w="9360"/>
          </w:cols>
          <w:noEndnote/>
        </w:sectPr>
      </w:pPr>
    </w:p>
    <w:p w14:paraId="5BA20247" w14:textId="77777777" w:rsidR="001F4A7D" w:rsidRDefault="001F4A7D">
      <w:pPr>
        <w:pStyle w:val="BodyText"/>
        <w:kinsoku w:val="0"/>
        <w:overflowPunct w:val="0"/>
        <w:spacing w:before="8"/>
        <w:rPr>
          <w:sz w:val="23"/>
          <w:szCs w:val="23"/>
        </w:rPr>
      </w:pPr>
    </w:p>
    <w:p w14:paraId="713E3382" w14:textId="77777777" w:rsidR="001F4A7D" w:rsidRDefault="0096689B">
      <w:pPr>
        <w:pStyle w:val="BodyText"/>
        <w:kinsoku w:val="0"/>
        <w:overflowPunct w:val="0"/>
        <w:spacing w:before="51"/>
        <w:ind w:left="160" w:right="907"/>
      </w:pPr>
      <w:r>
        <w:t xml:space="preserve">local reporting channels and news media. The </w:t>
      </w:r>
      <w:r>
        <w:rPr>
          <w:b/>
          <w:bCs/>
        </w:rPr>
        <w:t xml:space="preserve">[Organization Head] </w:t>
      </w:r>
      <w:r>
        <w:t>will evaluate all available information relating to:</w:t>
      </w:r>
    </w:p>
    <w:p w14:paraId="7A4AFAA2" w14:textId="77777777" w:rsidR="001F4A7D" w:rsidRDefault="0096689B">
      <w:pPr>
        <w:pStyle w:val="ListParagraph"/>
        <w:numPr>
          <w:ilvl w:val="0"/>
          <w:numId w:val="19"/>
        </w:numPr>
        <w:tabs>
          <w:tab w:val="left" w:pos="880"/>
        </w:tabs>
        <w:kinsoku w:val="0"/>
        <w:overflowPunct w:val="0"/>
      </w:pPr>
      <w:r>
        <w:t>Direction and guidance from higher</w:t>
      </w:r>
      <w:r>
        <w:rPr>
          <w:spacing w:val="-11"/>
        </w:rPr>
        <w:t xml:space="preserve"> </w:t>
      </w:r>
      <w:r>
        <w:t>authorities</w:t>
      </w:r>
    </w:p>
    <w:p w14:paraId="297E1529" w14:textId="77777777" w:rsidR="001F4A7D" w:rsidRDefault="0096689B">
      <w:pPr>
        <w:pStyle w:val="ListParagraph"/>
        <w:numPr>
          <w:ilvl w:val="0"/>
          <w:numId w:val="19"/>
        </w:numPr>
        <w:tabs>
          <w:tab w:val="left" w:pos="880"/>
        </w:tabs>
        <w:kinsoku w:val="0"/>
        <w:overflowPunct w:val="0"/>
      </w:pPr>
      <w:r>
        <w:t>The health and safety of</w:t>
      </w:r>
      <w:r>
        <w:rPr>
          <w:spacing w:val="-9"/>
        </w:rPr>
        <w:t xml:space="preserve"> </w:t>
      </w:r>
      <w:r>
        <w:t>personnel</w:t>
      </w:r>
    </w:p>
    <w:p w14:paraId="64FE868E" w14:textId="77777777" w:rsidR="001F4A7D" w:rsidRDefault="0096689B">
      <w:pPr>
        <w:pStyle w:val="ListParagraph"/>
        <w:numPr>
          <w:ilvl w:val="0"/>
          <w:numId w:val="19"/>
        </w:numPr>
        <w:tabs>
          <w:tab w:val="left" w:pos="880"/>
        </w:tabs>
        <w:kinsoku w:val="0"/>
        <w:overflowPunct w:val="0"/>
      </w:pPr>
      <w:r>
        <w:t>The ability to execute essential</w:t>
      </w:r>
      <w:r>
        <w:rPr>
          <w:spacing w:val="-9"/>
        </w:rPr>
        <w:t xml:space="preserve"> </w:t>
      </w:r>
      <w:r>
        <w:t>functions</w:t>
      </w:r>
    </w:p>
    <w:p w14:paraId="137CEC6D" w14:textId="77777777" w:rsidR="001F4A7D" w:rsidRDefault="0096689B">
      <w:pPr>
        <w:pStyle w:val="ListParagraph"/>
        <w:numPr>
          <w:ilvl w:val="0"/>
          <w:numId w:val="19"/>
        </w:numPr>
        <w:tabs>
          <w:tab w:val="left" w:pos="880"/>
        </w:tabs>
        <w:kinsoku w:val="0"/>
        <w:overflowPunct w:val="0"/>
      </w:pPr>
      <w:r>
        <w:t>Changes in threat</w:t>
      </w:r>
      <w:r>
        <w:rPr>
          <w:spacing w:val="-9"/>
        </w:rPr>
        <w:t xml:space="preserve"> </w:t>
      </w:r>
      <w:r>
        <w:t>advisories</w:t>
      </w:r>
    </w:p>
    <w:p w14:paraId="3A86C839" w14:textId="77777777" w:rsidR="001F4A7D" w:rsidRDefault="0096689B">
      <w:pPr>
        <w:pStyle w:val="ListParagraph"/>
        <w:numPr>
          <w:ilvl w:val="0"/>
          <w:numId w:val="19"/>
        </w:numPr>
        <w:tabs>
          <w:tab w:val="left" w:pos="880"/>
        </w:tabs>
        <w:kinsoku w:val="0"/>
        <w:overflowPunct w:val="0"/>
      </w:pPr>
      <w:r>
        <w:t>Intelligence</w:t>
      </w:r>
      <w:r>
        <w:rPr>
          <w:spacing w:val="-3"/>
        </w:rPr>
        <w:t xml:space="preserve"> </w:t>
      </w:r>
      <w:r>
        <w:t>reports</w:t>
      </w:r>
    </w:p>
    <w:p w14:paraId="5FBBF624" w14:textId="77777777" w:rsidR="001F4A7D" w:rsidRDefault="0096689B">
      <w:pPr>
        <w:pStyle w:val="ListParagraph"/>
        <w:numPr>
          <w:ilvl w:val="0"/>
          <w:numId w:val="19"/>
        </w:numPr>
        <w:tabs>
          <w:tab w:val="left" w:pos="880"/>
        </w:tabs>
        <w:kinsoku w:val="0"/>
        <w:overflowPunct w:val="0"/>
        <w:spacing w:line="242" w:lineRule="auto"/>
        <w:ind w:right="385"/>
      </w:pPr>
      <w:r>
        <w:t>The potential or actual effects on communications systems, information systems, office facilities, and other vital</w:t>
      </w:r>
      <w:r>
        <w:rPr>
          <w:spacing w:val="-10"/>
        </w:rPr>
        <w:t xml:space="preserve"> </w:t>
      </w:r>
      <w:r>
        <w:t>equipment</w:t>
      </w:r>
    </w:p>
    <w:p w14:paraId="48DEAF33" w14:textId="77777777" w:rsidR="001F4A7D" w:rsidRDefault="0096689B">
      <w:pPr>
        <w:pStyle w:val="ListParagraph"/>
        <w:numPr>
          <w:ilvl w:val="0"/>
          <w:numId w:val="19"/>
        </w:numPr>
        <w:tabs>
          <w:tab w:val="left" w:pos="880"/>
        </w:tabs>
        <w:kinsoku w:val="0"/>
        <w:overflowPunct w:val="0"/>
        <w:spacing w:before="56"/>
      </w:pPr>
      <w:r>
        <w:t xml:space="preserve">The expected duration of the </w:t>
      </w:r>
      <w:proofErr w:type="gramStart"/>
      <w:r>
        <w:t>emergency</w:t>
      </w:r>
      <w:r>
        <w:rPr>
          <w:spacing w:val="-11"/>
        </w:rPr>
        <w:t xml:space="preserve"> </w:t>
      </w:r>
      <w:r>
        <w:t>situation</w:t>
      </w:r>
      <w:proofErr w:type="gramEnd"/>
    </w:p>
    <w:p w14:paraId="21F4157D" w14:textId="77777777" w:rsidR="001F4A7D" w:rsidRDefault="0096689B">
      <w:pPr>
        <w:pStyle w:val="Heading2"/>
        <w:numPr>
          <w:ilvl w:val="0"/>
          <w:numId w:val="19"/>
        </w:numPr>
        <w:tabs>
          <w:tab w:val="left" w:pos="880"/>
        </w:tabs>
        <w:kinsoku w:val="0"/>
        <w:overflowPunct w:val="0"/>
        <w:spacing w:before="59"/>
      </w:pPr>
      <w:r>
        <w:t>[Insert other agency considerations</w:t>
      </w:r>
      <w:r>
        <w:rPr>
          <w:spacing w:val="-15"/>
        </w:rPr>
        <w:t xml:space="preserve"> </w:t>
      </w:r>
      <w:r>
        <w:t>here]</w:t>
      </w:r>
    </w:p>
    <w:p w14:paraId="2BE92DB5" w14:textId="77777777" w:rsidR="001F4A7D" w:rsidRDefault="001F4A7D">
      <w:pPr>
        <w:pStyle w:val="BodyText"/>
        <w:kinsoku w:val="0"/>
        <w:overflowPunct w:val="0"/>
        <w:spacing w:before="7"/>
        <w:rPr>
          <w:b/>
          <w:bCs/>
          <w:sz w:val="19"/>
          <w:szCs w:val="19"/>
        </w:rPr>
      </w:pPr>
    </w:p>
    <w:p w14:paraId="2B8B55AB" w14:textId="77777777" w:rsidR="001F4A7D" w:rsidRDefault="0096689B">
      <w:pPr>
        <w:pStyle w:val="BodyText"/>
        <w:kinsoku w:val="0"/>
        <w:overflowPunct w:val="0"/>
        <w:ind w:left="160"/>
        <w:rPr>
          <w:b/>
          <w:bCs/>
          <w:color w:val="003366"/>
        </w:rPr>
      </w:pPr>
      <w:r>
        <w:rPr>
          <w:b/>
          <w:bCs/>
          <w:color w:val="003366"/>
        </w:rPr>
        <w:t>Alert and Notification Procedures</w:t>
      </w:r>
    </w:p>
    <w:p w14:paraId="1B623D97" w14:textId="77777777" w:rsidR="001F4A7D" w:rsidRDefault="0096689B">
      <w:pPr>
        <w:pStyle w:val="BodyText"/>
        <w:kinsoku w:val="0"/>
        <w:overflowPunct w:val="0"/>
        <w:ind w:left="160" w:right="996"/>
      </w:pPr>
      <w:r>
        <w:t xml:space="preserve">The </w:t>
      </w:r>
      <w:r>
        <w:rPr>
          <w:b/>
          <w:bCs/>
        </w:rPr>
        <w:t xml:space="preserve">[Organization Name] </w:t>
      </w:r>
      <w:r>
        <w:t>maintains plans and procedures for communicating and coordinating activities with personnel before, during, and after a continuity event.</w:t>
      </w:r>
    </w:p>
    <w:p w14:paraId="22E193BD" w14:textId="77777777" w:rsidR="001F4A7D" w:rsidRDefault="001F4A7D">
      <w:pPr>
        <w:pStyle w:val="BodyText"/>
        <w:kinsoku w:val="0"/>
        <w:overflowPunct w:val="0"/>
        <w:spacing w:before="8"/>
        <w:rPr>
          <w:sz w:val="19"/>
          <w:szCs w:val="19"/>
        </w:rPr>
      </w:pPr>
    </w:p>
    <w:p w14:paraId="42ED70E2" w14:textId="77777777" w:rsidR="001F4A7D" w:rsidRDefault="0096689B">
      <w:pPr>
        <w:pStyle w:val="BodyText"/>
        <w:kinsoku w:val="0"/>
        <w:overflowPunct w:val="0"/>
        <w:ind w:left="159" w:right="219"/>
      </w:pPr>
      <w:r>
        <w:t xml:space="preserve">Before an event, personnel in the </w:t>
      </w:r>
      <w:r>
        <w:rPr>
          <w:b/>
          <w:bCs/>
        </w:rPr>
        <w:t xml:space="preserve">[Organization Name] </w:t>
      </w:r>
      <w:r>
        <w:t xml:space="preserve">will monitor advisory information, including the </w:t>
      </w:r>
      <w:r>
        <w:rPr>
          <w:b/>
          <w:bCs/>
        </w:rPr>
        <w:t>[insert applicable systems]</w:t>
      </w:r>
      <w:r>
        <w:t xml:space="preserve">. In the event normal operations are interrupted or an incident appears to be imminent, the </w:t>
      </w:r>
      <w:r>
        <w:rPr>
          <w:b/>
          <w:bCs/>
        </w:rPr>
        <w:t xml:space="preserve">[Organization Name] </w:t>
      </w:r>
      <w:r>
        <w:t>will take the following steps to communicate the organization’s operating status with all staff:</w:t>
      </w:r>
    </w:p>
    <w:p w14:paraId="2A1062EC" w14:textId="77777777" w:rsidR="001F4A7D" w:rsidRDefault="0096689B">
      <w:pPr>
        <w:pStyle w:val="ListParagraph"/>
        <w:numPr>
          <w:ilvl w:val="0"/>
          <w:numId w:val="18"/>
        </w:numPr>
        <w:tabs>
          <w:tab w:val="left" w:pos="880"/>
        </w:tabs>
        <w:kinsoku w:val="0"/>
        <w:overflowPunct w:val="0"/>
        <w:ind w:right="301"/>
        <w:rPr>
          <w:color w:val="000000"/>
        </w:rPr>
      </w:pPr>
      <w:r>
        <w:t xml:space="preserve">The </w:t>
      </w:r>
      <w:r>
        <w:rPr>
          <w:b/>
          <w:bCs/>
        </w:rPr>
        <w:t xml:space="preserve">[Organization Head] </w:t>
      </w:r>
      <w:r>
        <w:t xml:space="preserve">or designated successor will notify </w:t>
      </w:r>
      <w:r>
        <w:rPr>
          <w:b/>
          <w:bCs/>
        </w:rPr>
        <w:t xml:space="preserve">[insert office/title] </w:t>
      </w:r>
      <w:r>
        <w:t>of the emergency requiring Continuity Plan</w:t>
      </w:r>
      <w:r>
        <w:rPr>
          <w:spacing w:val="-14"/>
        </w:rPr>
        <w:t xml:space="preserve"> </w:t>
      </w:r>
      <w:r>
        <w:t>activation</w:t>
      </w:r>
    </w:p>
    <w:p w14:paraId="51AFC2E3" w14:textId="77777777" w:rsidR="001F4A7D" w:rsidRDefault="0096689B">
      <w:pPr>
        <w:pStyle w:val="Heading2"/>
        <w:numPr>
          <w:ilvl w:val="0"/>
          <w:numId w:val="18"/>
        </w:numPr>
        <w:tabs>
          <w:tab w:val="left" w:pos="880"/>
        </w:tabs>
        <w:kinsoku w:val="0"/>
        <w:overflowPunct w:val="0"/>
        <w:spacing w:before="59"/>
        <w:ind w:right="201"/>
        <w:rPr>
          <w:color w:val="000000"/>
        </w:rPr>
      </w:pPr>
      <w:r>
        <w:t>[Insert notification steps here. Include methods of notification, name/group that initiates notification and required responses of all organization personnel upon notification. If the organization maintains an advance team to prepare the continuity site for arrival, include</w:t>
      </w:r>
      <w:r>
        <w:rPr>
          <w:spacing w:val="-17"/>
        </w:rPr>
        <w:t xml:space="preserve"> </w:t>
      </w:r>
      <w:r>
        <w:t>here]</w:t>
      </w:r>
    </w:p>
    <w:p w14:paraId="5ED45F6C" w14:textId="77777777" w:rsidR="001F4A7D" w:rsidRDefault="001F4A7D">
      <w:pPr>
        <w:pStyle w:val="BodyText"/>
        <w:kinsoku w:val="0"/>
        <w:overflowPunct w:val="0"/>
        <w:spacing w:before="7"/>
        <w:rPr>
          <w:b/>
          <w:bCs/>
          <w:sz w:val="19"/>
          <w:szCs w:val="19"/>
        </w:rPr>
      </w:pPr>
    </w:p>
    <w:p w14:paraId="145D8DBA" w14:textId="77777777" w:rsidR="001F4A7D" w:rsidRDefault="0096689B">
      <w:pPr>
        <w:pStyle w:val="ListParagraph"/>
        <w:numPr>
          <w:ilvl w:val="0"/>
          <w:numId w:val="18"/>
        </w:numPr>
        <w:tabs>
          <w:tab w:val="left" w:pos="880"/>
        </w:tabs>
        <w:kinsoku w:val="0"/>
        <w:overflowPunct w:val="0"/>
        <w:spacing w:before="0"/>
        <w:ind w:right="188"/>
        <w:rPr>
          <w:color w:val="000000"/>
        </w:rPr>
      </w:pPr>
      <w:r>
        <w:t xml:space="preserve">The </w:t>
      </w:r>
      <w:r>
        <w:rPr>
          <w:b/>
          <w:bCs/>
        </w:rPr>
        <w:t xml:space="preserve">[Organization Name] </w:t>
      </w:r>
      <w:r>
        <w:t>personnel will notify family members, next of kin, and/or emergency contacts of Continuity Plan</w:t>
      </w:r>
      <w:r>
        <w:rPr>
          <w:spacing w:val="-16"/>
        </w:rPr>
        <w:t xml:space="preserve"> </w:t>
      </w:r>
      <w:r>
        <w:t>activation</w:t>
      </w:r>
    </w:p>
    <w:p w14:paraId="6412C3BA" w14:textId="77777777" w:rsidR="001F4A7D" w:rsidRDefault="001F4A7D">
      <w:pPr>
        <w:pStyle w:val="BodyText"/>
        <w:kinsoku w:val="0"/>
        <w:overflowPunct w:val="0"/>
        <w:spacing w:before="7"/>
        <w:rPr>
          <w:sz w:val="19"/>
          <w:szCs w:val="19"/>
        </w:rPr>
      </w:pPr>
    </w:p>
    <w:p w14:paraId="3EEBA863" w14:textId="77777777" w:rsidR="001F4A7D" w:rsidRDefault="0096689B">
      <w:pPr>
        <w:pStyle w:val="BodyText"/>
        <w:kinsoku w:val="0"/>
        <w:overflowPunct w:val="0"/>
        <w:ind w:left="159" w:right="345"/>
      </w:pPr>
      <w:r>
        <w:t xml:space="preserve">Upon the decision to activate the Continuity Plan, the </w:t>
      </w:r>
      <w:r>
        <w:rPr>
          <w:b/>
          <w:bCs/>
        </w:rPr>
        <w:t xml:space="preserve">[Organization Name] </w:t>
      </w:r>
      <w:r>
        <w:t xml:space="preserve">will notify all </w:t>
      </w:r>
      <w:r>
        <w:rPr>
          <w:b/>
          <w:bCs/>
        </w:rPr>
        <w:t xml:space="preserve">[Organization Name] </w:t>
      </w:r>
      <w:r>
        <w:t>personnel, as well as affected and interdependent entities with information regarding continuity activation status, operational and communications status, and the anticipated duration of relocation.  These entities include:</w:t>
      </w:r>
    </w:p>
    <w:p w14:paraId="71A7B46E" w14:textId="77777777" w:rsidR="001F4A7D" w:rsidRDefault="001F4A7D">
      <w:pPr>
        <w:pStyle w:val="BodyText"/>
        <w:kinsoku w:val="0"/>
        <w:overflowPunct w:val="0"/>
        <w:spacing w:before="6"/>
        <w:rPr>
          <w:sz w:val="19"/>
          <w:szCs w:val="19"/>
        </w:rPr>
      </w:pPr>
    </w:p>
    <w:p w14:paraId="49C1D154" w14:textId="77777777" w:rsidR="001F4A7D" w:rsidRDefault="0096689B">
      <w:pPr>
        <w:pStyle w:val="ListParagraph"/>
        <w:numPr>
          <w:ilvl w:val="0"/>
          <w:numId w:val="17"/>
        </w:numPr>
        <w:tabs>
          <w:tab w:val="left" w:pos="880"/>
        </w:tabs>
        <w:kinsoku w:val="0"/>
        <w:overflowPunct w:val="0"/>
        <w:spacing w:before="0" w:line="242" w:lineRule="auto"/>
        <w:ind w:right="338"/>
      </w:pPr>
      <w:r>
        <w:t>Continuity facilities and on-site support teams with information regarding continuity activation, relocation status, and the anticipated duration of</w:t>
      </w:r>
      <w:r>
        <w:rPr>
          <w:spacing w:val="-27"/>
        </w:rPr>
        <w:t xml:space="preserve"> </w:t>
      </w:r>
      <w:r>
        <w:t>relocation</w:t>
      </w:r>
    </w:p>
    <w:p w14:paraId="2B88569D" w14:textId="77777777" w:rsidR="001F4A7D" w:rsidRDefault="0096689B">
      <w:pPr>
        <w:pStyle w:val="ListParagraph"/>
        <w:numPr>
          <w:ilvl w:val="0"/>
          <w:numId w:val="17"/>
        </w:numPr>
        <w:tabs>
          <w:tab w:val="left" w:pos="880"/>
        </w:tabs>
        <w:kinsoku w:val="0"/>
        <w:overflowPunct w:val="0"/>
        <w:spacing w:before="55"/>
        <w:ind w:right="418"/>
      </w:pPr>
      <w:r>
        <w:t xml:space="preserve">The </w:t>
      </w:r>
      <w:r>
        <w:rPr>
          <w:b/>
          <w:bCs/>
        </w:rPr>
        <w:t>[Organization Name]</w:t>
      </w:r>
      <w:r>
        <w:t xml:space="preserve">’s Operations Center via </w:t>
      </w:r>
      <w:r>
        <w:rPr>
          <w:b/>
          <w:bCs/>
        </w:rPr>
        <w:t>[include contact information]</w:t>
      </w:r>
      <w:r>
        <w:t xml:space="preserve">, the </w:t>
      </w:r>
      <w:r>
        <w:rPr>
          <w:b/>
          <w:bCs/>
        </w:rPr>
        <w:t xml:space="preserve">[Organization/Entity Name] </w:t>
      </w:r>
      <w:r>
        <w:t xml:space="preserve">and other applicable elements/entities with information regarding continuity activation status, the </w:t>
      </w:r>
      <w:r>
        <w:rPr>
          <w:b/>
          <w:bCs/>
        </w:rPr>
        <w:t>[Organization Name]</w:t>
      </w:r>
      <w:r>
        <w:t>’s continuity facility, operational and communication status, and the anticipated duration of</w:t>
      </w:r>
      <w:r>
        <w:rPr>
          <w:spacing w:val="-6"/>
        </w:rPr>
        <w:t xml:space="preserve"> </w:t>
      </w:r>
      <w:r>
        <w:t>relocation</w:t>
      </w:r>
    </w:p>
    <w:p w14:paraId="286F895F" w14:textId="77777777" w:rsidR="001F4A7D" w:rsidRDefault="0096689B">
      <w:pPr>
        <w:pStyle w:val="ListParagraph"/>
        <w:numPr>
          <w:ilvl w:val="0"/>
          <w:numId w:val="17"/>
        </w:numPr>
        <w:tabs>
          <w:tab w:val="left" w:pos="880"/>
        </w:tabs>
        <w:kinsoku w:val="0"/>
        <w:overflowPunct w:val="0"/>
        <w:spacing w:before="100"/>
        <w:ind w:right="375"/>
      </w:pPr>
      <w:r>
        <w:rPr>
          <w:u w:val="single" w:color="000000"/>
        </w:rPr>
        <w:t xml:space="preserve">All </w:t>
      </w:r>
      <w:r>
        <w:rPr>
          <w:b/>
          <w:bCs/>
        </w:rPr>
        <w:t xml:space="preserve">[Organization Name] </w:t>
      </w:r>
      <w:r>
        <w:t xml:space="preserve">employees with instructions and guidance regarding the </w:t>
      </w:r>
      <w:r>
        <w:lastRenderedPageBreak/>
        <w:t>continuity</w:t>
      </w:r>
      <w:r>
        <w:rPr>
          <w:spacing w:val="-5"/>
        </w:rPr>
        <w:t xml:space="preserve"> </w:t>
      </w:r>
      <w:r>
        <w:t>activation</w:t>
      </w:r>
    </w:p>
    <w:p w14:paraId="59F5CE29" w14:textId="77777777" w:rsidR="001F4A7D" w:rsidRDefault="0096689B">
      <w:pPr>
        <w:pStyle w:val="ListParagraph"/>
        <w:numPr>
          <w:ilvl w:val="0"/>
          <w:numId w:val="17"/>
        </w:numPr>
        <w:tabs>
          <w:tab w:val="left" w:pos="880"/>
        </w:tabs>
        <w:kinsoku w:val="0"/>
        <w:overflowPunct w:val="0"/>
        <w:spacing w:before="58"/>
      </w:pPr>
      <w:r>
        <w:t>Organization headquarters, if a subordinate</w:t>
      </w:r>
      <w:r>
        <w:rPr>
          <w:spacing w:val="-18"/>
        </w:rPr>
        <w:t xml:space="preserve"> </w:t>
      </w:r>
      <w:r>
        <w:t>organization</w:t>
      </w:r>
    </w:p>
    <w:p w14:paraId="45F2F421" w14:textId="77777777" w:rsidR="001F4A7D" w:rsidRDefault="0096689B">
      <w:pPr>
        <w:pStyle w:val="ListParagraph"/>
        <w:numPr>
          <w:ilvl w:val="0"/>
          <w:numId w:val="17"/>
        </w:numPr>
        <w:tabs>
          <w:tab w:val="left" w:pos="880"/>
        </w:tabs>
        <w:kinsoku w:val="0"/>
        <w:overflowPunct w:val="0"/>
        <w:spacing w:before="61"/>
      </w:pPr>
      <w:r>
        <w:t>Subordinate organizations, if an organization</w:t>
      </w:r>
      <w:r>
        <w:rPr>
          <w:spacing w:val="-18"/>
        </w:rPr>
        <w:t xml:space="preserve"> </w:t>
      </w:r>
      <w:r>
        <w:t>headquarters</w:t>
      </w:r>
    </w:p>
    <w:p w14:paraId="148C6BC9" w14:textId="77777777" w:rsidR="001F4A7D" w:rsidRDefault="0096689B">
      <w:pPr>
        <w:pStyle w:val="Heading2"/>
        <w:numPr>
          <w:ilvl w:val="0"/>
          <w:numId w:val="17"/>
        </w:numPr>
        <w:tabs>
          <w:tab w:val="left" w:pos="880"/>
        </w:tabs>
        <w:kinsoku w:val="0"/>
        <w:overflowPunct w:val="0"/>
        <w:spacing w:before="59" w:line="242" w:lineRule="auto"/>
        <w:ind w:right="280"/>
      </w:pPr>
      <w:r>
        <w:t>[Insert other points-of-contact, adjacent organizations, customers, stakeholders, and interdependent agencies</w:t>
      </w:r>
      <w:r>
        <w:rPr>
          <w:spacing w:val="-11"/>
        </w:rPr>
        <w:t xml:space="preserve"> </w:t>
      </w:r>
      <w:r>
        <w:t>here]</w:t>
      </w:r>
    </w:p>
    <w:p w14:paraId="6A0FB0AB" w14:textId="77777777" w:rsidR="001F4A7D" w:rsidRDefault="001F4A7D">
      <w:pPr>
        <w:pStyle w:val="BodyText"/>
        <w:kinsoku w:val="0"/>
        <w:overflowPunct w:val="0"/>
        <w:spacing w:before="4"/>
        <w:rPr>
          <w:b/>
          <w:bCs/>
          <w:sz w:val="19"/>
          <w:szCs w:val="19"/>
        </w:rPr>
      </w:pPr>
    </w:p>
    <w:p w14:paraId="76F9883A" w14:textId="77777777" w:rsidR="001F4A7D" w:rsidRDefault="0096689B">
      <w:pPr>
        <w:pStyle w:val="BodyText"/>
        <w:kinsoku w:val="0"/>
        <w:overflowPunct w:val="0"/>
        <w:spacing w:before="1"/>
        <w:ind w:left="160"/>
        <w:rPr>
          <w:b/>
          <w:bCs/>
          <w:color w:val="003366"/>
        </w:rPr>
      </w:pPr>
      <w:r>
        <w:rPr>
          <w:b/>
          <w:bCs/>
          <w:color w:val="003366"/>
        </w:rPr>
        <w:t>Relocation Process</w:t>
      </w:r>
    </w:p>
    <w:p w14:paraId="5DEC1FCA" w14:textId="77777777" w:rsidR="001F4A7D" w:rsidRDefault="0096689B">
      <w:pPr>
        <w:pStyle w:val="BodyText"/>
        <w:kinsoku w:val="0"/>
        <w:overflowPunct w:val="0"/>
        <w:ind w:left="159" w:right="196"/>
      </w:pPr>
      <w:r>
        <w:t xml:space="preserve">Once the Continuity Plan is activated and personnel are notified, the </w:t>
      </w:r>
      <w:r>
        <w:rPr>
          <w:b/>
          <w:bCs/>
        </w:rPr>
        <w:t xml:space="preserve">[Organization Name] </w:t>
      </w:r>
      <w:r>
        <w:t xml:space="preserve">will relocate continuity personnel and Essential Records to the </w:t>
      </w:r>
      <w:r>
        <w:rPr>
          <w:b/>
          <w:bCs/>
        </w:rPr>
        <w:t xml:space="preserve">[Organization Name] </w:t>
      </w:r>
      <w:r>
        <w:t>continuity facility(</w:t>
      </w:r>
      <w:proofErr w:type="spellStart"/>
      <w:r>
        <w:t>ies</w:t>
      </w:r>
      <w:proofErr w:type="spellEnd"/>
      <w:r>
        <w:t xml:space="preserve">) if necessary. The </w:t>
      </w:r>
      <w:r>
        <w:rPr>
          <w:b/>
          <w:bCs/>
        </w:rPr>
        <w:t>[Organization Name</w:t>
      </w:r>
      <w:r>
        <w:t>] continuity personnel will deploy/relocate to the continuity facility(</w:t>
      </w:r>
      <w:proofErr w:type="spellStart"/>
      <w:r>
        <w:t>ies</w:t>
      </w:r>
      <w:proofErr w:type="spellEnd"/>
      <w:r>
        <w:t xml:space="preserve">) to perform the </w:t>
      </w:r>
      <w:r>
        <w:rPr>
          <w:b/>
          <w:bCs/>
        </w:rPr>
        <w:t>[Organization Name]</w:t>
      </w:r>
      <w:r>
        <w:t xml:space="preserve">’s essential functions and other continuity-related tasks. A map and directions to the continuity facility will be included as part of the Continuity Plan </w:t>
      </w:r>
      <w:r>
        <w:rPr>
          <w:b/>
          <w:bCs/>
        </w:rPr>
        <w:t>[insert where the map is in the Plan]</w:t>
      </w:r>
      <w:r>
        <w:t>.</w:t>
      </w:r>
    </w:p>
    <w:p w14:paraId="468C7900" w14:textId="77777777" w:rsidR="001F4A7D" w:rsidRDefault="001F4A7D">
      <w:pPr>
        <w:pStyle w:val="BodyText"/>
        <w:kinsoku w:val="0"/>
        <w:overflowPunct w:val="0"/>
        <w:spacing w:before="7"/>
        <w:rPr>
          <w:sz w:val="19"/>
          <w:szCs w:val="19"/>
        </w:rPr>
      </w:pPr>
    </w:p>
    <w:p w14:paraId="160ACF11" w14:textId="77777777" w:rsidR="001F4A7D" w:rsidRDefault="0096689B">
      <w:pPr>
        <w:pStyle w:val="BodyText"/>
        <w:kinsoku w:val="0"/>
        <w:overflowPunct w:val="0"/>
        <w:spacing w:before="1"/>
        <w:ind w:left="159" w:right="278"/>
      </w:pPr>
      <w:r>
        <w:t>Emergency procedures during work hours with or without a warning will be implemented as follows:</w:t>
      </w:r>
    </w:p>
    <w:p w14:paraId="37B67F64" w14:textId="77777777" w:rsidR="001F4A7D" w:rsidRDefault="0096689B">
      <w:pPr>
        <w:pStyle w:val="ListParagraph"/>
        <w:numPr>
          <w:ilvl w:val="0"/>
          <w:numId w:val="17"/>
        </w:numPr>
        <w:tabs>
          <w:tab w:val="left" w:pos="880"/>
        </w:tabs>
        <w:kinsoku w:val="0"/>
        <w:overflowPunct w:val="0"/>
        <w:ind w:right="196"/>
        <w:rPr>
          <w:b/>
          <w:bCs/>
        </w:rPr>
      </w:pPr>
      <w:r>
        <w:t xml:space="preserve">Continuity personnel, including advance team personnel, if applicable, will depart to the designated continuity facility from the primary operating facility or current location using </w:t>
      </w:r>
      <w:r>
        <w:rPr>
          <w:b/>
          <w:bCs/>
        </w:rPr>
        <w:t xml:space="preserve">[insert method of transportation, such as privately owned vehicles, buses, </w:t>
      </w:r>
      <w:proofErr w:type="spellStart"/>
      <w:r>
        <w:rPr>
          <w:b/>
          <w:bCs/>
        </w:rPr>
        <w:t>etc</w:t>
      </w:r>
      <w:proofErr w:type="spellEnd"/>
      <w:r>
        <w:rPr>
          <w:b/>
          <w:bCs/>
        </w:rPr>
        <w:t xml:space="preserve"> here. Include any provisions made regarding the transport of disabled continuity</w:t>
      </w:r>
      <w:r>
        <w:rPr>
          <w:b/>
          <w:bCs/>
          <w:spacing w:val="-9"/>
        </w:rPr>
        <w:t xml:space="preserve"> </w:t>
      </w:r>
      <w:r>
        <w:rPr>
          <w:b/>
          <w:bCs/>
        </w:rPr>
        <w:t>employees].</w:t>
      </w:r>
    </w:p>
    <w:p w14:paraId="6F41EC5A" w14:textId="77777777" w:rsidR="001F4A7D" w:rsidRDefault="0096689B">
      <w:pPr>
        <w:pStyle w:val="ListParagraph"/>
        <w:numPr>
          <w:ilvl w:val="0"/>
          <w:numId w:val="17"/>
        </w:numPr>
        <w:tabs>
          <w:tab w:val="left" w:pos="880"/>
        </w:tabs>
        <w:kinsoku w:val="0"/>
        <w:overflowPunct w:val="0"/>
        <w:ind w:right="548"/>
      </w:pPr>
      <w:r>
        <w:t xml:space="preserve">Non-continuity personnel present at the primary operating facility or another location will receive instructions from the </w:t>
      </w:r>
      <w:r>
        <w:rPr>
          <w:b/>
          <w:bCs/>
        </w:rPr>
        <w:t>[insert authority]</w:t>
      </w:r>
      <w:r>
        <w:t xml:space="preserve">. In most scenarios, non-continuity personnel will be directed to proceed to their homes or other </w:t>
      </w:r>
      <w:r>
        <w:rPr>
          <w:b/>
          <w:bCs/>
        </w:rPr>
        <w:t xml:space="preserve">[Organization Name] </w:t>
      </w:r>
      <w:r>
        <w:t>facilities to wait for further</w:t>
      </w:r>
      <w:r>
        <w:rPr>
          <w:spacing w:val="-15"/>
        </w:rPr>
        <w:t xml:space="preserve"> </w:t>
      </w:r>
      <w:r>
        <w:t>guidance.</w:t>
      </w:r>
    </w:p>
    <w:p w14:paraId="4F152E68" w14:textId="77777777" w:rsidR="001F4A7D" w:rsidRDefault="0096689B">
      <w:pPr>
        <w:pStyle w:val="ListParagraph"/>
        <w:numPr>
          <w:ilvl w:val="0"/>
          <w:numId w:val="17"/>
        </w:numPr>
        <w:tabs>
          <w:tab w:val="left" w:pos="880"/>
        </w:tabs>
        <w:kinsoku w:val="0"/>
        <w:overflowPunct w:val="0"/>
        <w:ind w:right="439"/>
      </w:pPr>
      <w:r>
        <w:t>At the time of notification, if available, information will be provided regarding safety precautions and routes to use when leaving the primary operating</w:t>
      </w:r>
      <w:r>
        <w:rPr>
          <w:spacing w:val="-27"/>
        </w:rPr>
        <w:t xml:space="preserve"> </w:t>
      </w:r>
      <w:r>
        <w:t>facility.</w:t>
      </w:r>
    </w:p>
    <w:p w14:paraId="7AA23367" w14:textId="77777777" w:rsidR="001F4A7D" w:rsidRDefault="001F4A7D">
      <w:pPr>
        <w:pStyle w:val="BodyText"/>
        <w:kinsoku w:val="0"/>
        <w:overflowPunct w:val="0"/>
        <w:spacing w:before="7"/>
        <w:rPr>
          <w:sz w:val="19"/>
          <w:szCs w:val="19"/>
        </w:rPr>
      </w:pPr>
    </w:p>
    <w:p w14:paraId="3B9AFEA3" w14:textId="77777777" w:rsidR="001F4A7D" w:rsidRDefault="0096689B">
      <w:pPr>
        <w:pStyle w:val="BodyText"/>
        <w:kinsoku w:val="0"/>
        <w:overflowPunct w:val="0"/>
        <w:ind w:left="159" w:right="896"/>
      </w:pPr>
      <w:r>
        <w:t>Emergency procedures during non-working hours with or without a warning will be implemented as follows:</w:t>
      </w:r>
    </w:p>
    <w:p w14:paraId="442795BF" w14:textId="77777777" w:rsidR="001F4A7D" w:rsidRDefault="0096689B">
      <w:pPr>
        <w:pStyle w:val="ListParagraph"/>
        <w:numPr>
          <w:ilvl w:val="0"/>
          <w:numId w:val="17"/>
        </w:numPr>
        <w:tabs>
          <w:tab w:val="left" w:pos="880"/>
        </w:tabs>
        <w:kinsoku w:val="0"/>
        <w:overflowPunct w:val="0"/>
        <w:spacing w:before="58"/>
        <w:ind w:right="267"/>
      </w:pPr>
      <w:r>
        <w:t xml:space="preserve">Advance team members, if applicable, will deploy to the designated continuity facility from their current location using </w:t>
      </w:r>
      <w:r>
        <w:rPr>
          <w:b/>
          <w:bCs/>
        </w:rPr>
        <w:t xml:space="preserve">[insert method of transportation, such as privately owned vehicles, buses, etc. here. Include any provisions made regarding the transport of disabled continuity employees] </w:t>
      </w:r>
      <w:r>
        <w:t xml:space="preserve">at </w:t>
      </w:r>
      <w:r>
        <w:rPr>
          <w:b/>
          <w:bCs/>
        </w:rPr>
        <w:t>[insert time here, such as immediately, the time specified during notification,</w:t>
      </w:r>
      <w:r>
        <w:rPr>
          <w:b/>
          <w:bCs/>
          <w:spacing w:val="-23"/>
        </w:rPr>
        <w:t xml:space="preserve"> </w:t>
      </w:r>
      <w:r>
        <w:rPr>
          <w:b/>
          <w:bCs/>
        </w:rPr>
        <w:t>etc.]</w:t>
      </w:r>
      <w:r>
        <w:t>.</w:t>
      </w:r>
    </w:p>
    <w:p w14:paraId="3DA894C2" w14:textId="77777777" w:rsidR="001F4A7D" w:rsidRDefault="0096689B">
      <w:pPr>
        <w:pStyle w:val="ListParagraph"/>
        <w:numPr>
          <w:ilvl w:val="0"/>
          <w:numId w:val="17"/>
        </w:numPr>
        <w:tabs>
          <w:tab w:val="left" w:pos="880"/>
        </w:tabs>
        <w:kinsoku w:val="0"/>
        <w:overflowPunct w:val="0"/>
        <w:spacing w:before="58"/>
        <w:ind w:right="335"/>
      </w:pPr>
      <w:r>
        <w:t xml:space="preserve">Continuity personnel will depart to the assigned continuity facility from their current location using </w:t>
      </w:r>
      <w:r>
        <w:rPr>
          <w:b/>
          <w:bCs/>
        </w:rPr>
        <w:t xml:space="preserve">[insert method of transportation, such as privately owned vehicles, buses, etc. here. Include any provisions made regarding the transport of disabled continuity employees] </w:t>
      </w:r>
      <w:r>
        <w:t xml:space="preserve">at </w:t>
      </w:r>
      <w:r>
        <w:rPr>
          <w:b/>
          <w:bCs/>
        </w:rPr>
        <w:t>[insert time here, such as immediately, the time specified during notification,</w:t>
      </w:r>
      <w:r>
        <w:rPr>
          <w:b/>
          <w:bCs/>
          <w:spacing w:val="-13"/>
        </w:rPr>
        <w:t xml:space="preserve"> </w:t>
      </w:r>
      <w:proofErr w:type="spellStart"/>
      <w:r>
        <w:rPr>
          <w:b/>
          <w:bCs/>
        </w:rPr>
        <w:t>etc</w:t>
      </w:r>
      <w:proofErr w:type="spellEnd"/>
      <w:r>
        <w:rPr>
          <w:b/>
          <w:bCs/>
        </w:rPr>
        <w:t>]</w:t>
      </w:r>
      <w:r>
        <w:t>.</w:t>
      </w:r>
    </w:p>
    <w:p w14:paraId="075F9E30" w14:textId="77777777" w:rsidR="001F4A7D" w:rsidRDefault="0096689B">
      <w:pPr>
        <w:pStyle w:val="ListParagraph"/>
        <w:numPr>
          <w:ilvl w:val="0"/>
          <w:numId w:val="17"/>
        </w:numPr>
        <w:tabs>
          <w:tab w:val="left" w:pos="880"/>
        </w:tabs>
        <w:kinsoku w:val="0"/>
        <w:overflowPunct w:val="0"/>
        <w:spacing w:before="100"/>
        <w:ind w:right="210"/>
      </w:pPr>
      <w:r>
        <w:t>Non-continuity personnel will remain at their residence or other designated facility to wait for further</w:t>
      </w:r>
      <w:r>
        <w:rPr>
          <w:spacing w:val="-8"/>
        </w:rPr>
        <w:t xml:space="preserve"> </w:t>
      </w:r>
      <w:r>
        <w:t>instructions.</w:t>
      </w:r>
    </w:p>
    <w:p w14:paraId="7A444464" w14:textId="77777777" w:rsidR="001F4A7D" w:rsidRDefault="001F4A7D">
      <w:pPr>
        <w:pStyle w:val="BodyText"/>
        <w:kinsoku w:val="0"/>
        <w:overflowPunct w:val="0"/>
        <w:spacing w:before="7"/>
        <w:rPr>
          <w:sz w:val="19"/>
          <w:szCs w:val="19"/>
        </w:rPr>
      </w:pPr>
    </w:p>
    <w:p w14:paraId="2800AFEF" w14:textId="77777777" w:rsidR="0042717F" w:rsidRDefault="0042717F">
      <w:pPr>
        <w:pStyle w:val="BodyText"/>
        <w:kinsoku w:val="0"/>
        <w:overflowPunct w:val="0"/>
        <w:spacing w:before="7"/>
        <w:rPr>
          <w:sz w:val="19"/>
          <w:szCs w:val="19"/>
        </w:rPr>
      </w:pPr>
    </w:p>
    <w:p w14:paraId="3D6A2430" w14:textId="77777777" w:rsidR="0042717F" w:rsidRDefault="0042717F">
      <w:pPr>
        <w:pStyle w:val="BodyText"/>
        <w:kinsoku w:val="0"/>
        <w:overflowPunct w:val="0"/>
        <w:spacing w:before="7"/>
        <w:rPr>
          <w:sz w:val="19"/>
          <w:szCs w:val="19"/>
        </w:rPr>
      </w:pPr>
    </w:p>
    <w:p w14:paraId="2BFB2067" w14:textId="77777777" w:rsidR="0042717F" w:rsidRDefault="0042717F">
      <w:pPr>
        <w:pStyle w:val="BodyText"/>
        <w:kinsoku w:val="0"/>
        <w:overflowPunct w:val="0"/>
        <w:spacing w:before="7"/>
        <w:rPr>
          <w:sz w:val="19"/>
          <w:szCs w:val="19"/>
        </w:rPr>
      </w:pPr>
    </w:p>
    <w:p w14:paraId="5C16D686" w14:textId="77777777" w:rsidR="0042717F" w:rsidRDefault="0042717F">
      <w:pPr>
        <w:pStyle w:val="BodyText"/>
        <w:kinsoku w:val="0"/>
        <w:overflowPunct w:val="0"/>
        <w:spacing w:before="7"/>
        <w:rPr>
          <w:sz w:val="19"/>
          <w:szCs w:val="19"/>
        </w:rPr>
      </w:pPr>
    </w:p>
    <w:p w14:paraId="7330BAFA" w14:textId="77777777" w:rsidR="001F4A7D" w:rsidRDefault="0096689B">
      <w:pPr>
        <w:pStyle w:val="BodyText"/>
        <w:kinsoku w:val="0"/>
        <w:overflowPunct w:val="0"/>
        <w:ind w:left="159" w:right="189"/>
      </w:pPr>
      <w:r>
        <w:t xml:space="preserve">Non-continuity personnel may be required to replace or augment continuity personnel during activation. These activities will be coordinated by the </w:t>
      </w:r>
      <w:r>
        <w:rPr>
          <w:b/>
          <w:bCs/>
        </w:rPr>
        <w:t xml:space="preserve">[insert office/title] </w:t>
      </w:r>
      <w:r>
        <w:t>with the replacement staff on a case-by-case basis. Non-continuity personnel will remain available to replace or augment continuity personnel, as required.</w:t>
      </w:r>
    </w:p>
    <w:p w14:paraId="2F820308" w14:textId="77777777" w:rsidR="001F4A7D" w:rsidRDefault="001F4A7D">
      <w:pPr>
        <w:pStyle w:val="BodyText"/>
        <w:kinsoku w:val="0"/>
        <w:overflowPunct w:val="0"/>
        <w:spacing w:before="7"/>
        <w:rPr>
          <w:sz w:val="19"/>
          <w:szCs w:val="19"/>
        </w:rPr>
      </w:pPr>
    </w:p>
    <w:p w14:paraId="29BB0746" w14:textId="77777777" w:rsidR="001F4A7D" w:rsidRDefault="0096689B">
      <w:pPr>
        <w:pStyle w:val="BodyText"/>
        <w:kinsoku w:val="0"/>
        <w:overflowPunct w:val="0"/>
        <w:ind w:left="159" w:right="233"/>
      </w:pPr>
      <w:r>
        <w:t xml:space="preserve">The </w:t>
      </w:r>
      <w:r>
        <w:rPr>
          <w:b/>
          <w:bCs/>
        </w:rPr>
        <w:t xml:space="preserve">[Organization Name title/authority] </w:t>
      </w:r>
      <w:r>
        <w:t xml:space="preserve">will direct the </w:t>
      </w:r>
      <w:r>
        <w:rPr>
          <w:b/>
          <w:bCs/>
        </w:rPr>
        <w:t>[Organization Name]</w:t>
      </w:r>
      <w:r>
        <w:t xml:space="preserve">’s non- continuity personnel to move to </w:t>
      </w:r>
      <w:r>
        <w:rPr>
          <w:b/>
          <w:bCs/>
        </w:rPr>
        <w:t xml:space="preserve">[insert location, such as another facility, duty station, or home] </w:t>
      </w:r>
      <w:r>
        <w:t>until further notice.</w:t>
      </w:r>
    </w:p>
    <w:p w14:paraId="0712D935" w14:textId="77777777" w:rsidR="001F4A7D" w:rsidRDefault="001F4A7D">
      <w:pPr>
        <w:pStyle w:val="BodyText"/>
        <w:kinsoku w:val="0"/>
        <w:overflowPunct w:val="0"/>
        <w:spacing w:before="7"/>
        <w:rPr>
          <w:sz w:val="19"/>
          <w:szCs w:val="19"/>
        </w:rPr>
      </w:pPr>
    </w:p>
    <w:p w14:paraId="79237262" w14:textId="77777777" w:rsidR="001F4A7D" w:rsidRDefault="0096689B">
      <w:pPr>
        <w:pStyle w:val="BodyText"/>
        <w:kinsoku w:val="0"/>
        <w:overflowPunct w:val="0"/>
        <w:ind w:left="159" w:right="229"/>
      </w:pPr>
      <w:r>
        <w:t xml:space="preserve">In the event of an activation of the Continuity Plan, the </w:t>
      </w:r>
      <w:r>
        <w:rPr>
          <w:b/>
          <w:bCs/>
        </w:rPr>
        <w:t xml:space="preserve">[Organization Name] </w:t>
      </w:r>
      <w:r>
        <w:t xml:space="preserve">may need to procure necessary personnel, equipment, and supplies that are not already in place for continuity operations on an emergency basis.  The </w:t>
      </w:r>
      <w:r>
        <w:rPr>
          <w:b/>
          <w:bCs/>
        </w:rPr>
        <w:t xml:space="preserve">[Insert office/title/authority] </w:t>
      </w:r>
      <w:r>
        <w:t xml:space="preserve">maintains the authority for emergency procurement. Instructions for these actions are found </w:t>
      </w:r>
      <w:r>
        <w:rPr>
          <w:b/>
          <w:bCs/>
        </w:rPr>
        <w:t xml:space="preserve">[insert instructions below or insert location of instructions if found in another </w:t>
      </w:r>
      <w:bookmarkStart w:id="32" w:name="C._Phase_III:_Continuity_Operations"/>
      <w:bookmarkStart w:id="33" w:name="bookmark15"/>
      <w:bookmarkEnd w:id="32"/>
      <w:bookmarkEnd w:id="33"/>
      <w:r>
        <w:rPr>
          <w:b/>
          <w:bCs/>
        </w:rPr>
        <w:t>document]</w:t>
      </w:r>
      <w:r>
        <w:t>.</w:t>
      </w:r>
    </w:p>
    <w:p w14:paraId="5FE81947" w14:textId="77777777" w:rsidR="001F4A7D" w:rsidRDefault="001F4A7D">
      <w:pPr>
        <w:pStyle w:val="BodyText"/>
        <w:kinsoku w:val="0"/>
        <w:overflowPunct w:val="0"/>
        <w:spacing w:before="7"/>
        <w:rPr>
          <w:sz w:val="19"/>
          <w:szCs w:val="19"/>
        </w:rPr>
      </w:pPr>
    </w:p>
    <w:p w14:paraId="661EA669" w14:textId="77777777" w:rsidR="001F4A7D" w:rsidRDefault="0096689B">
      <w:pPr>
        <w:pStyle w:val="Heading2"/>
        <w:numPr>
          <w:ilvl w:val="0"/>
          <w:numId w:val="27"/>
        </w:numPr>
        <w:tabs>
          <w:tab w:val="left" w:pos="736"/>
        </w:tabs>
        <w:kinsoku w:val="0"/>
        <w:overflowPunct w:val="0"/>
        <w:rPr>
          <w:color w:val="003366"/>
        </w:rPr>
      </w:pPr>
      <w:r>
        <w:rPr>
          <w:color w:val="003366"/>
        </w:rPr>
        <w:t>PHASE III: CONTINUITY</w:t>
      </w:r>
      <w:r>
        <w:rPr>
          <w:color w:val="003366"/>
          <w:spacing w:val="-15"/>
        </w:rPr>
        <w:t xml:space="preserve"> </w:t>
      </w:r>
      <w:r>
        <w:rPr>
          <w:color w:val="003366"/>
        </w:rPr>
        <w:t>OPERATIONS</w:t>
      </w:r>
    </w:p>
    <w:p w14:paraId="40E30062" w14:textId="77777777" w:rsidR="001F4A7D" w:rsidRDefault="0096689B">
      <w:pPr>
        <w:pStyle w:val="BodyText"/>
        <w:kinsoku w:val="0"/>
        <w:overflowPunct w:val="0"/>
        <w:spacing w:line="242" w:lineRule="auto"/>
        <w:ind w:left="159" w:right="423"/>
        <w:rPr>
          <w:i/>
          <w:iCs/>
          <w:color w:val="003366"/>
        </w:rPr>
      </w:pPr>
      <w:r>
        <w:rPr>
          <w:i/>
          <w:iCs/>
          <w:color w:val="003366"/>
        </w:rPr>
        <w:t>This section should describe the initial arrival process and operational procedures for the continuation of essential functions.  Sample text for this section is provided below.</w:t>
      </w:r>
    </w:p>
    <w:p w14:paraId="5F927B34" w14:textId="77777777" w:rsidR="001F4A7D" w:rsidRDefault="001F4A7D">
      <w:pPr>
        <w:pStyle w:val="BodyText"/>
        <w:kinsoku w:val="0"/>
        <w:overflowPunct w:val="0"/>
        <w:spacing w:before="5"/>
        <w:rPr>
          <w:i/>
          <w:iCs/>
          <w:sz w:val="19"/>
          <w:szCs w:val="19"/>
        </w:rPr>
      </w:pPr>
    </w:p>
    <w:p w14:paraId="118D5E4C" w14:textId="77777777" w:rsidR="001F4A7D" w:rsidRDefault="0096689B">
      <w:pPr>
        <w:pStyle w:val="BodyText"/>
        <w:kinsoku w:val="0"/>
        <w:overflowPunct w:val="0"/>
        <w:ind w:left="159" w:right="222"/>
      </w:pPr>
      <w:r>
        <w:t xml:space="preserve">Upon activation of the Continuity Plan, the </w:t>
      </w:r>
      <w:r>
        <w:rPr>
          <w:b/>
          <w:bCs/>
        </w:rPr>
        <w:t xml:space="preserve">[Organization Name] </w:t>
      </w:r>
      <w:r>
        <w:t xml:space="preserve">will continue to operate at its primary operating facility until ordered to cease operations by the </w:t>
      </w:r>
      <w:r>
        <w:rPr>
          <w:b/>
          <w:bCs/>
        </w:rPr>
        <w:t xml:space="preserve">[insert authority] </w:t>
      </w:r>
      <w:r>
        <w:t xml:space="preserve">using </w:t>
      </w:r>
      <w:r>
        <w:rPr>
          <w:b/>
          <w:bCs/>
        </w:rPr>
        <w:t>[insert method of notification here]</w:t>
      </w:r>
      <w:r>
        <w:t xml:space="preserve">.  At that time, essential functions will transfer to the continuity facility. The </w:t>
      </w:r>
      <w:r>
        <w:rPr>
          <w:b/>
          <w:bCs/>
        </w:rPr>
        <w:t xml:space="preserve">[Organization Name] </w:t>
      </w:r>
      <w:r>
        <w:t>should ensure that the continuity plan can be operational within 12 hours of plan activation.</w:t>
      </w:r>
    </w:p>
    <w:p w14:paraId="77674C5E" w14:textId="77777777" w:rsidR="001F4A7D" w:rsidRDefault="001F4A7D">
      <w:pPr>
        <w:pStyle w:val="BodyText"/>
        <w:kinsoku w:val="0"/>
        <w:overflowPunct w:val="0"/>
        <w:spacing w:before="7"/>
        <w:rPr>
          <w:sz w:val="19"/>
          <w:szCs w:val="19"/>
        </w:rPr>
      </w:pPr>
    </w:p>
    <w:p w14:paraId="50E9AC48" w14:textId="77777777" w:rsidR="001F4A7D" w:rsidRDefault="0096689B">
      <w:pPr>
        <w:pStyle w:val="BodyText"/>
        <w:kinsoku w:val="0"/>
        <w:overflowPunct w:val="0"/>
        <w:ind w:left="159" w:right="242"/>
      </w:pPr>
      <w:r>
        <w:t>The advance team will be first to arrive at the continuity facility to prepare the site for the arrival of the continuity personnel. Upon arrival at the continuity facility, the advance team will:</w:t>
      </w:r>
    </w:p>
    <w:p w14:paraId="2F8322FE" w14:textId="77777777" w:rsidR="001F4A7D" w:rsidRDefault="0096689B">
      <w:pPr>
        <w:pStyle w:val="ListParagraph"/>
        <w:numPr>
          <w:ilvl w:val="1"/>
          <w:numId w:val="27"/>
        </w:numPr>
        <w:tabs>
          <w:tab w:val="left" w:pos="880"/>
        </w:tabs>
        <w:kinsoku w:val="0"/>
        <w:overflowPunct w:val="0"/>
        <w:spacing w:line="242" w:lineRule="auto"/>
        <w:ind w:right="735"/>
      </w:pPr>
      <w:r>
        <w:t>Ensure infrastructure systems, such as power and heating, ventilating, and air conditioning are</w:t>
      </w:r>
      <w:r>
        <w:rPr>
          <w:spacing w:val="-7"/>
        </w:rPr>
        <w:t xml:space="preserve"> </w:t>
      </w:r>
      <w:r>
        <w:t>functional</w:t>
      </w:r>
    </w:p>
    <w:p w14:paraId="54E24622" w14:textId="77777777" w:rsidR="001F4A7D" w:rsidRDefault="0096689B">
      <w:pPr>
        <w:pStyle w:val="ListParagraph"/>
        <w:numPr>
          <w:ilvl w:val="1"/>
          <w:numId w:val="27"/>
        </w:numPr>
        <w:tabs>
          <w:tab w:val="left" w:pos="880"/>
        </w:tabs>
        <w:kinsoku w:val="0"/>
        <w:overflowPunct w:val="0"/>
        <w:spacing w:before="56"/>
      </w:pPr>
      <w:r>
        <w:t>Prepare check-in duty stations for ERG</w:t>
      </w:r>
      <w:r>
        <w:rPr>
          <w:spacing w:val="-13"/>
        </w:rPr>
        <w:t xml:space="preserve"> </w:t>
      </w:r>
      <w:r>
        <w:t>arrival</w:t>
      </w:r>
    </w:p>
    <w:p w14:paraId="07A97AB8" w14:textId="77777777" w:rsidR="001F4A7D" w:rsidRDefault="0096689B">
      <w:pPr>
        <w:pStyle w:val="ListParagraph"/>
        <w:numPr>
          <w:ilvl w:val="1"/>
          <w:numId w:val="27"/>
        </w:numPr>
        <w:tabs>
          <w:tab w:val="left" w:pos="880"/>
        </w:tabs>
        <w:kinsoku w:val="0"/>
        <w:overflowPunct w:val="0"/>
      </w:pPr>
      <w:r>
        <w:t>Address telephone inquiries from ERG and non-ERG</w:t>
      </w:r>
      <w:r>
        <w:rPr>
          <w:spacing w:val="-14"/>
        </w:rPr>
        <w:t xml:space="preserve"> </w:t>
      </w:r>
      <w:r>
        <w:t>staff</w:t>
      </w:r>
    </w:p>
    <w:p w14:paraId="0BD59BB2" w14:textId="77777777" w:rsidR="001F4A7D" w:rsidRDefault="0096689B">
      <w:pPr>
        <w:pStyle w:val="Heading2"/>
        <w:numPr>
          <w:ilvl w:val="1"/>
          <w:numId w:val="27"/>
        </w:numPr>
        <w:tabs>
          <w:tab w:val="left" w:pos="880"/>
        </w:tabs>
        <w:kinsoku w:val="0"/>
        <w:overflowPunct w:val="0"/>
        <w:spacing w:before="59"/>
      </w:pPr>
      <w:r>
        <w:t>[Insert additional tasks</w:t>
      </w:r>
      <w:r>
        <w:rPr>
          <w:spacing w:val="-10"/>
        </w:rPr>
        <w:t xml:space="preserve"> </w:t>
      </w:r>
      <w:r>
        <w:t>here]</w:t>
      </w:r>
    </w:p>
    <w:p w14:paraId="1CC2ADA5" w14:textId="77777777" w:rsidR="001F4A7D" w:rsidRDefault="0096689B">
      <w:pPr>
        <w:pStyle w:val="BodyText"/>
        <w:kinsoku w:val="0"/>
        <w:overflowPunct w:val="0"/>
        <w:spacing w:before="242"/>
        <w:ind w:left="159" w:right="166"/>
      </w:pPr>
      <w:r>
        <w:t xml:space="preserve">As continuity personnel arrive, the </w:t>
      </w:r>
      <w:r>
        <w:rPr>
          <w:b/>
          <w:bCs/>
        </w:rPr>
        <w:t xml:space="preserve">[insert office/title] </w:t>
      </w:r>
      <w:r>
        <w:t xml:space="preserve">will conduct in-processing to ensure accountability. In-processing procedures are conducted at </w:t>
      </w:r>
      <w:r>
        <w:rPr>
          <w:b/>
          <w:bCs/>
        </w:rPr>
        <w:t xml:space="preserve">[insert exact location of in- processing] </w:t>
      </w:r>
      <w:r>
        <w:t xml:space="preserve">and will include: </w:t>
      </w:r>
      <w:r>
        <w:rPr>
          <w:b/>
          <w:bCs/>
        </w:rPr>
        <w:t>[insert steps to in-process continuity personnel here, including how to obtain the roster of continuity personnel and how the organization will reach individuals who have not in-processed for accountability, etc.]</w:t>
      </w:r>
      <w:r>
        <w:t>. In addition, the office will identify all organization leadership available at the continuity facility.</w:t>
      </w:r>
    </w:p>
    <w:p w14:paraId="738C4C55" w14:textId="77777777" w:rsidR="001F4A7D" w:rsidRDefault="001F4A7D">
      <w:pPr>
        <w:pStyle w:val="BodyText"/>
        <w:kinsoku w:val="0"/>
        <w:overflowPunct w:val="0"/>
        <w:spacing w:before="242"/>
        <w:ind w:left="159" w:right="166"/>
        <w:sectPr w:rsidR="001F4A7D">
          <w:footerReference w:type="default" r:id="rId22"/>
          <w:pgSz w:w="12240" w:h="15840"/>
          <w:pgMar w:top="1080" w:right="1420" w:bottom="960" w:left="1640" w:header="763" w:footer="765" w:gutter="0"/>
          <w:cols w:space="720"/>
          <w:noEndnote/>
        </w:sectPr>
      </w:pPr>
    </w:p>
    <w:p w14:paraId="68595E53" w14:textId="77777777" w:rsidR="001F4A7D" w:rsidRDefault="001F4A7D">
      <w:pPr>
        <w:pStyle w:val="BodyText"/>
        <w:kinsoku w:val="0"/>
        <w:overflowPunct w:val="0"/>
        <w:spacing w:before="8"/>
        <w:rPr>
          <w:sz w:val="23"/>
          <w:szCs w:val="23"/>
        </w:rPr>
      </w:pPr>
    </w:p>
    <w:p w14:paraId="47848353" w14:textId="77777777" w:rsidR="001F4A7D" w:rsidRDefault="0096689B">
      <w:pPr>
        <w:pStyle w:val="BodyText"/>
        <w:kinsoku w:val="0"/>
        <w:overflowPunct w:val="0"/>
        <w:spacing w:before="51"/>
        <w:ind w:left="160"/>
      </w:pPr>
      <w:r>
        <w:t xml:space="preserve">Upon arrival at the continuity facility, the </w:t>
      </w:r>
      <w:r>
        <w:rPr>
          <w:b/>
          <w:bCs/>
        </w:rPr>
        <w:t xml:space="preserve">[Organization Name] </w:t>
      </w:r>
      <w:r>
        <w:t>continuity personnel will:</w:t>
      </w:r>
    </w:p>
    <w:p w14:paraId="41AED394" w14:textId="77777777" w:rsidR="001F4A7D" w:rsidRDefault="0096689B">
      <w:pPr>
        <w:pStyle w:val="ListParagraph"/>
        <w:numPr>
          <w:ilvl w:val="1"/>
          <w:numId w:val="27"/>
        </w:numPr>
        <w:tabs>
          <w:tab w:val="left" w:pos="880"/>
        </w:tabs>
        <w:kinsoku w:val="0"/>
        <w:overflowPunct w:val="0"/>
        <w:spacing w:before="58"/>
      </w:pPr>
      <w:r>
        <w:t xml:space="preserve">Report immediately to </w:t>
      </w:r>
      <w:r>
        <w:rPr>
          <w:b/>
          <w:bCs/>
        </w:rPr>
        <w:t xml:space="preserve">[insert location] </w:t>
      </w:r>
      <w:r>
        <w:t>for check-in and</w:t>
      </w:r>
      <w:r>
        <w:rPr>
          <w:spacing w:val="-26"/>
        </w:rPr>
        <w:t xml:space="preserve"> </w:t>
      </w:r>
      <w:r>
        <w:t>in-processing</w:t>
      </w:r>
    </w:p>
    <w:p w14:paraId="6AF7B918" w14:textId="77777777" w:rsidR="001F4A7D" w:rsidRDefault="0096689B">
      <w:pPr>
        <w:pStyle w:val="ListParagraph"/>
        <w:numPr>
          <w:ilvl w:val="1"/>
          <w:numId w:val="27"/>
        </w:numPr>
        <w:tabs>
          <w:tab w:val="left" w:pos="880"/>
        </w:tabs>
        <w:kinsoku w:val="0"/>
        <w:overflowPunct w:val="0"/>
        <w:spacing w:before="58"/>
      </w:pPr>
      <w:r>
        <w:t>Receive all applicable instructions and</w:t>
      </w:r>
      <w:r>
        <w:rPr>
          <w:spacing w:val="-16"/>
        </w:rPr>
        <w:t xml:space="preserve"> </w:t>
      </w:r>
      <w:r>
        <w:t>equipment</w:t>
      </w:r>
    </w:p>
    <w:p w14:paraId="3C84AFE0" w14:textId="77777777" w:rsidR="001F4A7D" w:rsidRDefault="0096689B">
      <w:pPr>
        <w:pStyle w:val="ListParagraph"/>
        <w:numPr>
          <w:ilvl w:val="1"/>
          <w:numId w:val="27"/>
        </w:numPr>
        <w:tabs>
          <w:tab w:val="left" w:pos="880"/>
        </w:tabs>
        <w:kinsoku w:val="0"/>
        <w:overflowPunct w:val="0"/>
        <w:spacing w:before="61"/>
        <w:ind w:right="1032"/>
      </w:pPr>
      <w:r>
        <w:t xml:space="preserve">Report to their respective workspace as identified in </w:t>
      </w:r>
      <w:r>
        <w:rPr>
          <w:b/>
          <w:bCs/>
        </w:rPr>
        <w:t xml:space="preserve">[insert location] </w:t>
      </w:r>
      <w:r>
        <w:t xml:space="preserve">or </w:t>
      </w:r>
      <w:r>
        <w:rPr>
          <w:spacing w:val="-3"/>
        </w:rPr>
        <w:t xml:space="preserve">as </w:t>
      </w:r>
      <w:r>
        <w:t>otherwise notified during the activation</w:t>
      </w:r>
      <w:r>
        <w:rPr>
          <w:spacing w:val="-16"/>
        </w:rPr>
        <w:t xml:space="preserve"> </w:t>
      </w:r>
      <w:r>
        <w:t>process</w:t>
      </w:r>
    </w:p>
    <w:p w14:paraId="495BFC6A" w14:textId="77777777" w:rsidR="001F4A7D" w:rsidRDefault="0096689B">
      <w:pPr>
        <w:pStyle w:val="ListParagraph"/>
        <w:numPr>
          <w:ilvl w:val="1"/>
          <w:numId w:val="27"/>
        </w:numPr>
        <w:tabs>
          <w:tab w:val="left" w:pos="880"/>
        </w:tabs>
        <w:kinsoku w:val="0"/>
        <w:overflowPunct w:val="0"/>
      </w:pPr>
      <w:r>
        <w:t>Retrieve pre-positioned information and activate specialized systems or</w:t>
      </w:r>
      <w:r>
        <w:rPr>
          <w:spacing w:val="-28"/>
        </w:rPr>
        <w:t xml:space="preserve"> </w:t>
      </w:r>
      <w:r>
        <w:t>equipment</w:t>
      </w:r>
    </w:p>
    <w:p w14:paraId="68EF58C1" w14:textId="77777777" w:rsidR="001F4A7D" w:rsidRDefault="0096689B">
      <w:pPr>
        <w:pStyle w:val="ListParagraph"/>
        <w:numPr>
          <w:ilvl w:val="1"/>
          <w:numId w:val="27"/>
        </w:numPr>
        <w:tabs>
          <w:tab w:val="left" w:pos="880"/>
        </w:tabs>
        <w:kinsoku w:val="0"/>
        <w:overflowPunct w:val="0"/>
        <w:spacing w:before="61"/>
      </w:pPr>
      <w:r>
        <w:t xml:space="preserve">Monitor the status of </w:t>
      </w:r>
      <w:r>
        <w:rPr>
          <w:b/>
          <w:bCs/>
        </w:rPr>
        <w:t>[Organization Name]</w:t>
      </w:r>
      <w:r>
        <w:t>’s personnel and</w:t>
      </w:r>
      <w:r>
        <w:rPr>
          <w:spacing w:val="-22"/>
        </w:rPr>
        <w:t xml:space="preserve"> </w:t>
      </w:r>
      <w:r>
        <w:t>resources</w:t>
      </w:r>
    </w:p>
    <w:p w14:paraId="412CD3AF" w14:textId="77777777" w:rsidR="001F4A7D" w:rsidRDefault="0096689B">
      <w:pPr>
        <w:pStyle w:val="ListParagraph"/>
        <w:numPr>
          <w:ilvl w:val="1"/>
          <w:numId w:val="27"/>
        </w:numPr>
        <w:tabs>
          <w:tab w:val="left" w:pos="880"/>
        </w:tabs>
        <w:kinsoku w:val="0"/>
        <w:overflowPunct w:val="0"/>
        <w:spacing w:before="58"/>
      </w:pPr>
      <w:r>
        <w:t xml:space="preserve">Continue </w:t>
      </w:r>
      <w:r>
        <w:rPr>
          <w:b/>
          <w:bCs/>
        </w:rPr>
        <w:t>[Organization Name]</w:t>
      </w:r>
      <w:r>
        <w:t>’s essential</w:t>
      </w:r>
      <w:r>
        <w:rPr>
          <w:spacing w:val="-12"/>
        </w:rPr>
        <w:t xml:space="preserve"> </w:t>
      </w:r>
      <w:r>
        <w:t>functions</w:t>
      </w:r>
    </w:p>
    <w:p w14:paraId="6FC1A5CE" w14:textId="77777777" w:rsidR="001F4A7D" w:rsidRDefault="0096689B">
      <w:pPr>
        <w:pStyle w:val="ListParagraph"/>
        <w:numPr>
          <w:ilvl w:val="1"/>
          <w:numId w:val="27"/>
        </w:numPr>
        <w:tabs>
          <w:tab w:val="left" w:pos="880"/>
        </w:tabs>
        <w:kinsoku w:val="0"/>
        <w:overflowPunct w:val="0"/>
        <w:spacing w:before="58"/>
      </w:pPr>
      <w:r>
        <w:t>Prepare and disseminate instructions and reports, as</w:t>
      </w:r>
      <w:r>
        <w:rPr>
          <w:spacing w:val="-18"/>
        </w:rPr>
        <w:t xml:space="preserve"> </w:t>
      </w:r>
      <w:r>
        <w:t>required</w:t>
      </w:r>
    </w:p>
    <w:p w14:paraId="7302C9BE" w14:textId="77777777" w:rsidR="001F4A7D" w:rsidRDefault="0096689B">
      <w:pPr>
        <w:pStyle w:val="ListParagraph"/>
        <w:numPr>
          <w:ilvl w:val="1"/>
          <w:numId w:val="27"/>
        </w:numPr>
        <w:tabs>
          <w:tab w:val="left" w:pos="880"/>
        </w:tabs>
        <w:kinsoku w:val="0"/>
        <w:overflowPunct w:val="0"/>
        <w:spacing w:before="61"/>
      </w:pPr>
      <w:r>
        <w:t>Comply with any additional continuity reporting requirements with</w:t>
      </w:r>
      <w:r>
        <w:rPr>
          <w:spacing w:val="-19"/>
        </w:rPr>
        <w:t xml:space="preserve"> </w:t>
      </w:r>
      <w:r>
        <w:t>the</w:t>
      </w:r>
    </w:p>
    <w:p w14:paraId="4D026C3E" w14:textId="77777777" w:rsidR="001F4A7D" w:rsidRDefault="0096689B">
      <w:pPr>
        <w:pStyle w:val="Heading2"/>
        <w:kinsoku w:val="0"/>
        <w:overflowPunct w:val="0"/>
      </w:pPr>
      <w:r>
        <w:t>[Organization Name]</w:t>
      </w:r>
    </w:p>
    <w:p w14:paraId="70FF67DA" w14:textId="77777777" w:rsidR="001F4A7D" w:rsidRDefault="0096689B">
      <w:pPr>
        <w:pStyle w:val="ListParagraph"/>
        <w:numPr>
          <w:ilvl w:val="1"/>
          <w:numId w:val="27"/>
        </w:numPr>
        <w:tabs>
          <w:tab w:val="left" w:pos="880"/>
        </w:tabs>
        <w:kinsoku w:val="0"/>
        <w:overflowPunct w:val="0"/>
        <w:spacing w:line="242" w:lineRule="auto"/>
        <w:ind w:right="393"/>
      </w:pPr>
      <w:r>
        <w:t>Notify family members, next of kin, and emergency contacts of preferred contact methods and</w:t>
      </w:r>
      <w:r>
        <w:rPr>
          <w:spacing w:val="-8"/>
        </w:rPr>
        <w:t xml:space="preserve"> </w:t>
      </w:r>
      <w:r>
        <w:t>information</w:t>
      </w:r>
    </w:p>
    <w:p w14:paraId="11401487" w14:textId="77777777" w:rsidR="001F4A7D" w:rsidRDefault="0096689B">
      <w:pPr>
        <w:pStyle w:val="Heading2"/>
        <w:numPr>
          <w:ilvl w:val="1"/>
          <w:numId w:val="27"/>
        </w:numPr>
        <w:tabs>
          <w:tab w:val="left" w:pos="880"/>
        </w:tabs>
        <w:kinsoku w:val="0"/>
        <w:overflowPunct w:val="0"/>
        <w:spacing w:before="55"/>
      </w:pPr>
      <w:r>
        <w:t>[Insert additional tasks</w:t>
      </w:r>
      <w:r>
        <w:rPr>
          <w:spacing w:val="-10"/>
        </w:rPr>
        <w:t xml:space="preserve"> </w:t>
      </w:r>
      <w:r>
        <w:t>here]</w:t>
      </w:r>
    </w:p>
    <w:p w14:paraId="62603C1C" w14:textId="77777777" w:rsidR="001F4A7D" w:rsidRDefault="0096689B">
      <w:pPr>
        <w:pStyle w:val="BodyText"/>
        <w:kinsoku w:val="0"/>
        <w:overflowPunct w:val="0"/>
        <w:spacing w:before="239"/>
        <w:ind w:left="159" w:right="437"/>
      </w:pPr>
      <w:r>
        <w:t xml:space="preserve">A requirement of continuity personnel is to account for all </w:t>
      </w:r>
      <w:r>
        <w:rPr>
          <w:b/>
          <w:bCs/>
        </w:rPr>
        <w:t xml:space="preserve">[Organization Name] </w:t>
      </w:r>
      <w:r>
        <w:t xml:space="preserve">personnel. The </w:t>
      </w:r>
      <w:r>
        <w:rPr>
          <w:b/>
          <w:bCs/>
        </w:rPr>
        <w:t xml:space="preserve">[Organization Name] </w:t>
      </w:r>
      <w:r>
        <w:t>will use the following processes to account for all personnel:</w:t>
      </w:r>
    </w:p>
    <w:p w14:paraId="20EED970" w14:textId="77777777" w:rsidR="001F4A7D" w:rsidRDefault="0096689B">
      <w:pPr>
        <w:pStyle w:val="Heading2"/>
        <w:numPr>
          <w:ilvl w:val="1"/>
          <w:numId w:val="27"/>
        </w:numPr>
        <w:tabs>
          <w:tab w:val="left" w:pos="880"/>
        </w:tabs>
        <w:kinsoku w:val="0"/>
        <w:overflowPunct w:val="0"/>
        <w:spacing w:before="59"/>
        <w:ind w:right="287"/>
      </w:pPr>
      <w:r>
        <w:t>[Insert processes here, such as using call down telephone trees, a 1-800 number, an alert and notification system, a website, etc. Include what office/title is responsible and how they will communicate with personnel who are unaccounted</w:t>
      </w:r>
      <w:r>
        <w:rPr>
          <w:spacing w:val="-7"/>
        </w:rPr>
        <w:t xml:space="preserve"> </w:t>
      </w:r>
      <w:r>
        <w:t>for.]</w:t>
      </w:r>
    </w:p>
    <w:p w14:paraId="06185A4F" w14:textId="77777777" w:rsidR="001F4A7D" w:rsidRDefault="001F4A7D">
      <w:pPr>
        <w:pStyle w:val="BodyText"/>
        <w:kinsoku w:val="0"/>
        <w:overflowPunct w:val="0"/>
        <w:spacing w:before="7"/>
        <w:rPr>
          <w:b/>
          <w:bCs/>
          <w:sz w:val="19"/>
          <w:szCs w:val="19"/>
        </w:rPr>
      </w:pPr>
    </w:p>
    <w:p w14:paraId="6F4D3A26" w14:textId="77777777" w:rsidR="001F4A7D" w:rsidRDefault="0096689B">
      <w:pPr>
        <w:pStyle w:val="BodyText"/>
        <w:kinsoku w:val="0"/>
        <w:overflowPunct w:val="0"/>
        <w:spacing w:before="1"/>
        <w:ind w:left="160" w:right="212"/>
      </w:pPr>
      <w:r>
        <w:t xml:space="preserve">During continuity operations, the </w:t>
      </w:r>
      <w:r>
        <w:rPr>
          <w:b/>
          <w:bCs/>
        </w:rPr>
        <w:t xml:space="preserve">[Organization Name] </w:t>
      </w:r>
      <w:r>
        <w:t xml:space="preserve">may need to acquire necessary personnel, equipment, and supplies on an emergency basis to sustain operations for up to 30 days or until normal operations can be resumed. The </w:t>
      </w:r>
      <w:r>
        <w:rPr>
          <w:b/>
          <w:bCs/>
        </w:rPr>
        <w:t xml:space="preserve">[Insert office/title/authority] </w:t>
      </w:r>
      <w:r>
        <w:t xml:space="preserve">maintains the authority for emergency acquisition.  Instructions for these actions are found </w:t>
      </w:r>
      <w:r>
        <w:rPr>
          <w:b/>
          <w:bCs/>
        </w:rPr>
        <w:t>[insert instructions below or insert location of instructions if found in another document]</w:t>
      </w:r>
      <w:r>
        <w:t>.</w:t>
      </w:r>
    </w:p>
    <w:p w14:paraId="00BCBF84" w14:textId="77777777" w:rsidR="001F4A7D" w:rsidRDefault="001F4A7D">
      <w:pPr>
        <w:pStyle w:val="BodyText"/>
        <w:kinsoku w:val="0"/>
        <w:overflowPunct w:val="0"/>
        <w:spacing w:before="8"/>
        <w:rPr>
          <w:sz w:val="19"/>
          <w:szCs w:val="19"/>
        </w:rPr>
      </w:pPr>
    </w:p>
    <w:p w14:paraId="640BDA3B" w14:textId="77777777" w:rsidR="001F4A7D" w:rsidRDefault="0096689B">
      <w:pPr>
        <w:pStyle w:val="Heading2"/>
        <w:numPr>
          <w:ilvl w:val="0"/>
          <w:numId w:val="27"/>
        </w:numPr>
        <w:tabs>
          <w:tab w:val="left" w:pos="736"/>
        </w:tabs>
        <w:kinsoku w:val="0"/>
        <w:overflowPunct w:val="0"/>
        <w:rPr>
          <w:color w:val="003366"/>
        </w:rPr>
      </w:pPr>
      <w:bookmarkStart w:id="34" w:name="D._Phase_IV:_Reconstitution_Operations"/>
      <w:bookmarkStart w:id="35" w:name="bookmark16"/>
      <w:bookmarkEnd w:id="34"/>
      <w:bookmarkEnd w:id="35"/>
      <w:r>
        <w:rPr>
          <w:color w:val="003366"/>
        </w:rPr>
        <w:t>PHASE IV: RECONSTITUTION</w:t>
      </w:r>
      <w:r>
        <w:rPr>
          <w:color w:val="003366"/>
          <w:spacing w:val="-15"/>
        </w:rPr>
        <w:t xml:space="preserve"> </w:t>
      </w:r>
      <w:r>
        <w:rPr>
          <w:color w:val="003366"/>
        </w:rPr>
        <w:t>OPERATIONS</w:t>
      </w:r>
    </w:p>
    <w:p w14:paraId="35BFFAE1" w14:textId="77777777" w:rsidR="001F4A7D" w:rsidRDefault="0096689B">
      <w:pPr>
        <w:pStyle w:val="BodyText"/>
        <w:kinsoku w:val="0"/>
        <w:overflowPunct w:val="0"/>
        <w:spacing w:before="2"/>
        <w:ind w:left="160" w:right="808"/>
        <w:rPr>
          <w:i/>
          <w:iCs/>
          <w:color w:val="003366"/>
        </w:rPr>
      </w:pPr>
      <w:r>
        <w:rPr>
          <w:i/>
          <w:iCs/>
          <w:color w:val="003366"/>
        </w:rPr>
        <w:t>Organizations should identify and outline a plan to return to normal operations once organization heads or their successors determine that reconstitution operations for resuming normal business operations can be initiated. Sample text for this section is provided below.</w:t>
      </w:r>
    </w:p>
    <w:p w14:paraId="210848D5" w14:textId="77777777" w:rsidR="001F4A7D" w:rsidRDefault="001F4A7D">
      <w:pPr>
        <w:pStyle w:val="BodyText"/>
        <w:kinsoku w:val="0"/>
        <w:overflowPunct w:val="0"/>
        <w:spacing w:before="6"/>
        <w:rPr>
          <w:i/>
          <w:iCs/>
        </w:rPr>
      </w:pPr>
    </w:p>
    <w:p w14:paraId="55DEC49B" w14:textId="77777777" w:rsidR="001F4A7D" w:rsidRDefault="0096689B">
      <w:pPr>
        <w:pStyle w:val="BodyText"/>
        <w:kinsoku w:val="0"/>
        <w:overflowPunct w:val="0"/>
        <w:ind w:left="159" w:right="340"/>
      </w:pPr>
      <w:r>
        <w:t xml:space="preserve">Within </w:t>
      </w:r>
      <w:r>
        <w:rPr>
          <w:b/>
          <w:bCs/>
        </w:rPr>
        <w:t xml:space="preserve">[insert time period] </w:t>
      </w:r>
      <w:r>
        <w:t xml:space="preserve">of an emergency relocation, the following individuals will initiate and coordinate operations to salvage, restore, and recover the </w:t>
      </w:r>
      <w:r>
        <w:rPr>
          <w:b/>
          <w:bCs/>
        </w:rPr>
        <w:t xml:space="preserve">[Organization Name] </w:t>
      </w:r>
      <w:r>
        <w:t>primary operating facility after receiving approval from the appropriate State and local law enforcement and emergency services:</w:t>
      </w:r>
    </w:p>
    <w:p w14:paraId="5E29551C" w14:textId="77777777" w:rsidR="001F4A7D" w:rsidRDefault="001F4A7D">
      <w:pPr>
        <w:pStyle w:val="BodyText"/>
        <w:kinsoku w:val="0"/>
        <w:overflowPunct w:val="0"/>
        <w:ind w:left="159" w:right="340"/>
        <w:sectPr w:rsidR="001F4A7D">
          <w:pgSz w:w="12240" w:h="15840"/>
          <w:pgMar w:top="1080" w:right="1420" w:bottom="960" w:left="1640" w:header="763" w:footer="765" w:gutter="0"/>
          <w:cols w:space="720"/>
          <w:noEndnote/>
        </w:sectPr>
      </w:pPr>
    </w:p>
    <w:p w14:paraId="72B2F51A" w14:textId="77777777" w:rsidR="001F4A7D" w:rsidRDefault="001F4A7D">
      <w:pPr>
        <w:pStyle w:val="BodyText"/>
        <w:kinsoku w:val="0"/>
        <w:overflowPunct w:val="0"/>
        <w:spacing w:before="7"/>
        <w:rPr>
          <w:sz w:val="19"/>
          <w:szCs w:val="19"/>
        </w:rPr>
      </w:pPr>
    </w:p>
    <w:p w14:paraId="5671CFCB" w14:textId="77777777" w:rsidR="001F4A7D" w:rsidRDefault="0096689B">
      <w:pPr>
        <w:pStyle w:val="ListParagraph"/>
        <w:numPr>
          <w:ilvl w:val="1"/>
          <w:numId w:val="27"/>
        </w:numPr>
        <w:tabs>
          <w:tab w:val="left" w:pos="880"/>
        </w:tabs>
        <w:kinsoku w:val="0"/>
        <w:overflowPunct w:val="0"/>
        <w:spacing w:before="100"/>
        <w:ind w:right="1093"/>
      </w:pPr>
      <w:r>
        <w:rPr>
          <w:b/>
          <w:bCs/>
        </w:rPr>
        <w:t xml:space="preserve">[Insert title] </w:t>
      </w:r>
      <w:r>
        <w:t>will serve as the Reconstitution Manager for all phases of the reconstitution</w:t>
      </w:r>
      <w:r>
        <w:rPr>
          <w:spacing w:val="-8"/>
        </w:rPr>
        <w:t xml:space="preserve"> </w:t>
      </w:r>
      <w:r>
        <w:t>process</w:t>
      </w:r>
    </w:p>
    <w:p w14:paraId="673D8792" w14:textId="77777777" w:rsidR="001F4A7D" w:rsidRDefault="0096689B">
      <w:pPr>
        <w:pStyle w:val="ListParagraph"/>
        <w:numPr>
          <w:ilvl w:val="1"/>
          <w:numId w:val="27"/>
        </w:numPr>
        <w:tabs>
          <w:tab w:val="left" w:pos="880"/>
        </w:tabs>
        <w:kinsoku w:val="0"/>
        <w:overflowPunct w:val="0"/>
        <w:spacing w:before="58"/>
        <w:ind w:right="258"/>
      </w:pPr>
      <w:r>
        <w:t xml:space="preserve">Each </w:t>
      </w:r>
      <w:r>
        <w:rPr>
          <w:b/>
          <w:bCs/>
        </w:rPr>
        <w:t xml:space="preserve">[Organization Name] </w:t>
      </w:r>
      <w:r>
        <w:t xml:space="preserve">subcomponent will designate a reconstitution point-of- contact (POC) to work with the Reconstitution Team and to update office personnel on developments regarding reconstitution and provide names of reconstitution POCs to </w:t>
      </w:r>
      <w:r>
        <w:rPr>
          <w:b/>
          <w:bCs/>
        </w:rPr>
        <w:t xml:space="preserve">[insert title/office] </w:t>
      </w:r>
      <w:r>
        <w:t xml:space="preserve">within </w:t>
      </w:r>
      <w:r>
        <w:rPr>
          <w:b/>
          <w:bCs/>
        </w:rPr>
        <w:t xml:space="preserve">[insert number] </w:t>
      </w:r>
      <w:r>
        <w:t>hours of the Continuity Plan</w:t>
      </w:r>
      <w:r>
        <w:rPr>
          <w:spacing w:val="-8"/>
        </w:rPr>
        <w:t xml:space="preserve"> </w:t>
      </w:r>
      <w:r>
        <w:t>activation</w:t>
      </w:r>
    </w:p>
    <w:p w14:paraId="3E86CA4D" w14:textId="77777777" w:rsidR="001F4A7D" w:rsidRDefault="0096689B">
      <w:pPr>
        <w:pStyle w:val="BodyText"/>
        <w:kinsoku w:val="0"/>
        <w:overflowPunct w:val="0"/>
        <w:spacing w:before="59"/>
        <w:ind w:left="159" w:right="147"/>
      </w:pPr>
      <w:r>
        <w:t xml:space="preserve">During continuity operations, </w:t>
      </w:r>
      <w:r>
        <w:rPr>
          <w:b/>
          <w:bCs/>
        </w:rPr>
        <w:t xml:space="preserve">[insert office/title] </w:t>
      </w:r>
      <w:r>
        <w:t xml:space="preserve">should determine the status of the primary operating facility affected by the event by </w:t>
      </w:r>
      <w:r>
        <w:rPr>
          <w:b/>
          <w:bCs/>
        </w:rPr>
        <w:t>[insert methods here]</w:t>
      </w:r>
      <w:r>
        <w:t xml:space="preserve">. Upon obtaining the status of the facility, </w:t>
      </w:r>
      <w:r>
        <w:rPr>
          <w:b/>
          <w:bCs/>
        </w:rPr>
        <w:t xml:space="preserve">[Organization Name] </w:t>
      </w:r>
      <w:r>
        <w:t xml:space="preserve">will determine how much time is needed to repair the primary operating facility and/or acquire a new facility. This determination is made in conjunction with </w:t>
      </w:r>
      <w:r>
        <w:rPr>
          <w:b/>
          <w:bCs/>
        </w:rPr>
        <w:t>[insert offices and organizations here]</w:t>
      </w:r>
      <w:r>
        <w:t xml:space="preserve">. Should </w:t>
      </w:r>
      <w:r>
        <w:rPr>
          <w:b/>
          <w:bCs/>
        </w:rPr>
        <w:t xml:space="preserve">[Organization Name] </w:t>
      </w:r>
      <w:r>
        <w:t xml:space="preserve">decide to repair the facility, </w:t>
      </w:r>
      <w:r>
        <w:rPr>
          <w:b/>
          <w:bCs/>
        </w:rPr>
        <w:t xml:space="preserve">[insert office/title] </w:t>
      </w:r>
      <w:r>
        <w:t xml:space="preserve">has the responsibility of supervising the repair process and should notify </w:t>
      </w:r>
      <w:r>
        <w:rPr>
          <w:b/>
          <w:bCs/>
        </w:rPr>
        <w:t xml:space="preserve">[insert office/title] </w:t>
      </w:r>
      <w:r>
        <w:t>of the status of repairs, including estimates of when the repairs will be completed.</w:t>
      </w:r>
    </w:p>
    <w:p w14:paraId="540BB2C7" w14:textId="77777777" w:rsidR="001F4A7D" w:rsidRDefault="001F4A7D">
      <w:pPr>
        <w:pStyle w:val="BodyText"/>
        <w:kinsoku w:val="0"/>
        <w:overflowPunct w:val="0"/>
        <w:spacing w:before="7"/>
        <w:rPr>
          <w:sz w:val="19"/>
          <w:szCs w:val="19"/>
        </w:rPr>
      </w:pPr>
    </w:p>
    <w:p w14:paraId="5FD66F15" w14:textId="77777777" w:rsidR="001F4A7D" w:rsidRDefault="0096689B">
      <w:pPr>
        <w:pStyle w:val="BodyText"/>
        <w:kinsoku w:val="0"/>
        <w:overflowPunct w:val="0"/>
        <w:ind w:left="159" w:right="222"/>
      </w:pPr>
      <w:r>
        <w:t xml:space="preserve">Reconstitution will commence when the </w:t>
      </w:r>
      <w:r>
        <w:rPr>
          <w:b/>
          <w:bCs/>
        </w:rPr>
        <w:t xml:space="preserve">[Organization Head] </w:t>
      </w:r>
      <w:r>
        <w:t xml:space="preserve">or </w:t>
      </w:r>
      <w:proofErr w:type="gramStart"/>
      <w:r>
        <w:t>other</w:t>
      </w:r>
      <w:proofErr w:type="gramEnd"/>
      <w:r>
        <w:t xml:space="preserve"> authorized person ascertains that the emergency situation has ended and is unlikely to reoccur. These reconstitution plans are viable regardless of the level of disruption that originally prompted implementation of the Continuity Plan. Once the appropriate </w:t>
      </w:r>
      <w:r>
        <w:rPr>
          <w:b/>
          <w:bCs/>
        </w:rPr>
        <w:t xml:space="preserve">[Organization Name] </w:t>
      </w:r>
      <w:r>
        <w:t>authority has made this determination in coordination with other State, local and/or other applicable authorities, one or a combination of the following options may be implemented, depending on the situation:</w:t>
      </w:r>
    </w:p>
    <w:p w14:paraId="40705CF5" w14:textId="77777777" w:rsidR="001F4A7D" w:rsidRDefault="0096689B">
      <w:pPr>
        <w:pStyle w:val="ListParagraph"/>
        <w:numPr>
          <w:ilvl w:val="1"/>
          <w:numId w:val="27"/>
        </w:numPr>
        <w:tabs>
          <w:tab w:val="left" w:pos="880"/>
        </w:tabs>
        <w:kinsoku w:val="0"/>
        <w:overflowPunct w:val="0"/>
        <w:spacing w:before="58"/>
      </w:pPr>
      <w:r>
        <w:t>Continue to operate from the continuity</w:t>
      </w:r>
      <w:r>
        <w:rPr>
          <w:spacing w:val="-13"/>
        </w:rPr>
        <w:t xml:space="preserve"> </w:t>
      </w:r>
      <w:r>
        <w:t>facility</w:t>
      </w:r>
    </w:p>
    <w:p w14:paraId="31AB0529" w14:textId="77777777" w:rsidR="001F4A7D" w:rsidRDefault="0096689B">
      <w:pPr>
        <w:pStyle w:val="ListParagraph"/>
        <w:numPr>
          <w:ilvl w:val="1"/>
          <w:numId w:val="27"/>
        </w:numPr>
        <w:tabs>
          <w:tab w:val="left" w:pos="880"/>
        </w:tabs>
        <w:kinsoku w:val="0"/>
        <w:overflowPunct w:val="0"/>
        <w:spacing w:before="61"/>
        <w:ind w:right="710"/>
      </w:pPr>
      <w:r>
        <w:t xml:space="preserve">Reconstitute the </w:t>
      </w:r>
      <w:r>
        <w:rPr>
          <w:b/>
          <w:bCs/>
        </w:rPr>
        <w:t xml:space="preserve">[Organization Name] </w:t>
      </w:r>
      <w:r>
        <w:t>primary operating facility and begin an orderly return to the</w:t>
      </w:r>
      <w:r>
        <w:rPr>
          <w:spacing w:val="-8"/>
        </w:rPr>
        <w:t xml:space="preserve"> </w:t>
      </w:r>
      <w:r>
        <w:t>facility</w:t>
      </w:r>
    </w:p>
    <w:p w14:paraId="08F1CDCA" w14:textId="77777777" w:rsidR="001F4A7D" w:rsidRDefault="0096689B">
      <w:pPr>
        <w:pStyle w:val="ListParagraph"/>
        <w:numPr>
          <w:ilvl w:val="1"/>
          <w:numId w:val="27"/>
        </w:numPr>
        <w:tabs>
          <w:tab w:val="left" w:pos="880"/>
        </w:tabs>
        <w:kinsoku w:val="0"/>
        <w:overflowPunct w:val="0"/>
        <w:ind w:right="612"/>
      </w:pPr>
      <w:r>
        <w:t xml:space="preserve">Begin to establish a reconstituted </w:t>
      </w:r>
      <w:r>
        <w:rPr>
          <w:b/>
          <w:bCs/>
        </w:rPr>
        <w:t xml:space="preserve">[Organization Name] </w:t>
      </w:r>
      <w:r>
        <w:t>in another facility or at another designated</w:t>
      </w:r>
      <w:r>
        <w:rPr>
          <w:spacing w:val="-9"/>
        </w:rPr>
        <w:t xml:space="preserve"> </w:t>
      </w:r>
      <w:r>
        <w:t>location</w:t>
      </w:r>
    </w:p>
    <w:p w14:paraId="3F707455" w14:textId="77777777" w:rsidR="001F4A7D" w:rsidRDefault="0096689B">
      <w:pPr>
        <w:pStyle w:val="Heading2"/>
        <w:numPr>
          <w:ilvl w:val="1"/>
          <w:numId w:val="27"/>
        </w:numPr>
        <w:tabs>
          <w:tab w:val="left" w:pos="880"/>
        </w:tabs>
        <w:kinsoku w:val="0"/>
        <w:overflowPunct w:val="0"/>
        <w:spacing w:before="61"/>
      </w:pPr>
      <w:r>
        <w:t>[Insert any additional organization options</w:t>
      </w:r>
      <w:r>
        <w:rPr>
          <w:spacing w:val="-14"/>
        </w:rPr>
        <w:t xml:space="preserve"> </w:t>
      </w:r>
      <w:r>
        <w:t>here]</w:t>
      </w:r>
    </w:p>
    <w:p w14:paraId="582BB253" w14:textId="77777777" w:rsidR="001F4A7D" w:rsidRDefault="0096689B">
      <w:pPr>
        <w:pStyle w:val="BodyText"/>
        <w:kinsoku w:val="0"/>
        <w:overflowPunct w:val="0"/>
        <w:spacing w:before="239"/>
        <w:ind w:left="159" w:right="321"/>
      </w:pPr>
      <w:r>
        <w:t xml:space="preserve">Before relocating to the primary operating facility or another facility, the </w:t>
      </w:r>
      <w:r>
        <w:rPr>
          <w:b/>
          <w:bCs/>
        </w:rPr>
        <w:t xml:space="preserve">[insert office/title] </w:t>
      </w:r>
      <w:r>
        <w:t xml:space="preserve">will conduct appropriate security, safety, and health assessments to determine building suitability. In addition, the </w:t>
      </w:r>
      <w:r>
        <w:rPr>
          <w:b/>
          <w:bCs/>
        </w:rPr>
        <w:t xml:space="preserve">[insert office/title] </w:t>
      </w:r>
      <w:r>
        <w:t xml:space="preserve">will verify that all systems, communications, and other required capabilities are available and operational and that the </w:t>
      </w:r>
      <w:r>
        <w:rPr>
          <w:b/>
          <w:bCs/>
        </w:rPr>
        <w:t xml:space="preserve">[Organization Name] </w:t>
      </w:r>
      <w:r>
        <w:t>is fully capable of accomplishing all essential functions and operations at the new or restored primary operating facility.</w:t>
      </w:r>
    </w:p>
    <w:p w14:paraId="1F650501" w14:textId="77777777" w:rsidR="001F4A7D" w:rsidRDefault="001F4A7D">
      <w:pPr>
        <w:pStyle w:val="BodyText"/>
        <w:kinsoku w:val="0"/>
        <w:overflowPunct w:val="0"/>
        <w:spacing w:before="7"/>
        <w:rPr>
          <w:sz w:val="19"/>
          <w:szCs w:val="19"/>
        </w:rPr>
      </w:pPr>
    </w:p>
    <w:p w14:paraId="017DAB98" w14:textId="77777777" w:rsidR="001F4A7D" w:rsidRDefault="0096689B">
      <w:pPr>
        <w:pStyle w:val="BodyText"/>
        <w:kinsoku w:val="0"/>
        <w:overflowPunct w:val="0"/>
        <w:ind w:left="159" w:right="430"/>
      </w:pPr>
      <w:r>
        <w:t xml:space="preserve">Upon a decision by the </w:t>
      </w:r>
      <w:r>
        <w:rPr>
          <w:b/>
          <w:bCs/>
        </w:rPr>
        <w:t xml:space="preserve">[Organization Head] </w:t>
      </w:r>
      <w:r>
        <w:t xml:space="preserve">or other authorized person that the </w:t>
      </w:r>
      <w:r>
        <w:rPr>
          <w:b/>
          <w:bCs/>
        </w:rPr>
        <w:t xml:space="preserve">[Organization Name] </w:t>
      </w:r>
      <w:r>
        <w:t xml:space="preserve">primary operating facility can be reoccupied or that </w:t>
      </w:r>
      <w:r>
        <w:rPr>
          <w:b/>
          <w:bCs/>
        </w:rPr>
        <w:t xml:space="preserve">[Organization Name] </w:t>
      </w:r>
      <w:r>
        <w:t>will be reestablished in a different facility:</w:t>
      </w:r>
    </w:p>
    <w:p w14:paraId="4D2C8A7C" w14:textId="77777777" w:rsidR="001F4A7D" w:rsidRDefault="0096689B">
      <w:pPr>
        <w:pStyle w:val="ListParagraph"/>
        <w:numPr>
          <w:ilvl w:val="1"/>
          <w:numId w:val="27"/>
        </w:numPr>
        <w:tabs>
          <w:tab w:val="left" w:pos="880"/>
        </w:tabs>
        <w:kinsoku w:val="0"/>
        <w:overflowPunct w:val="0"/>
        <w:spacing w:before="61"/>
        <w:ind w:right="331"/>
      </w:pPr>
      <w:r>
        <w:t xml:space="preserve">The </w:t>
      </w:r>
      <w:r>
        <w:rPr>
          <w:b/>
          <w:bCs/>
        </w:rPr>
        <w:t xml:space="preserve">[Organization Name] </w:t>
      </w:r>
      <w:r>
        <w:t xml:space="preserve">Continuity Coordinator or other authorized individual should notify the </w:t>
      </w:r>
      <w:r>
        <w:rPr>
          <w:b/>
          <w:bCs/>
        </w:rPr>
        <w:t xml:space="preserve">[insert offices and organizations and contact information here] </w:t>
      </w:r>
      <w:r>
        <w:t>when available, and other applicable operations centers with</w:t>
      </w:r>
      <w:r>
        <w:rPr>
          <w:spacing w:val="-21"/>
        </w:rPr>
        <w:t xml:space="preserve"> </w:t>
      </w:r>
      <w:r>
        <w:t>information</w:t>
      </w:r>
    </w:p>
    <w:p w14:paraId="40C98D97" w14:textId="77777777" w:rsidR="001F4A7D" w:rsidRDefault="001F4A7D">
      <w:pPr>
        <w:pStyle w:val="ListParagraph"/>
        <w:numPr>
          <w:ilvl w:val="1"/>
          <w:numId w:val="27"/>
        </w:numPr>
        <w:tabs>
          <w:tab w:val="left" w:pos="880"/>
        </w:tabs>
        <w:kinsoku w:val="0"/>
        <w:overflowPunct w:val="0"/>
        <w:spacing w:before="61"/>
        <w:ind w:right="331"/>
        <w:sectPr w:rsidR="001F4A7D">
          <w:pgSz w:w="12240" w:h="15840"/>
          <w:pgMar w:top="1080" w:right="1420" w:bottom="960" w:left="1640" w:header="763" w:footer="765" w:gutter="0"/>
          <w:cols w:space="720"/>
          <w:noEndnote/>
        </w:sectPr>
      </w:pPr>
    </w:p>
    <w:p w14:paraId="0F49B74B" w14:textId="77777777" w:rsidR="001F4A7D" w:rsidRDefault="001F4A7D">
      <w:pPr>
        <w:pStyle w:val="BodyText"/>
        <w:kinsoku w:val="0"/>
        <w:overflowPunct w:val="0"/>
        <w:spacing w:before="8"/>
        <w:rPr>
          <w:sz w:val="23"/>
          <w:szCs w:val="23"/>
        </w:rPr>
      </w:pPr>
    </w:p>
    <w:p w14:paraId="1A097F22" w14:textId="77777777" w:rsidR="001F4A7D" w:rsidRDefault="0096689B">
      <w:pPr>
        <w:pStyle w:val="BodyText"/>
        <w:kinsoku w:val="0"/>
        <w:overflowPunct w:val="0"/>
        <w:spacing w:before="51"/>
        <w:ind w:left="879" w:right="170"/>
      </w:pPr>
      <w:r>
        <w:t xml:space="preserve">regarding continuity activation status, the </w:t>
      </w:r>
      <w:r>
        <w:rPr>
          <w:b/>
          <w:bCs/>
        </w:rPr>
        <w:t xml:space="preserve">[Organization Name] </w:t>
      </w:r>
      <w:r>
        <w:t xml:space="preserve">continuity facility, operational and communication status, and anticipated duration of relocation. The </w:t>
      </w:r>
      <w:r>
        <w:rPr>
          <w:b/>
          <w:bCs/>
        </w:rPr>
        <w:t xml:space="preserve">[Organization Name] </w:t>
      </w:r>
      <w:r>
        <w:t xml:space="preserve">shall submit a Continuity Status Reporting Form, only if it contains more information beyond what has been reported, to </w:t>
      </w:r>
      <w:r>
        <w:rPr>
          <w:b/>
          <w:bCs/>
        </w:rPr>
        <w:t xml:space="preserve">[insert contact information for appropriate status reporting procedures here] </w:t>
      </w:r>
      <w:r>
        <w:t xml:space="preserve">using the form and procedures provided by the </w:t>
      </w:r>
      <w:r>
        <w:rPr>
          <w:b/>
          <w:bCs/>
        </w:rPr>
        <w:t xml:space="preserve">[Organization Name] </w:t>
      </w:r>
      <w:r>
        <w:t>or other specified continuity POC.</w:t>
      </w:r>
    </w:p>
    <w:p w14:paraId="795EE861" w14:textId="77777777" w:rsidR="001F4A7D" w:rsidRDefault="0096689B">
      <w:pPr>
        <w:pStyle w:val="ListParagraph"/>
        <w:numPr>
          <w:ilvl w:val="1"/>
          <w:numId w:val="27"/>
        </w:numPr>
        <w:tabs>
          <w:tab w:val="left" w:pos="880"/>
        </w:tabs>
        <w:kinsoku w:val="0"/>
        <w:overflowPunct w:val="0"/>
        <w:spacing w:before="58"/>
      </w:pPr>
      <w:r>
        <w:t xml:space="preserve">The </w:t>
      </w:r>
      <w:r>
        <w:rPr>
          <w:b/>
          <w:bCs/>
        </w:rPr>
        <w:t xml:space="preserve">[Insert office/title] </w:t>
      </w:r>
      <w:r>
        <w:t>will develop space allocation and facility</w:t>
      </w:r>
      <w:r>
        <w:rPr>
          <w:spacing w:val="-23"/>
        </w:rPr>
        <w:t xml:space="preserve"> </w:t>
      </w:r>
      <w:r>
        <w:t>requirements.</w:t>
      </w:r>
    </w:p>
    <w:p w14:paraId="4905D7CF" w14:textId="77777777" w:rsidR="001F4A7D" w:rsidRDefault="0096689B">
      <w:pPr>
        <w:pStyle w:val="ListParagraph"/>
        <w:numPr>
          <w:ilvl w:val="1"/>
          <w:numId w:val="27"/>
        </w:numPr>
        <w:tabs>
          <w:tab w:val="left" w:pos="880"/>
        </w:tabs>
        <w:kinsoku w:val="0"/>
        <w:overflowPunct w:val="0"/>
        <w:spacing w:before="61"/>
        <w:ind w:right="547"/>
        <w:rPr>
          <w:b/>
          <w:bCs/>
        </w:rPr>
      </w:pPr>
      <w:r>
        <w:t xml:space="preserve">The </w:t>
      </w:r>
      <w:r>
        <w:rPr>
          <w:b/>
          <w:bCs/>
        </w:rPr>
        <w:t xml:space="preserve">[Insert office/title] </w:t>
      </w:r>
      <w:r>
        <w:t xml:space="preserve">will notify all personnel that the emergency or threat of emergency has </w:t>
      </w:r>
      <w:proofErr w:type="gramStart"/>
      <w:r>
        <w:t>passed</w:t>
      </w:r>
      <w:proofErr w:type="gramEnd"/>
      <w:r>
        <w:t xml:space="preserve"> and actions required of personnel in the reconstitution process using </w:t>
      </w:r>
      <w:r>
        <w:rPr>
          <w:b/>
          <w:bCs/>
        </w:rPr>
        <w:t>[insert method of communication</w:t>
      </w:r>
      <w:r>
        <w:rPr>
          <w:b/>
          <w:bCs/>
          <w:spacing w:val="-22"/>
        </w:rPr>
        <w:t xml:space="preserve"> </w:t>
      </w:r>
      <w:r>
        <w:rPr>
          <w:b/>
          <w:bCs/>
        </w:rPr>
        <w:t>here].</w:t>
      </w:r>
    </w:p>
    <w:p w14:paraId="003502BC" w14:textId="77777777" w:rsidR="001F4A7D" w:rsidRDefault="0096689B">
      <w:pPr>
        <w:pStyle w:val="ListParagraph"/>
        <w:numPr>
          <w:ilvl w:val="1"/>
          <w:numId w:val="27"/>
        </w:numPr>
        <w:tabs>
          <w:tab w:val="left" w:pos="880"/>
        </w:tabs>
        <w:kinsoku w:val="0"/>
        <w:overflowPunct w:val="0"/>
        <w:ind w:right="195"/>
      </w:pPr>
      <w:r>
        <w:t xml:space="preserve">The </w:t>
      </w:r>
      <w:r>
        <w:rPr>
          <w:b/>
          <w:bCs/>
        </w:rPr>
        <w:t xml:space="preserve">[Insert office/title] </w:t>
      </w:r>
      <w:r>
        <w:t xml:space="preserve">will coordinate with the </w:t>
      </w:r>
      <w:r>
        <w:rPr>
          <w:b/>
          <w:bCs/>
        </w:rPr>
        <w:t xml:space="preserve">[Organization Name] </w:t>
      </w:r>
      <w:r>
        <w:t>and/or other applicable facility management group to obtain office space for reconstitution, if the primary operating facility is</w:t>
      </w:r>
      <w:r>
        <w:rPr>
          <w:spacing w:val="-13"/>
        </w:rPr>
        <w:t xml:space="preserve"> </w:t>
      </w:r>
      <w:r>
        <w:t>uninhabitable.</w:t>
      </w:r>
    </w:p>
    <w:p w14:paraId="0CB6944E" w14:textId="77777777" w:rsidR="001F4A7D" w:rsidRDefault="0096689B">
      <w:pPr>
        <w:pStyle w:val="ListParagraph"/>
        <w:numPr>
          <w:ilvl w:val="1"/>
          <w:numId w:val="27"/>
        </w:numPr>
        <w:tabs>
          <w:tab w:val="left" w:pos="880"/>
        </w:tabs>
        <w:kinsoku w:val="0"/>
        <w:overflowPunct w:val="0"/>
        <w:ind w:right="569"/>
      </w:pPr>
      <w:r>
        <w:t xml:space="preserve">The </w:t>
      </w:r>
      <w:r>
        <w:rPr>
          <w:b/>
          <w:bCs/>
        </w:rPr>
        <w:t xml:space="preserve">[Insert office/title] </w:t>
      </w:r>
      <w:r>
        <w:t>will develop procedures, as necessary, for restructuring staff.</w:t>
      </w:r>
    </w:p>
    <w:p w14:paraId="53643C0B" w14:textId="77777777" w:rsidR="001F4A7D" w:rsidRDefault="0096689B">
      <w:pPr>
        <w:pStyle w:val="Heading2"/>
        <w:numPr>
          <w:ilvl w:val="1"/>
          <w:numId w:val="27"/>
        </w:numPr>
        <w:tabs>
          <w:tab w:val="left" w:pos="880"/>
        </w:tabs>
        <w:kinsoku w:val="0"/>
        <w:overflowPunct w:val="0"/>
        <w:spacing w:before="59" w:line="242" w:lineRule="auto"/>
        <w:ind w:right="455"/>
      </w:pPr>
      <w:r>
        <w:rPr>
          <w:b w:val="0"/>
          <w:bCs w:val="0"/>
        </w:rPr>
        <w:t xml:space="preserve">The </w:t>
      </w:r>
      <w:r>
        <w:t>[Insert any additional activities associated with planning for reconstitution here].</w:t>
      </w:r>
    </w:p>
    <w:p w14:paraId="476053B1" w14:textId="77777777" w:rsidR="001F4A7D" w:rsidRDefault="001F4A7D">
      <w:pPr>
        <w:pStyle w:val="BodyText"/>
        <w:kinsoku w:val="0"/>
        <w:overflowPunct w:val="0"/>
        <w:spacing w:before="4"/>
        <w:rPr>
          <w:b/>
          <w:bCs/>
          <w:sz w:val="19"/>
          <w:szCs w:val="19"/>
        </w:rPr>
      </w:pPr>
    </w:p>
    <w:p w14:paraId="557798D2" w14:textId="77777777" w:rsidR="001F4A7D" w:rsidRDefault="0096689B">
      <w:pPr>
        <w:pStyle w:val="BodyText"/>
        <w:kinsoku w:val="0"/>
        <w:overflowPunct w:val="0"/>
        <w:spacing w:before="1"/>
        <w:ind w:left="159" w:right="236"/>
      </w:pPr>
      <w:r>
        <w:t xml:space="preserve">Upon verification that the required capabilities are available and operational and that the </w:t>
      </w:r>
      <w:r>
        <w:rPr>
          <w:b/>
          <w:bCs/>
        </w:rPr>
        <w:t xml:space="preserve">[Organization Name] </w:t>
      </w:r>
      <w:r>
        <w:t xml:space="preserve">is fully capable of accomplishing all essential functions and operations at the new or restored facility, the </w:t>
      </w:r>
      <w:r>
        <w:rPr>
          <w:b/>
          <w:bCs/>
        </w:rPr>
        <w:t xml:space="preserve">[insert office/title] </w:t>
      </w:r>
      <w:r>
        <w:t xml:space="preserve">will begin supervising a return of personnel, equipment, and documents to the primary operating facility or a move to a temporary or new permanent primary operating facility. The phase-down and return of personnel, functions, and equipment will follow the priority-based plan and schedule outlined below; the </w:t>
      </w:r>
      <w:r>
        <w:rPr>
          <w:b/>
          <w:bCs/>
        </w:rPr>
        <w:t xml:space="preserve">[Organization Name] </w:t>
      </w:r>
      <w:r>
        <w:t xml:space="preserve">will develop return plans based on the incident and facility within </w:t>
      </w:r>
      <w:r>
        <w:rPr>
          <w:b/>
          <w:bCs/>
        </w:rPr>
        <w:t xml:space="preserve">[insert number] </w:t>
      </w:r>
      <w:r>
        <w:t>hours of plan activation.</w:t>
      </w:r>
    </w:p>
    <w:p w14:paraId="682EA33A" w14:textId="77777777" w:rsidR="001F4A7D" w:rsidRDefault="0096689B">
      <w:pPr>
        <w:pStyle w:val="Heading2"/>
        <w:numPr>
          <w:ilvl w:val="1"/>
          <w:numId w:val="27"/>
        </w:numPr>
        <w:tabs>
          <w:tab w:val="left" w:pos="880"/>
        </w:tabs>
        <w:kinsoku w:val="0"/>
        <w:overflowPunct w:val="0"/>
        <w:spacing w:before="59"/>
      </w:pPr>
      <w:r>
        <w:t>[Insert priority-based phase-down and return plan</w:t>
      </w:r>
      <w:r>
        <w:rPr>
          <w:spacing w:val="-21"/>
        </w:rPr>
        <w:t xml:space="preserve"> </w:t>
      </w:r>
      <w:r>
        <w:t>here]</w:t>
      </w:r>
    </w:p>
    <w:p w14:paraId="6038DA56" w14:textId="77777777" w:rsidR="001F4A7D" w:rsidRDefault="0096689B">
      <w:pPr>
        <w:pStyle w:val="BodyText"/>
        <w:kinsoku w:val="0"/>
        <w:overflowPunct w:val="0"/>
        <w:spacing w:before="242"/>
        <w:ind w:left="159" w:right="196"/>
      </w:pPr>
      <w:r>
        <w:t xml:space="preserve">The </w:t>
      </w:r>
      <w:r>
        <w:rPr>
          <w:b/>
          <w:bCs/>
        </w:rPr>
        <w:t xml:space="preserve">[Organization Name] </w:t>
      </w:r>
      <w:r>
        <w:t xml:space="preserve">will continue to operate at its continuity facility until ordered to cease operations by the </w:t>
      </w:r>
      <w:r>
        <w:rPr>
          <w:b/>
          <w:bCs/>
        </w:rPr>
        <w:t xml:space="preserve">[insert authority] </w:t>
      </w:r>
      <w:r>
        <w:t xml:space="preserve">using </w:t>
      </w:r>
      <w:r>
        <w:rPr>
          <w:b/>
          <w:bCs/>
        </w:rPr>
        <w:t>[insert method of notification here]</w:t>
      </w:r>
      <w:r>
        <w:t xml:space="preserve">. At that time, essential functions will transfer to the primary operating facility. The </w:t>
      </w:r>
      <w:r>
        <w:rPr>
          <w:b/>
          <w:bCs/>
        </w:rPr>
        <w:t xml:space="preserve">[Organization Name] </w:t>
      </w:r>
      <w:r>
        <w:t xml:space="preserve">has developed plans to instruct personnel on how to resume normal operations as outlined below; the </w:t>
      </w:r>
      <w:r>
        <w:rPr>
          <w:b/>
          <w:bCs/>
        </w:rPr>
        <w:t xml:space="preserve">[Organization Name] </w:t>
      </w:r>
      <w:r>
        <w:t xml:space="preserve">will develop resumption plans based on the incident and facility within </w:t>
      </w:r>
      <w:r>
        <w:rPr>
          <w:b/>
          <w:bCs/>
        </w:rPr>
        <w:t xml:space="preserve">[insert number] </w:t>
      </w:r>
      <w:r>
        <w:t>hours of plan activation.</w:t>
      </w:r>
    </w:p>
    <w:p w14:paraId="001CEF29" w14:textId="77777777" w:rsidR="001F4A7D" w:rsidRDefault="0096689B">
      <w:pPr>
        <w:pStyle w:val="Heading2"/>
        <w:numPr>
          <w:ilvl w:val="1"/>
          <w:numId w:val="27"/>
        </w:numPr>
        <w:tabs>
          <w:tab w:val="left" w:pos="880"/>
        </w:tabs>
        <w:kinsoku w:val="0"/>
        <w:overflowPunct w:val="0"/>
        <w:spacing w:before="59"/>
      </w:pPr>
      <w:r>
        <w:t>[Insert normal operations resumption plan</w:t>
      </w:r>
      <w:r>
        <w:rPr>
          <w:spacing w:val="-15"/>
        </w:rPr>
        <w:t xml:space="preserve"> </w:t>
      </w:r>
      <w:r>
        <w:t>here]</w:t>
      </w:r>
    </w:p>
    <w:p w14:paraId="710FAA2B" w14:textId="77777777" w:rsidR="001F4A7D" w:rsidRDefault="0096689B">
      <w:pPr>
        <w:pStyle w:val="BodyText"/>
        <w:kinsoku w:val="0"/>
        <w:overflowPunct w:val="0"/>
        <w:spacing w:before="242"/>
        <w:ind w:left="159" w:right="302"/>
      </w:pPr>
      <w:r>
        <w:t xml:space="preserve">The </w:t>
      </w:r>
      <w:r>
        <w:rPr>
          <w:b/>
          <w:bCs/>
        </w:rPr>
        <w:t xml:space="preserve">[Insert office/title] </w:t>
      </w:r>
      <w:r>
        <w:t xml:space="preserve">will identify any records affected by the incident by </w:t>
      </w:r>
      <w:r>
        <w:rPr>
          <w:b/>
          <w:bCs/>
        </w:rPr>
        <w:t>[insert identification processes or contacts here]</w:t>
      </w:r>
      <w:r>
        <w:t xml:space="preserve">. In addition, the </w:t>
      </w:r>
      <w:r>
        <w:rPr>
          <w:b/>
          <w:bCs/>
        </w:rPr>
        <w:t xml:space="preserve">[insert office/title] </w:t>
      </w:r>
      <w:r>
        <w:t xml:space="preserve">will effectively transition or recover Essential Records and databases, as well as other records that had not been designated as Essential Records, using the plan outlined below; the </w:t>
      </w:r>
      <w:r>
        <w:rPr>
          <w:b/>
          <w:bCs/>
        </w:rPr>
        <w:t xml:space="preserve">[Organization Name] </w:t>
      </w:r>
      <w:r>
        <w:t xml:space="preserve">will develop Essential Records transition and recovery plans based on the incident and facility within </w:t>
      </w:r>
      <w:r>
        <w:rPr>
          <w:b/>
          <w:bCs/>
        </w:rPr>
        <w:t xml:space="preserve">[insert number] </w:t>
      </w:r>
      <w:r>
        <w:t>hours of plan activation.</w:t>
      </w:r>
    </w:p>
    <w:p w14:paraId="01002F42" w14:textId="77777777" w:rsidR="001F4A7D" w:rsidRDefault="0096689B">
      <w:pPr>
        <w:pStyle w:val="Heading2"/>
        <w:numPr>
          <w:ilvl w:val="1"/>
          <w:numId w:val="27"/>
        </w:numPr>
        <w:tabs>
          <w:tab w:val="left" w:pos="880"/>
        </w:tabs>
        <w:kinsoku w:val="0"/>
        <w:overflowPunct w:val="0"/>
        <w:spacing w:before="100"/>
        <w:rPr>
          <w:b w:val="0"/>
          <w:bCs w:val="0"/>
        </w:rPr>
      </w:pPr>
      <w:r>
        <w:lastRenderedPageBreak/>
        <w:t>[Insert Essential Records transition and recovery plan</w:t>
      </w:r>
      <w:r>
        <w:rPr>
          <w:spacing w:val="-22"/>
        </w:rPr>
        <w:t xml:space="preserve"> </w:t>
      </w:r>
      <w:r>
        <w:t>here]</w:t>
      </w:r>
      <w:r>
        <w:rPr>
          <w:b w:val="0"/>
          <w:bCs w:val="0"/>
        </w:rPr>
        <w:t>.</w:t>
      </w:r>
    </w:p>
    <w:p w14:paraId="7F21AD99" w14:textId="77777777" w:rsidR="001F4A7D" w:rsidRDefault="0096689B">
      <w:pPr>
        <w:pStyle w:val="BodyText"/>
        <w:kinsoku w:val="0"/>
        <w:overflowPunct w:val="0"/>
        <w:spacing w:before="239"/>
        <w:ind w:left="159" w:right="160"/>
      </w:pPr>
      <w:r>
        <w:t xml:space="preserve">When the continuity personnel, equipment, and documents are in place at the new or restored primary operating facility, the remaining </w:t>
      </w:r>
      <w:r>
        <w:rPr>
          <w:b/>
          <w:bCs/>
        </w:rPr>
        <w:t xml:space="preserve">[Organization Name] </w:t>
      </w:r>
      <w:r>
        <w:t xml:space="preserve">staff at the continuity facility or devolution site will transfer essential functions, cease operations, and deploy to the new or restored primary operating facility. The </w:t>
      </w:r>
      <w:r>
        <w:rPr>
          <w:b/>
          <w:bCs/>
        </w:rPr>
        <w:t xml:space="preserve">[Insert title or titles] </w:t>
      </w:r>
      <w:r>
        <w:t xml:space="preserve">will oversee the orderly transition from the continuity facility of all </w:t>
      </w:r>
      <w:r>
        <w:rPr>
          <w:b/>
          <w:bCs/>
        </w:rPr>
        <w:t xml:space="preserve">[Organization Name] </w:t>
      </w:r>
      <w:r>
        <w:t xml:space="preserve">functions, personnel, equipment, and records to a new or restored primary operating facility. The </w:t>
      </w:r>
      <w:r>
        <w:rPr>
          <w:b/>
          <w:bCs/>
        </w:rPr>
        <w:t xml:space="preserve">[Insert office/title] </w:t>
      </w:r>
      <w:r>
        <w:t xml:space="preserve">will develop a process for receiving and processing employee claims during the continuity event, including processing Human Resources claims (such as, Workers’ Compensation, compensation for injuries, overtime pay, </w:t>
      </w:r>
      <w:proofErr w:type="spellStart"/>
      <w:r>
        <w:t>etc</w:t>
      </w:r>
      <w:proofErr w:type="spellEnd"/>
      <w:r>
        <w:t>) and replacing lost or broken equipment.</w:t>
      </w:r>
    </w:p>
    <w:p w14:paraId="4A0DB062" w14:textId="77777777" w:rsidR="001F4A7D" w:rsidRDefault="001F4A7D">
      <w:pPr>
        <w:pStyle w:val="BodyText"/>
        <w:kinsoku w:val="0"/>
        <w:overflowPunct w:val="0"/>
        <w:spacing w:before="7"/>
        <w:rPr>
          <w:sz w:val="19"/>
          <w:szCs w:val="19"/>
        </w:rPr>
      </w:pPr>
    </w:p>
    <w:p w14:paraId="0A3470E7" w14:textId="77777777" w:rsidR="001F4A7D" w:rsidRDefault="0096689B">
      <w:pPr>
        <w:pStyle w:val="BodyText"/>
        <w:kinsoku w:val="0"/>
        <w:overflowPunct w:val="0"/>
        <w:ind w:left="159" w:right="189"/>
      </w:pPr>
      <w:r>
        <w:t xml:space="preserve">The </w:t>
      </w:r>
      <w:r>
        <w:rPr>
          <w:b/>
          <w:bCs/>
        </w:rPr>
        <w:t xml:space="preserve">[Organization Name] </w:t>
      </w:r>
      <w:r>
        <w:t xml:space="preserve">will conduct an </w:t>
      </w:r>
      <w:proofErr w:type="gramStart"/>
      <w:r>
        <w:t>After Action</w:t>
      </w:r>
      <w:proofErr w:type="gramEnd"/>
      <w:r>
        <w:t xml:space="preserve"> Review (AAR) once back in the primary operating facility or in a new primary operating facility. The </w:t>
      </w:r>
      <w:r>
        <w:rPr>
          <w:b/>
          <w:bCs/>
        </w:rPr>
        <w:t xml:space="preserve">[Insert office/title] </w:t>
      </w:r>
      <w:r>
        <w:t xml:space="preserve">is responsible for initiating and completing the AAR and all offices within </w:t>
      </w:r>
      <w:r>
        <w:rPr>
          <w:b/>
          <w:bCs/>
        </w:rPr>
        <w:t xml:space="preserve">[Organization Name] </w:t>
      </w:r>
      <w:r>
        <w:t xml:space="preserve">will have the opportunity to provide input to the report. The AAR will address the effectiveness of the continuity plans and procedures, identify areas for improvement, document these in the </w:t>
      </w:r>
      <w:r>
        <w:rPr>
          <w:b/>
          <w:bCs/>
        </w:rPr>
        <w:t xml:space="preserve">[Organization Name] </w:t>
      </w:r>
      <w:r>
        <w:t xml:space="preserve">corrective action program (CAP), and then develop a remedial action plan as soon as possible after the reconstitution. The </w:t>
      </w:r>
      <w:r>
        <w:rPr>
          <w:b/>
          <w:bCs/>
        </w:rPr>
        <w:t xml:space="preserve">[Insert office/title] </w:t>
      </w:r>
      <w:r>
        <w:t xml:space="preserve">is responsible for documenting areas for improvement in the CAP and developing a remedial action plan. In addition, the AAR will identify which, if any, records were affected by the incident, and will work with the </w:t>
      </w:r>
      <w:r>
        <w:rPr>
          <w:b/>
          <w:bCs/>
        </w:rPr>
        <w:t xml:space="preserve">[insert office] </w:t>
      </w:r>
      <w:r>
        <w:t xml:space="preserve">to ensure an effective transition or recovery of Essential Records and databases and other records that had not been designated as Essential Records. AAR and CAP documentation are maintained by the </w:t>
      </w:r>
      <w:r>
        <w:rPr>
          <w:b/>
          <w:bCs/>
        </w:rPr>
        <w:t xml:space="preserve">[insert office] </w:t>
      </w:r>
      <w:r>
        <w:t xml:space="preserve">and are found at </w:t>
      </w:r>
      <w:r>
        <w:rPr>
          <w:b/>
          <w:bCs/>
        </w:rPr>
        <w:t>[insert location]</w:t>
      </w:r>
      <w:r>
        <w:t>.</w:t>
      </w:r>
    </w:p>
    <w:p w14:paraId="18DC0478" w14:textId="77777777" w:rsidR="001F4A7D" w:rsidRDefault="001F4A7D">
      <w:pPr>
        <w:pStyle w:val="BodyText"/>
        <w:kinsoku w:val="0"/>
        <w:overflowPunct w:val="0"/>
        <w:spacing w:before="7"/>
        <w:rPr>
          <w:sz w:val="19"/>
          <w:szCs w:val="19"/>
        </w:rPr>
      </w:pPr>
    </w:p>
    <w:p w14:paraId="4BA42C0F" w14:textId="77777777" w:rsidR="001F4A7D" w:rsidRDefault="0096689B">
      <w:pPr>
        <w:pStyle w:val="BodyText"/>
        <w:kinsoku w:val="0"/>
        <w:overflowPunct w:val="0"/>
        <w:ind w:left="159"/>
        <w:rPr>
          <w:i/>
          <w:iCs/>
          <w:color w:val="003366"/>
        </w:rPr>
      </w:pPr>
      <w:r>
        <w:rPr>
          <w:i/>
          <w:iCs/>
          <w:color w:val="003366"/>
        </w:rPr>
        <w:t>For additional information on reconstitution, see CGC 1, Annex M.</w:t>
      </w:r>
    </w:p>
    <w:p w14:paraId="743B2BB0" w14:textId="77777777" w:rsidR="001F4A7D" w:rsidRDefault="001F4A7D">
      <w:pPr>
        <w:pStyle w:val="BodyText"/>
        <w:kinsoku w:val="0"/>
        <w:overflowPunct w:val="0"/>
        <w:spacing w:before="7"/>
        <w:rPr>
          <w:i/>
          <w:iCs/>
          <w:sz w:val="19"/>
          <w:szCs w:val="19"/>
        </w:rPr>
      </w:pPr>
    </w:p>
    <w:p w14:paraId="1D0802E4" w14:textId="77777777" w:rsidR="001F4A7D" w:rsidRDefault="0096689B">
      <w:pPr>
        <w:pStyle w:val="Heading2"/>
        <w:numPr>
          <w:ilvl w:val="0"/>
          <w:numId w:val="27"/>
        </w:numPr>
        <w:tabs>
          <w:tab w:val="left" w:pos="736"/>
        </w:tabs>
        <w:kinsoku w:val="0"/>
        <w:overflowPunct w:val="0"/>
        <w:rPr>
          <w:color w:val="003366"/>
        </w:rPr>
      </w:pPr>
      <w:bookmarkStart w:id="36" w:name="E._Devolution_of_Control_and_Direction"/>
      <w:bookmarkStart w:id="37" w:name="bookmark17"/>
      <w:bookmarkEnd w:id="36"/>
      <w:bookmarkEnd w:id="37"/>
      <w:r>
        <w:rPr>
          <w:color w:val="003366"/>
        </w:rPr>
        <w:t>DEVOLUTION OF CONTROL AND</w:t>
      </w:r>
      <w:r>
        <w:rPr>
          <w:color w:val="003366"/>
          <w:spacing w:val="-15"/>
        </w:rPr>
        <w:t xml:space="preserve"> </w:t>
      </w:r>
      <w:r>
        <w:rPr>
          <w:color w:val="003366"/>
        </w:rPr>
        <w:t>DIRECTION</w:t>
      </w:r>
    </w:p>
    <w:p w14:paraId="5763935C" w14:textId="77777777" w:rsidR="001F4A7D" w:rsidRDefault="0096689B">
      <w:pPr>
        <w:pStyle w:val="BodyText"/>
        <w:kinsoku w:val="0"/>
        <w:overflowPunct w:val="0"/>
        <w:ind w:left="159" w:right="331"/>
        <w:rPr>
          <w:i/>
          <w:iCs/>
          <w:color w:val="003366"/>
        </w:rPr>
      </w:pPr>
      <w:r>
        <w:rPr>
          <w:i/>
          <w:iCs/>
          <w:color w:val="003366"/>
        </w:rPr>
        <w:t xml:space="preserve">Devolution planning should support overall continuity planning and addresses the full spectrum of all-hazard/threat emergency events that may render an organization’s leadership or staff unavailable to support, or incapable of supporting the execution of the organization’s essential functions from either its primary operating facility or continuity facility. Sample text for this section is provided below. </w:t>
      </w:r>
      <w:r>
        <w:rPr>
          <w:b/>
          <w:bCs/>
          <w:i/>
          <w:iCs/>
          <w:color w:val="003366"/>
        </w:rPr>
        <w:t xml:space="preserve">Note: </w:t>
      </w:r>
      <w:r>
        <w:rPr>
          <w:i/>
          <w:iCs/>
          <w:color w:val="003366"/>
        </w:rPr>
        <w:t xml:space="preserve">Organizations that use a devolution plan that is separate from their continuity plan should include baseline information from their devolution plan in this section including references to where this information </w:t>
      </w:r>
      <w:proofErr w:type="gramStart"/>
      <w:r>
        <w:rPr>
          <w:i/>
          <w:iCs/>
          <w:color w:val="003366"/>
        </w:rPr>
        <w:t>is located in</w:t>
      </w:r>
      <w:proofErr w:type="gramEnd"/>
      <w:r>
        <w:rPr>
          <w:i/>
          <w:iCs/>
          <w:color w:val="003366"/>
        </w:rPr>
        <w:t xml:space="preserve"> their devolution plan.</w:t>
      </w:r>
    </w:p>
    <w:p w14:paraId="2219028C" w14:textId="77777777" w:rsidR="001F4A7D" w:rsidRDefault="001F4A7D">
      <w:pPr>
        <w:pStyle w:val="BodyText"/>
        <w:kinsoku w:val="0"/>
        <w:overflowPunct w:val="0"/>
        <w:spacing w:before="8"/>
        <w:rPr>
          <w:i/>
          <w:iCs/>
          <w:sz w:val="19"/>
          <w:szCs w:val="19"/>
        </w:rPr>
      </w:pPr>
    </w:p>
    <w:p w14:paraId="34836B55" w14:textId="77777777" w:rsidR="001F4A7D" w:rsidRDefault="0096689B">
      <w:pPr>
        <w:pStyle w:val="BodyText"/>
        <w:kinsoku w:val="0"/>
        <w:overflowPunct w:val="0"/>
        <w:ind w:left="159" w:right="215"/>
      </w:pPr>
      <w:r>
        <w:t xml:space="preserve">The </w:t>
      </w:r>
      <w:r>
        <w:rPr>
          <w:b/>
          <w:bCs/>
        </w:rPr>
        <w:t xml:space="preserve">[Organization Name] </w:t>
      </w:r>
      <w:r>
        <w:t xml:space="preserve">is prepared to transfer all of its essential functions and responsibilities to personnel at a different location should emergency events render leadership or staff unavailable to support the execution of </w:t>
      </w:r>
      <w:r>
        <w:rPr>
          <w:b/>
          <w:bCs/>
        </w:rPr>
        <w:t>[Organization Name]</w:t>
      </w:r>
      <w:r>
        <w:t xml:space="preserve">’s essential functions. If deployment of continuity personnel is not feasible due to the unavailability of personnel, temporary leadership of the </w:t>
      </w:r>
      <w:r>
        <w:rPr>
          <w:b/>
          <w:bCs/>
        </w:rPr>
        <w:t xml:space="preserve">[Organization Name] </w:t>
      </w:r>
      <w:r>
        <w:t xml:space="preserve">will devolve to </w:t>
      </w:r>
      <w:r>
        <w:rPr>
          <w:b/>
          <w:bCs/>
        </w:rPr>
        <w:t>[insert office name and location]</w:t>
      </w:r>
      <w:r>
        <w:t>.</w:t>
      </w:r>
    </w:p>
    <w:p w14:paraId="30B977BE" w14:textId="77777777" w:rsidR="001F4A7D" w:rsidRDefault="001F4A7D">
      <w:pPr>
        <w:pStyle w:val="BodyText"/>
        <w:kinsoku w:val="0"/>
        <w:overflowPunct w:val="0"/>
        <w:ind w:left="159" w:right="215"/>
        <w:sectPr w:rsidR="001F4A7D">
          <w:pgSz w:w="12240" w:h="15840"/>
          <w:pgMar w:top="1080" w:right="1420" w:bottom="960" w:left="1640" w:header="763" w:footer="765" w:gutter="0"/>
          <w:cols w:space="720"/>
          <w:noEndnote/>
        </w:sectPr>
      </w:pPr>
    </w:p>
    <w:p w14:paraId="56338206" w14:textId="77777777" w:rsidR="001F4A7D" w:rsidRDefault="001F4A7D">
      <w:pPr>
        <w:pStyle w:val="BodyText"/>
        <w:kinsoku w:val="0"/>
        <w:overflowPunct w:val="0"/>
        <w:spacing w:before="8"/>
        <w:rPr>
          <w:sz w:val="23"/>
          <w:szCs w:val="23"/>
        </w:rPr>
      </w:pPr>
    </w:p>
    <w:p w14:paraId="110FFD65" w14:textId="77777777" w:rsidR="001F4A7D" w:rsidRDefault="0096689B">
      <w:pPr>
        <w:pStyle w:val="BodyText"/>
        <w:kinsoku w:val="0"/>
        <w:overflowPunct w:val="0"/>
        <w:spacing w:before="51"/>
        <w:ind w:left="160"/>
      </w:pPr>
      <w:r>
        <w:t xml:space="preserve">The </w:t>
      </w:r>
      <w:r>
        <w:rPr>
          <w:b/>
          <w:bCs/>
        </w:rPr>
        <w:t xml:space="preserve">[Insert office/title] </w:t>
      </w:r>
      <w:r>
        <w:t>maintains responsibility for ensuring the currency of the</w:t>
      </w:r>
    </w:p>
    <w:p w14:paraId="2D78BDAC" w14:textId="77777777" w:rsidR="001F4A7D" w:rsidRDefault="0096689B">
      <w:pPr>
        <w:pStyle w:val="BodyText"/>
        <w:kinsoku w:val="0"/>
        <w:overflowPunct w:val="0"/>
        <w:ind w:left="160"/>
      </w:pPr>
      <w:r>
        <w:rPr>
          <w:b/>
          <w:bCs/>
        </w:rPr>
        <w:t xml:space="preserve">[Organization Name] </w:t>
      </w:r>
      <w:r>
        <w:t xml:space="preserve">devolution plan.  The </w:t>
      </w:r>
      <w:r>
        <w:rPr>
          <w:b/>
          <w:bCs/>
        </w:rPr>
        <w:t xml:space="preserve">[Organization Name] </w:t>
      </w:r>
      <w:r>
        <w:t>devolution plan:</w:t>
      </w:r>
    </w:p>
    <w:p w14:paraId="0C1128E2" w14:textId="77777777" w:rsidR="001F4A7D" w:rsidRDefault="0096689B">
      <w:pPr>
        <w:pStyle w:val="ListParagraph"/>
        <w:numPr>
          <w:ilvl w:val="0"/>
          <w:numId w:val="16"/>
        </w:numPr>
        <w:tabs>
          <w:tab w:val="left" w:pos="880"/>
        </w:tabs>
        <w:kinsoku w:val="0"/>
        <w:overflowPunct w:val="0"/>
        <w:spacing w:before="60"/>
        <w:ind w:right="364"/>
      </w:pPr>
      <w:r>
        <w:t xml:space="preserve">Includes the elements of a viable continuity capability: program plans and procedures, budgeting and acquisitions, essential functions, orders of succession and delegations of authority specific to the devolution site, interoperable communications, Essential Records management, staff, TT&amp;E, and reconstitution. The </w:t>
      </w:r>
      <w:r>
        <w:rPr>
          <w:b/>
          <w:bCs/>
        </w:rPr>
        <w:t xml:space="preserve">[Organization Name] </w:t>
      </w:r>
      <w:r>
        <w:t xml:space="preserve">devolution plan is located at </w:t>
      </w:r>
      <w:r>
        <w:rPr>
          <w:b/>
          <w:bCs/>
        </w:rPr>
        <w:t>[insert location, insert devolution plan below, or insert the applicable plan appendix for</w:t>
      </w:r>
      <w:r>
        <w:rPr>
          <w:b/>
          <w:bCs/>
          <w:spacing w:val="-26"/>
        </w:rPr>
        <w:t xml:space="preserve"> </w:t>
      </w:r>
      <w:r>
        <w:rPr>
          <w:b/>
          <w:bCs/>
        </w:rPr>
        <w:t>devolution]</w:t>
      </w:r>
      <w:r>
        <w:t>.</w:t>
      </w:r>
    </w:p>
    <w:p w14:paraId="095A1ED3" w14:textId="77777777" w:rsidR="001F4A7D" w:rsidRDefault="0096689B">
      <w:pPr>
        <w:pStyle w:val="ListParagraph"/>
        <w:numPr>
          <w:ilvl w:val="0"/>
          <w:numId w:val="16"/>
        </w:numPr>
        <w:tabs>
          <w:tab w:val="left" w:pos="880"/>
        </w:tabs>
        <w:kinsoku w:val="0"/>
        <w:overflowPunct w:val="0"/>
        <w:spacing w:before="61"/>
        <w:ind w:right="175"/>
      </w:pPr>
      <w:r>
        <w:t xml:space="preserve">Identifies prioritized essential functions, defines tasks that support those essential functions, and determines the necessary resources to facilitate those functions. The list of prioritized essential functions for devolution is found at </w:t>
      </w:r>
      <w:r>
        <w:rPr>
          <w:b/>
          <w:bCs/>
        </w:rPr>
        <w:t>[insert</w:t>
      </w:r>
      <w:r>
        <w:rPr>
          <w:b/>
          <w:bCs/>
          <w:spacing w:val="-30"/>
        </w:rPr>
        <w:t xml:space="preserve"> </w:t>
      </w:r>
      <w:r>
        <w:rPr>
          <w:b/>
          <w:bCs/>
        </w:rPr>
        <w:t>location]</w:t>
      </w:r>
      <w:r>
        <w:t>.</w:t>
      </w:r>
    </w:p>
    <w:p w14:paraId="615D4B62" w14:textId="77777777" w:rsidR="001F4A7D" w:rsidRDefault="0096689B">
      <w:pPr>
        <w:pStyle w:val="ListParagraph"/>
        <w:numPr>
          <w:ilvl w:val="0"/>
          <w:numId w:val="16"/>
        </w:numPr>
        <w:tabs>
          <w:tab w:val="left" w:pos="880"/>
        </w:tabs>
        <w:kinsoku w:val="0"/>
        <w:overflowPunct w:val="0"/>
        <w:ind w:right="182"/>
      </w:pPr>
      <w:r>
        <w:t xml:space="preserve">Includes a roster that identifies fully equipped and trained personnel who will be stationed at the designated devolution site and have the authority to perform essential functions and activities when the devolution option of the Continuity Plan is activated.  The devolution personnel roster is found at </w:t>
      </w:r>
      <w:r>
        <w:rPr>
          <w:b/>
          <w:bCs/>
        </w:rPr>
        <w:t>[insert</w:t>
      </w:r>
      <w:r>
        <w:rPr>
          <w:b/>
          <w:bCs/>
          <w:spacing w:val="-22"/>
        </w:rPr>
        <w:t xml:space="preserve"> </w:t>
      </w:r>
      <w:r>
        <w:rPr>
          <w:b/>
          <w:bCs/>
        </w:rPr>
        <w:t>location]</w:t>
      </w:r>
      <w:r>
        <w:t>.</w:t>
      </w:r>
    </w:p>
    <w:p w14:paraId="5321DA6C" w14:textId="77777777" w:rsidR="001F4A7D" w:rsidRDefault="0096689B">
      <w:pPr>
        <w:pStyle w:val="ListParagraph"/>
        <w:numPr>
          <w:ilvl w:val="0"/>
          <w:numId w:val="16"/>
        </w:numPr>
        <w:tabs>
          <w:tab w:val="left" w:pos="880"/>
        </w:tabs>
        <w:kinsoku w:val="0"/>
        <w:overflowPunct w:val="0"/>
        <w:ind w:right="571"/>
      </w:pPr>
      <w:r>
        <w:t xml:space="preserve">Identifies what would likely activate or “trigger” the devolution option and specifies how and when control and direction of the </w:t>
      </w:r>
      <w:r>
        <w:rPr>
          <w:b/>
          <w:bCs/>
        </w:rPr>
        <w:t xml:space="preserve">[Organization Name] </w:t>
      </w:r>
      <w:r>
        <w:t xml:space="preserve">operations will be transferred to and from the devolution site. Devolution activation protocols or “triggers” are found at </w:t>
      </w:r>
      <w:r>
        <w:rPr>
          <w:b/>
          <w:bCs/>
        </w:rPr>
        <w:t>[insert location or insert</w:t>
      </w:r>
      <w:r>
        <w:rPr>
          <w:b/>
          <w:bCs/>
          <w:spacing w:val="-27"/>
        </w:rPr>
        <w:t xml:space="preserve"> </w:t>
      </w:r>
      <w:r>
        <w:rPr>
          <w:b/>
          <w:bCs/>
        </w:rPr>
        <w:t>below]</w:t>
      </w:r>
      <w:r>
        <w:t>.</w:t>
      </w:r>
    </w:p>
    <w:p w14:paraId="54C549AF" w14:textId="77777777" w:rsidR="001F4A7D" w:rsidRDefault="0096689B">
      <w:pPr>
        <w:pStyle w:val="ListParagraph"/>
        <w:numPr>
          <w:ilvl w:val="0"/>
          <w:numId w:val="16"/>
        </w:numPr>
        <w:tabs>
          <w:tab w:val="left" w:pos="880"/>
        </w:tabs>
        <w:kinsoku w:val="0"/>
        <w:overflowPunct w:val="0"/>
        <w:ind w:right="461"/>
      </w:pPr>
      <w:r>
        <w:t xml:space="preserve">Lists or references the necessary resources (i.e., equipment and materials) to facilitate the immediate and seamless transfer of and performance of essential functions at the devolution site. The list of necessary resources for devolution is found at </w:t>
      </w:r>
      <w:r>
        <w:rPr>
          <w:b/>
          <w:bCs/>
        </w:rPr>
        <w:t>[insert</w:t>
      </w:r>
      <w:r>
        <w:rPr>
          <w:b/>
          <w:bCs/>
          <w:spacing w:val="-11"/>
        </w:rPr>
        <w:t xml:space="preserve"> </w:t>
      </w:r>
      <w:r>
        <w:rPr>
          <w:b/>
          <w:bCs/>
        </w:rPr>
        <w:t>location]</w:t>
      </w:r>
      <w:r>
        <w:t>.</w:t>
      </w:r>
    </w:p>
    <w:p w14:paraId="2FA8A05B" w14:textId="77777777" w:rsidR="001F4A7D" w:rsidRDefault="0096689B">
      <w:pPr>
        <w:pStyle w:val="ListParagraph"/>
        <w:numPr>
          <w:ilvl w:val="0"/>
          <w:numId w:val="16"/>
        </w:numPr>
        <w:tabs>
          <w:tab w:val="left" w:pos="880"/>
        </w:tabs>
        <w:kinsoku w:val="0"/>
        <w:overflowPunct w:val="0"/>
        <w:ind w:right="731"/>
      </w:pPr>
      <w:r>
        <w:t xml:space="preserve">Establishes and maintains reliable processes and procedures for acquiring the resources necessary to continue essential functions and to sustain those operations for extended periods. The </w:t>
      </w:r>
      <w:r>
        <w:rPr>
          <w:b/>
          <w:bCs/>
        </w:rPr>
        <w:t xml:space="preserve">[insert office/title] </w:t>
      </w:r>
      <w:r>
        <w:t xml:space="preserve">is responsible for acquiring resources during a devolution situation. Acquisition processes and procedures are found </w:t>
      </w:r>
      <w:r>
        <w:rPr>
          <w:b/>
          <w:bCs/>
        </w:rPr>
        <w:t>[insert</w:t>
      </w:r>
      <w:r>
        <w:rPr>
          <w:b/>
          <w:bCs/>
          <w:spacing w:val="-14"/>
        </w:rPr>
        <w:t xml:space="preserve"> </w:t>
      </w:r>
      <w:r>
        <w:rPr>
          <w:b/>
          <w:bCs/>
        </w:rPr>
        <w:t>location]</w:t>
      </w:r>
      <w:r>
        <w:t>.</w:t>
      </w:r>
    </w:p>
    <w:p w14:paraId="731C9E78" w14:textId="77777777" w:rsidR="001F4A7D" w:rsidRDefault="0096689B">
      <w:pPr>
        <w:pStyle w:val="ListParagraph"/>
        <w:numPr>
          <w:ilvl w:val="0"/>
          <w:numId w:val="16"/>
        </w:numPr>
        <w:tabs>
          <w:tab w:val="left" w:pos="880"/>
        </w:tabs>
        <w:kinsoku w:val="0"/>
        <w:overflowPunct w:val="0"/>
        <w:ind w:right="294"/>
      </w:pPr>
      <w:r>
        <w:t xml:space="preserve">Establishes and maintains a capability to restore or reconstitute the </w:t>
      </w:r>
      <w:r>
        <w:rPr>
          <w:b/>
          <w:bCs/>
        </w:rPr>
        <w:t xml:space="preserve">[Organization Name] </w:t>
      </w:r>
      <w:r>
        <w:t>authorities to their pre-event status upon termination of</w:t>
      </w:r>
      <w:r>
        <w:rPr>
          <w:spacing w:val="-17"/>
        </w:rPr>
        <w:t xml:space="preserve"> </w:t>
      </w:r>
      <w:r>
        <w:t>devolution.</w:t>
      </w:r>
    </w:p>
    <w:p w14:paraId="2BF85283" w14:textId="77777777" w:rsidR="001F4A7D" w:rsidRDefault="001F4A7D">
      <w:pPr>
        <w:pStyle w:val="BodyText"/>
        <w:kinsoku w:val="0"/>
        <w:overflowPunct w:val="0"/>
        <w:spacing w:before="7"/>
        <w:rPr>
          <w:sz w:val="19"/>
          <w:szCs w:val="19"/>
        </w:rPr>
      </w:pPr>
    </w:p>
    <w:p w14:paraId="70823B3C" w14:textId="77777777" w:rsidR="001F4A7D" w:rsidRDefault="0096689B">
      <w:pPr>
        <w:pStyle w:val="BodyText"/>
        <w:kinsoku w:val="0"/>
        <w:overflowPunct w:val="0"/>
        <w:ind w:left="160" w:right="319"/>
      </w:pPr>
      <w:r>
        <w:rPr>
          <w:b/>
          <w:bCs/>
        </w:rPr>
        <w:t xml:space="preserve">[Organization Name] </w:t>
      </w:r>
      <w:r>
        <w:t xml:space="preserve">conducts and documents annual training of devolution staff and a biennial exercise to ensure essential functions are capable of being performed during devolution. This documentation includes the dates of all TT&amp;E events and names and titles of participating staff. The </w:t>
      </w:r>
      <w:r>
        <w:rPr>
          <w:b/>
          <w:bCs/>
        </w:rPr>
        <w:t xml:space="preserve">[Organization Name] </w:t>
      </w:r>
      <w:r>
        <w:t xml:space="preserve">devolution TT&amp;E documentation is maintained by </w:t>
      </w:r>
      <w:r>
        <w:rPr>
          <w:b/>
          <w:bCs/>
        </w:rPr>
        <w:t xml:space="preserve">[insert office/title] </w:t>
      </w:r>
      <w:r>
        <w:t xml:space="preserve">and is found at </w:t>
      </w:r>
      <w:r>
        <w:rPr>
          <w:b/>
          <w:bCs/>
        </w:rPr>
        <w:t>[insert location]</w:t>
      </w:r>
      <w:r>
        <w:t xml:space="preserve">. Further, the </w:t>
      </w:r>
      <w:r>
        <w:rPr>
          <w:b/>
          <w:bCs/>
        </w:rPr>
        <w:t xml:space="preserve">[Organization Name] </w:t>
      </w:r>
      <w:r>
        <w:t xml:space="preserve">CAP supports the devolution program. The </w:t>
      </w:r>
      <w:r>
        <w:rPr>
          <w:b/>
          <w:bCs/>
        </w:rPr>
        <w:t xml:space="preserve">[Organization Name] </w:t>
      </w:r>
      <w:r>
        <w:t xml:space="preserve">CAP is maintained by </w:t>
      </w:r>
      <w:r>
        <w:rPr>
          <w:b/>
          <w:bCs/>
        </w:rPr>
        <w:t xml:space="preserve">[insert office/title] </w:t>
      </w:r>
      <w:r>
        <w:t xml:space="preserve">and CAP documentation is found at </w:t>
      </w:r>
      <w:r>
        <w:rPr>
          <w:b/>
          <w:bCs/>
        </w:rPr>
        <w:t>[insert location]</w:t>
      </w:r>
      <w:r>
        <w:t>.</w:t>
      </w:r>
    </w:p>
    <w:p w14:paraId="4F277038" w14:textId="77777777" w:rsidR="001F4A7D" w:rsidRDefault="001F4A7D">
      <w:pPr>
        <w:pStyle w:val="BodyText"/>
        <w:kinsoku w:val="0"/>
        <w:overflowPunct w:val="0"/>
        <w:spacing w:before="7"/>
        <w:rPr>
          <w:sz w:val="19"/>
          <w:szCs w:val="19"/>
        </w:rPr>
      </w:pPr>
    </w:p>
    <w:p w14:paraId="37090543" w14:textId="77777777" w:rsidR="001F4A7D" w:rsidRDefault="0096689B">
      <w:pPr>
        <w:pStyle w:val="BodyText"/>
        <w:kinsoku w:val="0"/>
        <w:overflowPunct w:val="0"/>
        <w:ind w:left="160" w:right="188"/>
        <w:rPr>
          <w:color w:val="0000FF"/>
        </w:rPr>
      </w:pPr>
      <w:r>
        <w:rPr>
          <w:i/>
          <w:iCs/>
          <w:color w:val="003366"/>
        </w:rPr>
        <w:t xml:space="preserve">For additional information on developing a devolution plan, see CGC 1, Annex L, Devolution of Control and Direction. A template can be found on-line at: </w:t>
      </w:r>
      <w:hyperlink r:id="rId23" w:history="1">
        <w:r>
          <w:rPr>
            <w:color w:val="0000FF"/>
            <w:u w:val="single"/>
          </w:rPr>
          <w:t>http://www.fema.gov/planning-templates</w:t>
        </w:r>
      </w:hyperlink>
    </w:p>
    <w:p w14:paraId="701BAAE9" w14:textId="77777777" w:rsidR="001F4A7D" w:rsidRDefault="001F4A7D">
      <w:pPr>
        <w:pStyle w:val="BodyText"/>
        <w:kinsoku w:val="0"/>
        <w:overflowPunct w:val="0"/>
        <w:ind w:left="160" w:right="188"/>
        <w:rPr>
          <w:color w:val="0000FF"/>
        </w:rPr>
        <w:sectPr w:rsidR="001F4A7D">
          <w:pgSz w:w="12240" w:h="15840"/>
          <w:pgMar w:top="1080" w:right="1420" w:bottom="960" w:left="1640" w:header="763" w:footer="765" w:gutter="0"/>
          <w:cols w:space="720"/>
          <w:noEndnote/>
        </w:sectPr>
      </w:pPr>
    </w:p>
    <w:p w14:paraId="7078A919" w14:textId="77777777" w:rsidR="001F4A7D" w:rsidRDefault="001F4A7D">
      <w:pPr>
        <w:pStyle w:val="BodyText"/>
        <w:kinsoku w:val="0"/>
        <w:overflowPunct w:val="0"/>
        <w:spacing w:before="8"/>
        <w:rPr>
          <w:sz w:val="23"/>
          <w:szCs w:val="23"/>
        </w:rPr>
      </w:pPr>
    </w:p>
    <w:p w14:paraId="5FFC190B" w14:textId="77777777" w:rsidR="001F4A7D" w:rsidRDefault="0096689B">
      <w:pPr>
        <w:pStyle w:val="Heading2"/>
        <w:numPr>
          <w:ilvl w:val="0"/>
          <w:numId w:val="27"/>
        </w:numPr>
        <w:tabs>
          <w:tab w:val="left" w:pos="736"/>
        </w:tabs>
        <w:kinsoku w:val="0"/>
        <w:overflowPunct w:val="0"/>
        <w:spacing w:before="51"/>
        <w:ind w:right="1340"/>
        <w:rPr>
          <w:color w:val="003366"/>
        </w:rPr>
      </w:pPr>
      <w:bookmarkStart w:id="38" w:name="F._Procedures_for_Devolving_Essential_Fu"/>
      <w:bookmarkStart w:id="39" w:name="bookmark18"/>
      <w:bookmarkEnd w:id="38"/>
      <w:bookmarkEnd w:id="39"/>
      <w:r>
        <w:rPr>
          <w:color w:val="003366"/>
        </w:rPr>
        <w:t>PROCEDURES FOR DEVOLVING ESSENTIAL FUNCTIONS TO DEVOLUTION EMERGENCY RELOCATION GROUP (DERG) AT DEVOLUTION</w:t>
      </w:r>
      <w:r>
        <w:rPr>
          <w:color w:val="003366"/>
          <w:spacing w:val="-17"/>
        </w:rPr>
        <w:t xml:space="preserve"> </w:t>
      </w:r>
      <w:r>
        <w:rPr>
          <w:color w:val="003366"/>
        </w:rPr>
        <w:t>SITE</w:t>
      </w:r>
    </w:p>
    <w:p w14:paraId="6559A9AA" w14:textId="77777777" w:rsidR="001F4A7D" w:rsidRDefault="0096689B">
      <w:pPr>
        <w:pStyle w:val="BodyText"/>
        <w:kinsoku w:val="0"/>
        <w:overflowPunct w:val="0"/>
        <w:ind w:left="159" w:right="227"/>
        <w:rPr>
          <w:i/>
          <w:iCs/>
          <w:color w:val="003366"/>
        </w:rPr>
      </w:pPr>
      <w:r>
        <w:rPr>
          <w:i/>
          <w:iCs/>
          <w:color w:val="003366"/>
        </w:rPr>
        <w:t>This section should identify those procedures and instructions on how the organization will devolve functions to the DERG at the Devolution site and detail the transition of responsibilities to the deployed ERG or DERG.  Sample text for this section includes:</w:t>
      </w:r>
    </w:p>
    <w:p w14:paraId="3BCEC376" w14:textId="77777777" w:rsidR="001F4A7D" w:rsidRDefault="001F4A7D">
      <w:pPr>
        <w:pStyle w:val="BodyText"/>
        <w:kinsoku w:val="0"/>
        <w:overflowPunct w:val="0"/>
        <w:rPr>
          <w:i/>
          <w:iCs/>
        </w:rPr>
      </w:pPr>
    </w:p>
    <w:p w14:paraId="062D6481" w14:textId="77777777" w:rsidR="001F4A7D" w:rsidRDefault="0096689B">
      <w:pPr>
        <w:pStyle w:val="BodyText"/>
        <w:kinsoku w:val="0"/>
        <w:overflowPunct w:val="0"/>
        <w:ind w:left="160" w:right="366"/>
      </w:pPr>
      <w:r>
        <w:t xml:space="preserve">The transition of Essential Functions to the DERG and the Devolution site is an important step and may be conducted with warning or without warning. </w:t>
      </w:r>
      <w:r>
        <w:rPr>
          <w:b/>
          <w:bCs/>
        </w:rPr>
        <w:t xml:space="preserve">[Organization Name] </w:t>
      </w:r>
      <w:r>
        <w:t xml:space="preserve">has taken the following steps to prepare in advance for devolving to the DERG at the Devolution site: </w:t>
      </w:r>
      <w:r>
        <w:rPr>
          <w:b/>
          <w:bCs/>
        </w:rPr>
        <w:t>[outline steps, or state plan name and location where steps are outlined]</w:t>
      </w:r>
      <w:r>
        <w:t>.</w:t>
      </w:r>
    </w:p>
    <w:p w14:paraId="16756C27" w14:textId="77777777" w:rsidR="001F4A7D" w:rsidRDefault="001F4A7D">
      <w:pPr>
        <w:pStyle w:val="BodyText"/>
        <w:kinsoku w:val="0"/>
        <w:overflowPunct w:val="0"/>
        <w:spacing w:before="1"/>
        <w:rPr>
          <w:sz w:val="25"/>
          <w:szCs w:val="25"/>
        </w:rPr>
      </w:pPr>
    </w:p>
    <w:p w14:paraId="31C2CBFE" w14:textId="77777777" w:rsidR="001F4A7D" w:rsidRDefault="0096689B">
      <w:pPr>
        <w:pStyle w:val="Heading2"/>
        <w:numPr>
          <w:ilvl w:val="0"/>
          <w:numId w:val="30"/>
        </w:numPr>
        <w:tabs>
          <w:tab w:val="left" w:pos="592"/>
        </w:tabs>
        <w:kinsoku w:val="0"/>
        <w:overflowPunct w:val="0"/>
        <w:rPr>
          <w:color w:val="003366"/>
        </w:rPr>
      </w:pPr>
      <w:bookmarkStart w:id="40" w:name="VII._ORGANIZATION_AND_ASSIGNMENT_OF_RESP"/>
      <w:bookmarkStart w:id="41" w:name="bookmark19"/>
      <w:bookmarkEnd w:id="40"/>
      <w:bookmarkEnd w:id="41"/>
      <w:r>
        <w:rPr>
          <w:color w:val="003366"/>
        </w:rPr>
        <w:t>ORGANIZATION AND ASSIGNMENT OF</w:t>
      </w:r>
      <w:r>
        <w:rPr>
          <w:color w:val="003366"/>
          <w:spacing w:val="-25"/>
        </w:rPr>
        <w:t xml:space="preserve"> </w:t>
      </w:r>
      <w:r>
        <w:rPr>
          <w:color w:val="003366"/>
        </w:rPr>
        <w:t>RESPONSIBILITIES</w:t>
      </w:r>
    </w:p>
    <w:p w14:paraId="19188F1D" w14:textId="77777777" w:rsidR="001F4A7D" w:rsidRDefault="0096689B">
      <w:pPr>
        <w:pStyle w:val="BodyText"/>
        <w:kinsoku w:val="0"/>
        <w:overflowPunct w:val="0"/>
        <w:ind w:left="159" w:right="314"/>
        <w:rPr>
          <w:i/>
          <w:iCs/>
          <w:color w:val="003366"/>
        </w:rPr>
      </w:pPr>
      <w:r>
        <w:rPr>
          <w:i/>
          <w:iCs/>
          <w:color w:val="003366"/>
        </w:rPr>
        <w:t>This section should include additional delineation of continuity responsibilities of each key staff position.  Sample text for this section is provided below.</w:t>
      </w:r>
    </w:p>
    <w:p w14:paraId="5E371C15" w14:textId="77777777" w:rsidR="001F4A7D" w:rsidRDefault="001F4A7D">
      <w:pPr>
        <w:pStyle w:val="BodyText"/>
        <w:kinsoku w:val="0"/>
        <w:overflowPunct w:val="0"/>
        <w:spacing w:before="8"/>
        <w:rPr>
          <w:i/>
          <w:iCs/>
          <w:sz w:val="19"/>
          <w:szCs w:val="19"/>
        </w:rPr>
      </w:pPr>
    </w:p>
    <w:p w14:paraId="033D3596" w14:textId="77777777" w:rsidR="001F4A7D" w:rsidRDefault="0096689B">
      <w:pPr>
        <w:pStyle w:val="BodyText"/>
        <w:kinsoku w:val="0"/>
        <w:overflowPunct w:val="0"/>
        <w:ind w:left="159" w:right="539"/>
      </w:pPr>
      <w:r>
        <w:t xml:space="preserve">Key staff positions within the </w:t>
      </w:r>
      <w:r>
        <w:rPr>
          <w:b/>
          <w:bCs/>
        </w:rPr>
        <w:t>[Organization Name]</w:t>
      </w:r>
      <w:r>
        <w:t xml:space="preserve">, to include individual continuity members, those identified in the orders of succession and delegation of authority, the </w:t>
      </w:r>
      <w:r>
        <w:rPr>
          <w:b/>
          <w:bCs/>
        </w:rPr>
        <w:t xml:space="preserve">[Organization Name] </w:t>
      </w:r>
      <w:r>
        <w:t xml:space="preserve">Continuity Coordinator, continuity managers, and others possess additional continuity responsibilities. The responsibilities of these key continuity personnel are delineated </w:t>
      </w:r>
      <w:r>
        <w:rPr>
          <w:b/>
          <w:bCs/>
        </w:rPr>
        <w:t>[insert location]</w:t>
      </w:r>
      <w:r>
        <w:t>.</w:t>
      </w:r>
    </w:p>
    <w:p w14:paraId="5E3D7ACE" w14:textId="77777777" w:rsidR="001F4A7D" w:rsidRDefault="001F4A7D">
      <w:pPr>
        <w:pStyle w:val="BodyText"/>
        <w:kinsoku w:val="0"/>
        <w:overflowPunct w:val="0"/>
        <w:ind w:left="159" w:right="539"/>
        <w:sectPr w:rsidR="001F4A7D">
          <w:pgSz w:w="12240" w:h="15840"/>
          <w:pgMar w:top="1080" w:right="1420" w:bottom="960" w:left="1640" w:header="763" w:footer="765" w:gutter="0"/>
          <w:cols w:space="720"/>
          <w:noEndnote/>
        </w:sectPr>
      </w:pPr>
    </w:p>
    <w:p w14:paraId="779D1D55" w14:textId="77777777" w:rsidR="001F4A7D" w:rsidRDefault="001F4A7D">
      <w:pPr>
        <w:pStyle w:val="BodyText"/>
        <w:kinsoku w:val="0"/>
        <w:overflowPunct w:val="0"/>
        <w:spacing w:before="8"/>
        <w:rPr>
          <w:sz w:val="23"/>
          <w:szCs w:val="23"/>
        </w:rPr>
      </w:pPr>
    </w:p>
    <w:p w14:paraId="617B3752" w14:textId="77777777" w:rsidR="001F4A7D" w:rsidRDefault="0096689B">
      <w:pPr>
        <w:pStyle w:val="Heading2"/>
        <w:kinsoku w:val="0"/>
        <w:overflowPunct w:val="0"/>
        <w:spacing w:before="51"/>
        <w:ind w:left="4460" w:right="4485"/>
        <w:jc w:val="center"/>
        <w:rPr>
          <w:color w:val="003366"/>
        </w:rPr>
      </w:pPr>
      <w:r>
        <w:rPr>
          <w:color w:val="003366"/>
        </w:rPr>
        <w:t>SAMPLE</w:t>
      </w:r>
    </w:p>
    <w:p w14:paraId="4F061EED" w14:textId="77777777" w:rsidR="001F4A7D" w:rsidRDefault="0096689B">
      <w:pPr>
        <w:pStyle w:val="BodyText"/>
        <w:kinsoku w:val="0"/>
        <w:overflowPunct w:val="0"/>
        <w:spacing w:before="59"/>
        <w:ind w:left="460"/>
        <w:rPr>
          <w:i/>
          <w:iCs/>
          <w:color w:val="003366"/>
        </w:rPr>
      </w:pPr>
      <w:r>
        <w:rPr>
          <w:i/>
          <w:iCs/>
          <w:color w:val="003366"/>
        </w:rPr>
        <w:t>The following table shows examples of some continuity responsibilities.</w:t>
      </w:r>
    </w:p>
    <w:p w14:paraId="38DD57A5" w14:textId="77777777" w:rsidR="001F4A7D" w:rsidRDefault="001F4A7D">
      <w:pPr>
        <w:pStyle w:val="BodyText"/>
        <w:kinsoku w:val="0"/>
        <w:overflowPunct w:val="0"/>
        <w:spacing w:before="9"/>
        <w:rPr>
          <w:i/>
          <w:iCs/>
          <w:sz w:val="6"/>
          <w:szCs w:val="6"/>
        </w:rPr>
      </w:pPr>
    </w:p>
    <w:tbl>
      <w:tblPr>
        <w:tblW w:w="0" w:type="auto"/>
        <w:tblInd w:w="112" w:type="dxa"/>
        <w:tblLayout w:type="fixed"/>
        <w:tblCellMar>
          <w:left w:w="0" w:type="dxa"/>
          <w:right w:w="0" w:type="dxa"/>
        </w:tblCellMar>
        <w:tblLook w:val="0000" w:firstRow="0" w:lastRow="0" w:firstColumn="0" w:lastColumn="0" w:noHBand="0" w:noVBand="0"/>
      </w:tblPr>
      <w:tblGrid>
        <w:gridCol w:w="3706"/>
        <w:gridCol w:w="5803"/>
      </w:tblGrid>
      <w:tr w:rsidR="001F4A7D" w14:paraId="71C9749D" w14:textId="77777777">
        <w:trPr>
          <w:trHeight w:hRule="exact" w:val="433"/>
        </w:trPr>
        <w:tc>
          <w:tcPr>
            <w:tcW w:w="3706" w:type="dxa"/>
            <w:tcBorders>
              <w:top w:val="none" w:sz="6" w:space="0" w:color="auto"/>
              <w:left w:val="none" w:sz="6" w:space="0" w:color="auto"/>
              <w:bottom w:val="none" w:sz="6" w:space="0" w:color="auto"/>
              <w:right w:val="none" w:sz="6" w:space="0" w:color="auto"/>
            </w:tcBorders>
            <w:shd w:val="clear" w:color="auto" w:fill="003366"/>
          </w:tcPr>
          <w:p w14:paraId="1E781DD9" w14:textId="77777777" w:rsidR="001F4A7D" w:rsidRDefault="0096689B">
            <w:pPr>
              <w:pStyle w:val="TableParagraph"/>
              <w:kinsoku w:val="0"/>
              <w:overflowPunct w:val="0"/>
              <w:spacing w:before="19"/>
              <w:ind w:left="1460" w:right="1460"/>
              <w:jc w:val="center"/>
              <w:rPr>
                <w:rFonts w:ascii="Times New Roman" w:hAnsi="Times New Roman" w:cs="Times New Roman"/>
              </w:rPr>
            </w:pPr>
            <w:r>
              <w:rPr>
                <w:b/>
                <w:bCs/>
                <w:color w:val="FFFFFF"/>
                <w:sz w:val="22"/>
                <w:szCs w:val="22"/>
              </w:rPr>
              <w:t>Position</w:t>
            </w:r>
          </w:p>
        </w:tc>
        <w:tc>
          <w:tcPr>
            <w:tcW w:w="5803" w:type="dxa"/>
            <w:tcBorders>
              <w:top w:val="none" w:sz="6" w:space="0" w:color="auto"/>
              <w:left w:val="none" w:sz="6" w:space="0" w:color="auto"/>
              <w:bottom w:val="none" w:sz="6" w:space="0" w:color="auto"/>
              <w:right w:val="none" w:sz="6" w:space="0" w:color="auto"/>
            </w:tcBorders>
            <w:shd w:val="clear" w:color="auto" w:fill="003366"/>
          </w:tcPr>
          <w:p w14:paraId="011DDD8F" w14:textId="77777777" w:rsidR="001F4A7D" w:rsidRDefault="0096689B">
            <w:pPr>
              <w:pStyle w:val="TableParagraph"/>
              <w:kinsoku w:val="0"/>
              <w:overflowPunct w:val="0"/>
              <w:spacing w:before="19"/>
              <w:ind w:left="2167" w:right="2167"/>
              <w:jc w:val="center"/>
              <w:rPr>
                <w:rFonts w:ascii="Times New Roman" w:hAnsi="Times New Roman" w:cs="Times New Roman"/>
              </w:rPr>
            </w:pPr>
            <w:r>
              <w:rPr>
                <w:b/>
                <w:bCs/>
                <w:color w:val="FFFFFF"/>
                <w:sz w:val="22"/>
                <w:szCs w:val="22"/>
              </w:rPr>
              <w:t>Responsibilities</w:t>
            </w:r>
          </w:p>
        </w:tc>
      </w:tr>
      <w:tr w:rsidR="001F4A7D" w14:paraId="604E7103" w14:textId="77777777">
        <w:trPr>
          <w:trHeight w:hRule="exact" w:val="3058"/>
        </w:trPr>
        <w:tc>
          <w:tcPr>
            <w:tcW w:w="3706" w:type="dxa"/>
            <w:tcBorders>
              <w:top w:val="none" w:sz="6" w:space="0" w:color="auto"/>
              <w:left w:val="single" w:sz="17" w:space="0" w:color="003366"/>
              <w:bottom w:val="single" w:sz="7" w:space="0" w:color="003366"/>
              <w:right w:val="single" w:sz="7" w:space="0" w:color="003366"/>
            </w:tcBorders>
          </w:tcPr>
          <w:p w14:paraId="588B97AE" w14:textId="77777777" w:rsidR="001F4A7D" w:rsidRDefault="0096689B">
            <w:pPr>
              <w:pStyle w:val="TableParagraph"/>
              <w:kinsoku w:val="0"/>
              <w:overflowPunct w:val="0"/>
              <w:spacing w:before="21"/>
              <w:ind w:left="86"/>
              <w:rPr>
                <w:rFonts w:ascii="Times New Roman" w:hAnsi="Times New Roman" w:cs="Times New Roman"/>
              </w:rPr>
            </w:pPr>
            <w:r>
              <w:rPr>
                <w:sz w:val="22"/>
                <w:szCs w:val="22"/>
              </w:rPr>
              <w:t>Director</w:t>
            </w:r>
          </w:p>
        </w:tc>
        <w:tc>
          <w:tcPr>
            <w:tcW w:w="5803" w:type="dxa"/>
            <w:tcBorders>
              <w:top w:val="single" w:sz="17" w:space="0" w:color="003366"/>
              <w:left w:val="single" w:sz="7" w:space="0" w:color="003366"/>
              <w:bottom w:val="single" w:sz="7" w:space="0" w:color="003366"/>
              <w:right w:val="single" w:sz="17" w:space="0" w:color="003366"/>
            </w:tcBorders>
          </w:tcPr>
          <w:p w14:paraId="7E46E21F" w14:textId="77777777" w:rsidR="001F4A7D" w:rsidRDefault="0096689B">
            <w:pPr>
              <w:pStyle w:val="TableParagraph"/>
              <w:numPr>
                <w:ilvl w:val="0"/>
                <w:numId w:val="15"/>
              </w:numPr>
              <w:tabs>
                <w:tab w:val="left" w:pos="444"/>
              </w:tabs>
              <w:kinsoku w:val="0"/>
              <w:overflowPunct w:val="0"/>
              <w:spacing w:before="8" w:line="266" w:lineRule="exact"/>
              <w:ind w:right="764"/>
              <w:rPr>
                <w:sz w:val="22"/>
                <w:szCs w:val="22"/>
              </w:rPr>
            </w:pPr>
            <w:r>
              <w:rPr>
                <w:sz w:val="22"/>
                <w:szCs w:val="22"/>
              </w:rPr>
              <w:t>Provide strategic leadership and overarching policy direction for the continuity</w:t>
            </w:r>
            <w:r>
              <w:rPr>
                <w:spacing w:val="-13"/>
                <w:sz w:val="22"/>
                <w:szCs w:val="22"/>
              </w:rPr>
              <w:t xml:space="preserve"> </w:t>
            </w:r>
            <w:r>
              <w:rPr>
                <w:sz w:val="22"/>
                <w:szCs w:val="22"/>
              </w:rPr>
              <w:t>program</w:t>
            </w:r>
          </w:p>
          <w:p w14:paraId="005DBF65" w14:textId="77777777" w:rsidR="001F4A7D" w:rsidRDefault="0096689B">
            <w:pPr>
              <w:pStyle w:val="TableParagraph"/>
              <w:numPr>
                <w:ilvl w:val="0"/>
                <w:numId w:val="15"/>
              </w:numPr>
              <w:tabs>
                <w:tab w:val="left" w:pos="445"/>
              </w:tabs>
              <w:kinsoku w:val="0"/>
              <w:overflowPunct w:val="0"/>
              <w:spacing w:before="6"/>
              <w:ind w:right="258"/>
              <w:rPr>
                <w:sz w:val="22"/>
                <w:szCs w:val="22"/>
              </w:rPr>
            </w:pPr>
            <w:r>
              <w:rPr>
                <w:sz w:val="22"/>
                <w:szCs w:val="22"/>
              </w:rPr>
              <w:t>Implement the Continuity Plan when necessary, or when directed by a higher</w:t>
            </w:r>
            <w:r>
              <w:rPr>
                <w:spacing w:val="-11"/>
                <w:sz w:val="22"/>
                <w:szCs w:val="22"/>
              </w:rPr>
              <w:t xml:space="preserve"> </w:t>
            </w:r>
            <w:r>
              <w:rPr>
                <w:sz w:val="22"/>
                <w:szCs w:val="22"/>
              </w:rPr>
              <w:t>authority</w:t>
            </w:r>
          </w:p>
          <w:p w14:paraId="27842A2F" w14:textId="77777777" w:rsidR="001F4A7D" w:rsidRDefault="0096689B">
            <w:pPr>
              <w:pStyle w:val="TableParagraph"/>
              <w:numPr>
                <w:ilvl w:val="0"/>
                <w:numId w:val="15"/>
              </w:numPr>
              <w:tabs>
                <w:tab w:val="left" w:pos="445"/>
              </w:tabs>
              <w:kinsoku w:val="0"/>
              <w:overflowPunct w:val="0"/>
              <w:ind w:left="443" w:right="935" w:hanging="345"/>
              <w:rPr>
                <w:sz w:val="22"/>
                <w:szCs w:val="22"/>
              </w:rPr>
            </w:pPr>
            <w:r>
              <w:rPr>
                <w:sz w:val="22"/>
                <w:szCs w:val="22"/>
              </w:rPr>
              <w:t>Update and promulgate orders of succession and delegations of</w:t>
            </w:r>
            <w:r>
              <w:rPr>
                <w:spacing w:val="-8"/>
                <w:sz w:val="22"/>
                <w:szCs w:val="22"/>
              </w:rPr>
              <w:t xml:space="preserve"> </w:t>
            </w:r>
            <w:r>
              <w:rPr>
                <w:sz w:val="22"/>
                <w:szCs w:val="22"/>
              </w:rPr>
              <w:t>authority</w:t>
            </w:r>
          </w:p>
          <w:p w14:paraId="1453122A" w14:textId="77777777" w:rsidR="001F4A7D" w:rsidRDefault="0096689B">
            <w:pPr>
              <w:pStyle w:val="TableParagraph"/>
              <w:numPr>
                <w:ilvl w:val="0"/>
                <w:numId w:val="15"/>
              </w:numPr>
              <w:tabs>
                <w:tab w:val="left" w:pos="444"/>
              </w:tabs>
              <w:kinsoku w:val="0"/>
              <w:overflowPunct w:val="0"/>
              <w:spacing w:before="8" w:line="266" w:lineRule="exact"/>
              <w:ind w:left="443" w:right="700" w:hanging="345"/>
              <w:rPr>
                <w:sz w:val="22"/>
                <w:szCs w:val="22"/>
              </w:rPr>
            </w:pPr>
            <w:r>
              <w:rPr>
                <w:sz w:val="22"/>
                <w:szCs w:val="22"/>
              </w:rPr>
              <w:t>Ensure adequate funding is available for emergency operations</w:t>
            </w:r>
          </w:p>
          <w:p w14:paraId="51EC82E3" w14:textId="77777777" w:rsidR="001F4A7D" w:rsidRDefault="0096689B">
            <w:pPr>
              <w:pStyle w:val="TableParagraph"/>
              <w:numPr>
                <w:ilvl w:val="0"/>
                <w:numId w:val="15"/>
              </w:numPr>
              <w:tabs>
                <w:tab w:val="left" w:pos="445"/>
              </w:tabs>
              <w:kinsoku w:val="0"/>
              <w:overflowPunct w:val="0"/>
              <w:spacing w:before="5"/>
              <w:ind w:right="888"/>
              <w:rPr>
                <w:sz w:val="22"/>
                <w:szCs w:val="22"/>
              </w:rPr>
            </w:pPr>
            <w:r>
              <w:rPr>
                <w:sz w:val="22"/>
                <w:szCs w:val="22"/>
              </w:rPr>
              <w:t>Ensure all organization components participate in continuity</w:t>
            </w:r>
            <w:r>
              <w:rPr>
                <w:spacing w:val="-6"/>
                <w:sz w:val="22"/>
                <w:szCs w:val="22"/>
              </w:rPr>
              <w:t xml:space="preserve"> </w:t>
            </w:r>
            <w:r>
              <w:rPr>
                <w:sz w:val="22"/>
                <w:szCs w:val="22"/>
              </w:rPr>
              <w:t>exercises</w:t>
            </w:r>
          </w:p>
          <w:p w14:paraId="7966300E" w14:textId="77777777" w:rsidR="001F4A7D" w:rsidRDefault="0096689B">
            <w:pPr>
              <w:pStyle w:val="TableParagraph"/>
              <w:numPr>
                <w:ilvl w:val="0"/>
                <w:numId w:val="15"/>
              </w:numPr>
              <w:tabs>
                <w:tab w:val="left" w:pos="444"/>
              </w:tabs>
              <w:kinsoku w:val="0"/>
              <w:overflowPunct w:val="0"/>
              <w:rPr>
                <w:rFonts w:ascii="Times New Roman" w:hAnsi="Times New Roman" w:cs="Times New Roman"/>
              </w:rPr>
            </w:pPr>
            <w:r>
              <w:rPr>
                <w:sz w:val="22"/>
                <w:szCs w:val="22"/>
              </w:rPr>
              <w:t>Update Continuity Plan</w:t>
            </w:r>
            <w:r>
              <w:rPr>
                <w:spacing w:val="-15"/>
                <w:sz w:val="22"/>
                <w:szCs w:val="22"/>
              </w:rPr>
              <w:t xml:space="preserve"> </w:t>
            </w:r>
            <w:r>
              <w:rPr>
                <w:sz w:val="22"/>
                <w:szCs w:val="22"/>
              </w:rPr>
              <w:t>annually</w:t>
            </w:r>
          </w:p>
        </w:tc>
      </w:tr>
      <w:tr w:rsidR="001F4A7D" w14:paraId="37AAE6C3" w14:textId="77777777">
        <w:trPr>
          <w:trHeight w:hRule="exact" w:val="581"/>
        </w:trPr>
        <w:tc>
          <w:tcPr>
            <w:tcW w:w="3706" w:type="dxa"/>
            <w:tcBorders>
              <w:top w:val="single" w:sz="7" w:space="0" w:color="003366"/>
              <w:left w:val="single" w:sz="17" w:space="0" w:color="003366"/>
              <w:bottom w:val="single" w:sz="7" w:space="0" w:color="003366"/>
              <w:right w:val="single" w:sz="7" w:space="0" w:color="003366"/>
            </w:tcBorders>
          </w:tcPr>
          <w:p w14:paraId="3C525788"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Communications Manager</w:t>
            </w:r>
          </w:p>
        </w:tc>
        <w:tc>
          <w:tcPr>
            <w:tcW w:w="5803" w:type="dxa"/>
            <w:tcBorders>
              <w:top w:val="single" w:sz="7" w:space="0" w:color="003366"/>
              <w:left w:val="single" w:sz="7" w:space="0" w:color="003366"/>
              <w:bottom w:val="single" w:sz="7" w:space="0" w:color="003366"/>
              <w:right w:val="single" w:sz="17" w:space="0" w:color="003366"/>
            </w:tcBorders>
          </w:tcPr>
          <w:p w14:paraId="3DF4D546" w14:textId="77777777" w:rsidR="001F4A7D" w:rsidRDefault="0096689B">
            <w:pPr>
              <w:pStyle w:val="TableParagraph"/>
              <w:numPr>
                <w:ilvl w:val="0"/>
                <w:numId w:val="14"/>
              </w:numPr>
              <w:tabs>
                <w:tab w:val="left" w:pos="444"/>
              </w:tabs>
              <w:kinsoku w:val="0"/>
              <w:overflowPunct w:val="0"/>
              <w:spacing w:line="277" w:lineRule="exact"/>
              <w:rPr>
                <w:sz w:val="22"/>
                <w:szCs w:val="22"/>
              </w:rPr>
            </w:pPr>
            <w:r>
              <w:rPr>
                <w:sz w:val="22"/>
                <w:szCs w:val="22"/>
              </w:rPr>
              <w:t>Update telephone rosters</w:t>
            </w:r>
            <w:r>
              <w:rPr>
                <w:spacing w:val="-15"/>
                <w:sz w:val="22"/>
                <w:szCs w:val="22"/>
              </w:rPr>
              <w:t xml:space="preserve"> </w:t>
            </w:r>
            <w:r>
              <w:rPr>
                <w:sz w:val="22"/>
                <w:szCs w:val="22"/>
              </w:rPr>
              <w:t>monthly</w:t>
            </w:r>
          </w:p>
          <w:p w14:paraId="74A6A23D" w14:textId="77777777" w:rsidR="001F4A7D" w:rsidRDefault="0096689B">
            <w:pPr>
              <w:pStyle w:val="TableParagraph"/>
              <w:numPr>
                <w:ilvl w:val="0"/>
                <w:numId w:val="14"/>
              </w:numPr>
              <w:tabs>
                <w:tab w:val="left" w:pos="444"/>
              </w:tabs>
              <w:kinsoku w:val="0"/>
              <w:overflowPunct w:val="0"/>
              <w:rPr>
                <w:rFonts w:ascii="Times New Roman" w:hAnsi="Times New Roman" w:cs="Times New Roman"/>
              </w:rPr>
            </w:pPr>
            <w:r>
              <w:rPr>
                <w:sz w:val="22"/>
                <w:szCs w:val="22"/>
              </w:rPr>
              <w:t>Conduct alert and notification</w:t>
            </w:r>
            <w:r>
              <w:rPr>
                <w:spacing w:val="-12"/>
                <w:sz w:val="22"/>
                <w:szCs w:val="22"/>
              </w:rPr>
              <w:t xml:space="preserve"> </w:t>
            </w:r>
            <w:r>
              <w:rPr>
                <w:sz w:val="22"/>
                <w:szCs w:val="22"/>
              </w:rPr>
              <w:t>tests</w:t>
            </w:r>
          </w:p>
        </w:tc>
      </w:tr>
      <w:tr w:rsidR="001F4A7D" w14:paraId="76FD2B8B" w14:textId="77777777">
        <w:trPr>
          <w:trHeight w:hRule="exact" w:val="300"/>
        </w:trPr>
        <w:tc>
          <w:tcPr>
            <w:tcW w:w="3706" w:type="dxa"/>
            <w:tcBorders>
              <w:top w:val="single" w:sz="7" w:space="0" w:color="003366"/>
              <w:left w:val="single" w:sz="17" w:space="0" w:color="003366"/>
              <w:bottom w:val="single" w:sz="7" w:space="0" w:color="003366"/>
              <w:right w:val="single" w:sz="7" w:space="0" w:color="003366"/>
            </w:tcBorders>
          </w:tcPr>
          <w:p w14:paraId="32639032"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Records Manager</w:t>
            </w:r>
          </w:p>
        </w:tc>
        <w:tc>
          <w:tcPr>
            <w:tcW w:w="5803" w:type="dxa"/>
            <w:tcBorders>
              <w:top w:val="single" w:sz="7" w:space="0" w:color="003366"/>
              <w:left w:val="single" w:sz="7" w:space="0" w:color="003366"/>
              <w:bottom w:val="single" w:sz="7" w:space="0" w:color="003366"/>
              <w:right w:val="single" w:sz="17" w:space="0" w:color="003366"/>
            </w:tcBorders>
          </w:tcPr>
          <w:p w14:paraId="309FA156" w14:textId="77777777" w:rsidR="001F4A7D" w:rsidRDefault="0096689B">
            <w:pPr>
              <w:pStyle w:val="TableParagraph"/>
              <w:numPr>
                <w:ilvl w:val="0"/>
                <w:numId w:val="13"/>
              </w:numPr>
              <w:tabs>
                <w:tab w:val="left" w:pos="444"/>
              </w:tabs>
              <w:kinsoku w:val="0"/>
              <w:overflowPunct w:val="0"/>
              <w:spacing w:line="277" w:lineRule="exact"/>
              <w:rPr>
                <w:rFonts w:ascii="Times New Roman" w:hAnsi="Times New Roman" w:cs="Times New Roman"/>
              </w:rPr>
            </w:pPr>
            <w:r>
              <w:rPr>
                <w:sz w:val="22"/>
                <w:szCs w:val="22"/>
              </w:rPr>
              <w:t>Review status of Essential Records, files, and</w:t>
            </w:r>
            <w:r>
              <w:rPr>
                <w:spacing w:val="-25"/>
                <w:sz w:val="22"/>
                <w:szCs w:val="22"/>
              </w:rPr>
              <w:t xml:space="preserve"> </w:t>
            </w:r>
            <w:r>
              <w:rPr>
                <w:sz w:val="22"/>
                <w:szCs w:val="22"/>
              </w:rPr>
              <w:t>databases</w:t>
            </w:r>
          </w:p>
        </w:tc>
      </w:tr>
      <w:tr w:rsidR="001F4A7D" w14:paraId="66ABF741" w14:textId="77777777">
        <w:trPr>
          <w:trHeight w:hRule="exact" w:val="581"/>
        </w:trPr>
        <w:tc>
          <w:tcPr>
            <w:tcW w:w="3706" w:type="dxa"/>
            <w:tcBorders>
              <w:top w:val="single" w:sz="7" w:space="0" w:color="003366"/>
              <w:left w:val="single" w:sz="17" w:space="0" w:color="003366"/>
              <w:bottom w:val="single" w:sz="7" w:space="0" w:color="003366"/>
              <w:right w:val="single" w:sz="7" w:space="0" w:color="003366"/>
            </w:tcBorders>
          </w:tcPr>
          <w:p w14:paraId="697C6263"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Training Manager</w:t>
            </w:r>
          </w:p>
        </w:tc>
        <w:tc>
          <w:tcPr>
            <w:tcW w:w="5803" w:type="dxa"/>
            <w:tcBorders>
              <w:top w:val="single" w:sz="7" w:space="0" w:color="003366"/>
              <w:left w:val="single" w:sz="7" w:space="0" w:color="003366"/>
              <w:bottom w:val="single" w:sz="7" w:space="0" w:color="003366"/>
              <w:right w:val="single" w:sz="17" w:space="0" w:color="003366"/>
            </w:tcBorders>
          </w:tcPr>
          <w:p w14:paraId="63D76992" w14:textId="77777777" w:rsidR="001F4A7D" w:rsidRDefault="0096689B">
            <w:pPr>
              <w:pStyle w:val="TableParagraph"/>
              <w:numPr>
                <w:ilvl w:val="0"/>
                <w:numId w:val="12"/>
              </w:numPr>
              <w:tabs>
                <w:tab w:val="left" w:pos="444"/>
              </w:tabs>
              <w:kinsoku w:val="0"/>
              <w:overflowPunct w:val="0"/>
              <w:spacing w:line="277" w:lineRule="exact"/>
              <w:rPr>
                <w:sz w:val="22"/>
                <w:szCs w:val="22"/>
              </w:rPr>
            </w:pPr>
            <w:r>
              <w:rPr>
                <w:sz w:val="22"/>
                <w:szCs w:val="22"/>
              </w:rPr>
              <w:t>Develop and lead Continuity</w:t>
            </w:r>
            <w:r>
              <w:rPr>
                <w:spacing w:val="-13"/>
                <w:sz w:val="22"/>
                <w:szCs w:val="22"/>
              </w:rPr>
              <w:t xml:space="preserve"> </w:t>
            </w:r>
            <w:r>
              <w:rPr>
                <w:sz w:val="22"/>
                <w:szCs w:val="22"/>
              </w:rPr>
              <w:t>training</w:t>
            </w:r>
          </w:p>
          <w:p w14:paraId="59F9FEAC" w14:textId="77777777" w:rsidR="001F4A7D" w:rsidRDefault="0096689B">
            <w:pPr>
              <w:pStyle w:val="TableParagraph"/>
              <w:numPr>
                <w:ilvl w:val="0"/>
                <w:numId w:val="12"/>
              </w:numPr>
              <w:tabs>
                <w:tab w:val="left" w:pos="444"/>
              </w:tabs>
              <w:kinsoku w:val="0"/>
              <w:overflowPunct w:val="0"/>
              <w:rPr>
                <w:rFonts w:ascii="Times New Roman" w:hAnsi="Times New Roman" w:cs="Times New Roman"/>
              </w:rPr>
            </w:pPr>
            <w:r>
              <w:rPr>
                <w:sz w:val="22"/>
                <w:szCs w:val="22"/>
              </w:rPr>
              <w:t>Plan Continuity</w:t>
            </w:r>
            <w:r>
              <w:rPr>
                <w:spacing w:val="-8"/>
                <w:sz w:val="22"/>
                <w:szCs w:val="22"/>
              </w:rPr>
              <w:t xml:space="preserve"> </w:t>
            </w:r>
            <w:r>
              <w:rPr>
                <w:sz w:val="22"/>
                <w:szCs w:val="22"/>
              </w:rPr>
              <w:t>exercises</w:t>
            </w:r>
          </w:p>
        </w:tc>
      </w:tr>
      <w:tr w:rsidR="001F4A7D" w14:paraId="11152F35" w14:textId="77777777">
        <w:trPr>
          <w:trHeight w:hRule="exact" w:val="2239"/>
        </w:trPr>
        <w:tc>
          <w:tcPr>
            <w:tcW w:w="3706" w:type="dxa"/>
            <w:tcBorders>
              <w:top w:val="single" w:sz="7" w:space="0" w:color="003366"/>
              <w:left w:val="single" w:sz="17" w:space="0" w:color="003366"/>
              <w:bottom w:val="single" w:sz="17" w:space="0" w:color="003366"/>
              <w:right w:val="single" w:sz="7" w:space="0" w:color="003366"/>
            </w:tcBorders>
          </w:tcPr>
          <w:p w14:paraId="6E397298"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Continuity Personnel</w:t>
            </w:r>
          </w:p>
        </w:tc>
        <w:tc>
          <w:tcPr>
            <w:tcW w:w="5803" w:type="dxa"/>
            <w:tcBorders>
              <w:top w:val="single" w:sz="7" w:space="0" w:color="003366"/>
              <w:left w:val="single" w:sz="7" w:space="0" w:color="003366"/>
              <w:bottom w:val="single" w:sz="17" w:space="0" w:color="003366"/>
              <w:right w:val="single" w:sz="17" w:space="0" w:color="003366"/>
            </w:tcBorders>
          </w:tcPr>
          <w:p w14:paraId="2CEE2655" w14:textId="77777777" w:rsidR="001F4A7D" w:rsidRDefault="0096689B">
            <w:pPr>
              <w:pStyle w:val="TableParagraph"/>
              <w:numPr>
                <w:ilvl w:val="0"/>
                <w:numId w:val="11"/>
              </w:numPr>
              <w:tabs>
                <w:tab w:val="left" w:pos="444"/>
              </w:tabs>
              <w:kinsoku w:val="0"/>
              <w:overflowPunct w:val="0"/>
              <w:ind w:right="188"/>
              <w:rPr>
                <w:sz w:val="22"/>
                <w:szCs w:val="22"/>
              </w:rPr>
            </w:pPr>
            <w:r>
              <w:rPr>
                <w:sz w:val="22"/>
                <w:szCs w:val="22"/>
              </w:rPr>
              <w:t>Be prepared to deploy and support organization essential functions in the event of Continuity Plan</w:t>
            </w:r>
            <w:r>
              <w:rPr>
                <w:spacing w:val="-20"/>
                <w:sz w:val="22"/>
                <w:szCs w:val="22"/>
              </w:rPr>
              <w:t xml:space="preserve"> </w:t>
            </w:r>
            <w:r>
              <w:rPr>
                <w:sz w:val="22"/>
                <w:szCs w:val="22"/>
              </w:rPr>
              <w:t>implementation</w:t>
            </w:r>
          </w:p>
          <w:p w14:paraId="4741611F" w14:textId="77777777" w:rsidR="001F4A7D" w:rsidRDefault="0096689B">
            <w:pPr>
              <w:pStyle w:val="TableParagraph"/>
              <w:numPr>
                <w:ilvl w:val="0"/>
                <w:numId w:val="11"/>
              </w:numPr>
              <w:tabs>
                <w:tab w:val="left" w:pos="459"/>
              </w:tabs>
              <w:kinsoku w:val="0"/>
              <w:overflowPunct w:val="0"/>
              <w:spacing w:before="3" w:line="279" w:lineRule="exact"/>
              <w:ind w:left="458" w:hanging="360"/>
              <w:rPr>
                <w:sz w:val="22"/>
                <w:szCs w:val="22"/>
              </w:rPr>
            </w:pPr>
            <w:r>
              <w:rPr>
                <w:sz w:val="22"/>
                <w:szCs w:val="22"/>
              </w:rPr>
              <w:t>Provide current contact information to</w:t>
            </w:r>
            <w:r>
              <w:rPr>
                <w:spacing w:val="-17"/>
                <w:sz w:val="22"/>
                <w:szCs w:val="22"/>
              </w:rPr>
              <w:t xml:space="preserve"> </w:t>
            </w:r>
            <w:r>
              <w:rPr>
                <w:sz w:val="22"/>
                <w:szCs w:val="22"/>
              </w:rPr>
              <w:t>manager</w:t>
            </w:r>
          </w:p>
          <w:p w14:paraId="3237BEB9" w14:textId="77777777" w:rsidR="001F4A7D" w:rsidRDefault="0096689B">
            <w:pPr>
              <w:pStyle w:val="TableParagraph"/>
              <w:numPr>
                <w:ilvl w:val="0"/>
                <w:numId w:val="11"/>
              </w:numPr>
              <w:tabs>
                <w:tab w:val="left" w:pos="459"/>
              </w:tabs>
              <w:kinsoku w:val="0"/>
              <w:overflowPunct w:val="0"/>
              <w:ind w:left="458" w:right="284" w:hanging="360"/>
              <w:jc w:val="both"/>
              <w:rPr>
                <w:sz w:val="22"/>
                <w:szCs w:val="22"/>
              </w:rPr>
            </w:pPr>
            <w:r>
              <w:rPr>
                <w:sz w:val="22"/>
                <w:szCs w:val="22"/>
              </w:rPr>
              <w:t>Be familiar with continuity planning and know individual roles and responsibilities in the event of Continuity Plan activation</w:t>
            </w:r>
          </w:p>
          <w:p w14:paraId="1F9C9E98" w14:textId="77777777" w:rsidR="001F4A7D" w:rsidRDefault="0096689B">
            <w:pPr>
              <w:pStyle w:val="TableParagraph"/>
              <w:numPr>
                <w:ilvl w:val="0"/>
                <w:numId w:val="11"/>
              </w:numPr>
              <w:tabs>
                <w:tab w:val="left" w:pos="459"/>
              </w:tabs>
              <w:kinsoku w:val="0"/>
              <w:overflowPunct w:val="0"/>
              <w:spacing w:before="2"/>
              <w:ind w:left="458" w:hanging="360"/>
              <w:rPr>
                <w:sz w:val="22"/>
                <w:szCs w:val="22"/>
              </w:rPr>
            </w:pPr>
            <w:r>
              <w:rPr>
                <w:sz w:val="22"/>
                <w:szCs w:val="22"/>
              </w:rPr>
              <w:t>Participate in continuity training and exercises as</w:t>
            </w:r>
            <w:r>
              <w:rPr>
                <w:spacing w:val="-25"/>
                <w:sz w:val="22"/>
                <w:szCs w:val="22"/>
              </w:rPr>
              <w:t xml:space="preserve"> </w:t>
            </w:r>
            <w:r>
              <w:rPr>
                <w:sz w:val="22"/>
                <w:szCs w:val="22"/>
              </w:rPr>
              <w:t>directed</w:t>
            </w:r>
          </w:p>
          <w:p w14:paraId="567CE976" w14:textId="77777777" w:rsidR="001F4A7D" w:rsidRDefault="0096689B">
            <w:pPr>
              <w:pStyle w:val="TableParagraph"/>
              <w:numPr>
                <w:ilvl w:val="0"/>
                <w:numId w:val="11"/>
              </w:numPr>
              <w:tabs>
                <w:tab w:val="left" w:pos="459"/>
              </w:tabs>
              <w:kinsoku w:val="0"/>
              <w:overflowPunct w:val="0"/>
              <w:ind w:left="458" w:hanging="360"/>
              <w:rPr>
                <w:rFonts w:ascii="Times New Roman" w:hAnsi="Times New Roman" w:cs="Times New Roman"/>
              </w:rPr>
            </w:pPr>
            <w:r>
              <w:rPr>
                <w:sz w:val="22"/>
                <w:szCs w:val="22"/>
              </w:rPr>
              <w:t>Have a telework agreement for this position, if</w:t>
            </w:r>
            <w:r>
              <w:rPr>
                <w:spacing w:val="-24"/>
                <w:sz w:val="22"/>
                <w:szCs w:val="22"/>
              </w:rPr>
              <w:t xml:space="preserve"> </w:t>
            </w:r>
            <w:r>
              <w:rPr>
                <w:sz w:val="22"/>
                <w:szCs w:val="22"/>
              </w:rPr>
              <w:t>applicable</w:t>
            </w:r>
          </w:p>
        </w:tc>
      </w:tr>
    </w:tbl>
    <w:p w14:paraId="74C0C7D6" w14:textId="77777777" w:rsidR="001F4A7D" w:rsidRDefault="001F4A7D">
      <w:pPr>
        <w:pStyle w:val="BodyText"/>
        <w:kinsoku w:val="0"/>
        <w:overflowPunct w:val="0"/>
        <w:spacing w:before="2"/>
        <w:rPr>
          <w:i/>
          <w:iCs/>
          <w:sz w:val="25"/>
          <w:szCs w:val="25"/>
        </w:rPr>
      </w:pPr>
    </w:p>
    <w:p w14:paraId="22BF56CD" w14:textId="77777777" w:rsidR="001F4A7D" w:rsidRDefault="0096689B">
      <w:pPr>
        <w:pStyle w:val="Heading2"/>
        <w:numPr>
          <w:ilvl w:val="0"/>
          <w:numId w:val="30"/>
        </w:numPr>
        <w:tabs>
          <w:tab w:val="left" w:pos="892"/>
        </w:tabs>
        <w:kinsoku w:val="0"/>
        <w:overflowPunct w:val="0"/>
        <w:ind w:left="892"/>
        <w:rPr>
          <w:color w:val="003366"/>
        </w:rPr>
      </w:pPr>
      <w:bookmarkStart w:id="42" w:name="VIII._DIRECTION,_CONTROL,_AND_COORDINATI"/>
      <w:bookmarkStart w:id="43" w:name="bookmark20"/>
      <w:bookmarkEnd w:id="42"/>
      <w:bookmarkEnd w:id="43"/>
      <w:r>
        <w:rPr>
          <w:color w:val="003366"/>
        </w:rPr>
        <w:t>DIRECTION, CONTROL, AND</w:t>
      </w:r>
      <w:r>
        <w:rPr>
          <w:color w:val="003366"/>
          <w:spacing w:val="-16"/>
        </w:rPr>
        <w:t xml:space="preserve"> </w:t>
      </w:r>
      <w:r>
        <w:rPr>
          <w:color w:val="003366"/>
        </w:rPr>
        <w:t>COORDINATION</w:t>
      </w:r>
    </w:p>
    <w:p w14:paraId="2171CC45" w14:textId="77777777" w:rsidR="001F4A7D" w:rsidRDefault="0096689B">
      <w:pPr>
        <w:pStyle w:val="BodyText"/>
        <w:kinsoku w:val="0"/>
        <w:overflowPunct w:val="0"/>
        <w:ind w:left="459" w:right="983"/>
        <w:rPr>
          <w:i/>
          <w:iCs/>
          <w:color w:val="003366"/>
        </w:rPr>
      </w:pPr>
      <w:r>
        <w:rPr>
          <w:i/>
          <w:iCs/>
          <w:color w:val="003366"/>
        </w:rPr>
        <w:t>This section should describe the framework for all devolution of control, direction, and coordination activities. Sample text for this section is provided below.</w:t>
      </w:r>
    </w:p>
    <w:p w14:paraId="25B625B8" w14:textId="77777777" w:rsidR="001F4A7D" w:rsidRDefault="001F4A7D">
      <w:pPr>
        <w:pStyle w:val="BodyText"/>
        <w:kinsoku w:val="0"/>
        <w:overflowPunct w:val="0"/>
        <w:spacing w:before="8"/>
        <w:rPr>
          <w:i/>
          <w:iCs/>
          <w:sz w:val="19"/>
          <w:szCs w:val="19"/>
        </w:rPr>
      </w:pPr>
    </w:p>
    <w:p w14:paraId="57D1D597" w14:textId="77777777" w:rsidR="001F4A7D" w:rsidRDefault="0096689B">
      <w:pPr>
        <w:pStyle w:val="BodyText"/>
        <w:kinsoku w:val="0"/>
        <w:overflowPunct w:val="0"/>
        <w:ind w:left="459" w:right="531"/>
      </w:pPr>
      <w:r>
        <w:t xml:space="preserve">During activation of the Continuity Plan, the </w:t>
      </w:r>
      <w:r>
        <w:rPr>
          <w:b/>
          <w:bCs/>
        </w:rPr>
        <w:t xml:space="preserve">[Organization Head] </w:t>
      </w:r>
      <w:r>
        <w:t xml:space="preserve">maintains responsibility for control and direction of the </w:t>
      </w:r>
      <w:r>
        <w:rPr>
          <w:b/>
          <w:bCs/>
        </w:rPr>
        <w:t>[Organization Name]</w:t>
      </w:r>
      <w:r>
        <w:t xml:space="preserve">. Should the </w:t>
      </w:r>
      <w:r>
        <w:rPr>
          <w:b/>
          <w:bCs/>
        </w:rPr>
        <w:t xml:space="preserve">[Organization Head] </w:t>
      </w:r>
      <w:r>
        <w:t xml:space="preserve">become unavailable or incapacitated; the organization will follow the directions laid out in </w:t>
      </w:r>
      <w:r>
        <w:rPr>
          <w:b/>
          <w:bCs/>
        </w:rPr>
        <w:t xml:space="preserve">[Annex reference, </w:t>
      </w:r>
      <w:r>
        <w:rPr>
          <w:i/>
          <w:iCs/>
        </w:rPr>
        <w:t>Orders of Succession</w:t>
      </w:r>
      <w:r>
        <w:rPr>
          <w:b/>
          <w:bCs/>
        </w:rPr>
        <w:t xml:space="preserve">] </w:t>
      </w:r>
      <w:r>
        <w:t xml:space="preserve">and </w:t>
      </w:r>
      <w:r>
        <w:rPr>
          <w:b/>
          <w:bCs/>
        </w:rPr>
        <w:t xml:space="preserve">[Annex reference, </w:t>
      </w:r>
      <w:r>
        <w:rPr>
          <w:i/>
          <w:iCs/>
        </w:rPr>
        <w:t>Delegations of Authority</w:t>
      </w:r>
      <w:r>
        <w:rPr>
          <w:b/>
          <w:bCs/>
        </w:rPr>
        <w:t>]</w:t>
      </w:r>
      <w:r>
        <w:t>.</w:t>
      </w:r>
    </w:p>
    <w:p w14:paraId="27FBE237" w14:textId="77777777" w:rsidR="001F4A7D" w:rsidRDefault="001F4A7D">
      <w:pPr>
        <w:pStyle w:val="BodyText"/>
        <w:kinsoku w:val="0"/>
        <w:overflowPunct w:val="0"/>
        <w:spacing w:before="7"/>
        <w:rPr>
          <w:sz w:val="19"/>
          <w:szCs w:val="19"/>
        </w:rPr>
      </w:pPr>
    </w:p>
    <w:p w14:paraId="05222217" w14:textId="77777777" w:rsidR="001F4A7D" w:rsidRDefault="0096689B">
      <w:pPr>
        <w:pStyle w:val="BodyText"/>
        <w:kinsoku w:val="0"/>
        <w:overflowPunct w:val="0"/>
        <w:ind w:left="460" w:right="1033"/>
      </w:pPr>
      <w:r>
        <w:t xml:space="preserve">The contents and procedures laid forth in this Continuity Plan are consistent with the direction found in CGC 1 and the plan is reviewed and vetted by </w:t>
      </w:r>
      <w:r>
        <w:rPr>
          <w:b/>
          <w:bCs/>
        </w:rPr>
        <w:t xml:space="preserve">[insert internal organizations, such as Regional components, subcomponents, or organization headquarters] </w:t>
      </w:r>
      <w:r>
        <w:t xml:space="preserve">to ensure vertical integration within the </w:t>
      </w:r>
      <w:r>
        <w:rPr>
          <w:b/>
          <w:bCs/>
        </w:rPr>
        <w:t>[Organization Name]</w:t>
      </w:r>
      <w:r>
        <w:t>.</w:t>
      </w:r>
    </w:p>
    <w:p w14:paraId="0982721F" w14:textId="77777777" w:rsidR="001F4A7D" w:rsidRDefault="001F4A7D">
      <w:pPr>
        <w:pStyle w:val="BodyText"/>
        <w:kinsoku w:val="0"/>
        <w:overflowPunct w:val="0"/>
        <w:ind w:left="460" w:right="1033"/>
        <w:sectPr w:rsidR="001F4A7D">
          <w:footerReference w:type="default" r:id="rId24"/>
          <w:pgSz w:w="12240" w:h="15840"/>
          <w:pgMar w:top="1080" w:right="1100" w:bottom="960" w:left="1340" w:header="763" w:footer="765" w:gutter="0"/>
          <w:cols w:space="720" w:equalWidth="0">
            <w:col w:w="9800"/>
          </w:cols>
          <w:noEndnote/>
        </w:sectPr>
      </w:pPr>
    </w:p>
    <w:p w14:paraId="6C60D7B7" w14:textId="77777777" w:rsidR="001F4A7D" w:rsidRDefault="001F4A7D">
      <w:pPr>
        <w:pStyle w:val="BodyText"/>
        <w:kinsoku w:val="0"/>
        <w:overflowPunct w:val="0"/>
        <w:spacing w:before="2"/>
        <w:rPr>
          <w:sz w:val="29"/>
          <w:szCs w:val="29"/>
        </w:rPr>
      </w:pPr>
    </w:p>
    <w:p w14:paraId="5A407A1F" w14:textId="77777777" w:rsidR="001F4A7D" w:rsidRDefault="0096689B">
      <w:pPr>
        <w:pStyle w:val="Heading2"/>
        <w:numPr>
          <w:ilvl w:val="0"/>
          <w:numId w:val="30"/>
        </w:numPr>
        <w:tabs>
          <w:tab w:val="left" w:pos="672"/>
        </w:tabs>
        <w:kinsoku w:val="0"/>
        <w:overflowPunct w:val="0"/>
        <w:spacing w:before="51"/>
        <w:ind w:left="672"/>
        <w:rPr>
          <w:color w:val="003366"/>
        </w:rPr>
      </w:pPr>
      <w:bookmarkStart w:id="44" w:name="IX._DISASTER_INTELLIGENCE"/>
      <w:bookmarkStart w:id="45" w:name="bookmark21"/>
      <w:bookmarkEnd w:id="44"/>
      <w:bookmarkEnd w:id="45"/>
      <w:r>
        <w:rPr>
          <w:color w:val="003366"/>
        </w:rPr>
        <w:t>DISASTER</w:t>
      </w:r>
      <w:r>
        <w:rPr>
          <w:color w:val="003366"/>
          <w:spacing w:val="-9"/>
        </w:rPr>
        <w:t xml:space="preserve"> </w:t>
      </w:r>
      <w:r>
        <w:rPr>
          <w:color w:val="003366"/>
        </w:rPr>
        <w:t>INTELLIGENCE</w:t>
      </w:r>
    </w:p>
    <w:p w14:paraId="7699CDCD" w14:textId="77777777" w:rsidR="001F4A7D" w:rsidRDefault="0096689B">
      <w:pPr>
        <w:pStyle w:val="BodyText"/>
        <w:kinsoku w:val="0"/>
        <w:overflowPunct w:val="0"/>
        <w:ind w:left="239" w:right="305"/>
        <w:rPr>
          <w:i/>
          <w:iCs/>
          <w:color w:val="003366"/>
        </w:rPr>
      </w:pPr>
      <w:r>
        <w:rPr>
          <w:i/>
          <w:iCs/>
          <w:color w:val="003366"/>
        </w:rPr>
        <w:t>This section should describe the required critical or essential information common to all continuity events.  In general terms, it should identify the type of information needed, where it will come from, who will use it, how it will be shared, the format it will be provided in, and when (time) the information will be needed.   Sample text for this section is provided</w:t>
      </w:r>
      <w:r>
        <w:rPr>
          <w:i/>
          <w:iCs/>
          <w:color w:val="003366"/>
          <w:spacing w:val="-6"/>
        </w:rPr>
        <w:t xml:space="preserve"> </w:t>
      </w:r>
      <w:r>
        <w:rPr>
          <w:i/>
          <w:iCs/>
          <w:color w:val="003366"/>
        </w:rPr>
        <w:t>below.</w:t>
      </w:r>
    </w:p>
    <w:p w14:paraId="057929D0" w14:textId="77777777" w:rsidR="001F4A7D" w:rsidRDefault="001F4A7D">
      <w:pPr>
        <w:pStyle w:val="BodyText"/>
        <w:kinsoku w:val="0"/>
        <w:overflowPunct w:val="0"/>
        <w:spacing w:before="8"/>
        <w:rPr>
          <w:i/>
          <w:iCs/>
          <w:sz w:val="19"/>
          <w:szCs w:val="19"/>
        </w:rPr>
      </w:pPr>
    </w:p>
    <w:p w14:paraId="1445B940" w14:textId="77777777" w:rsidR="001F4A7D" w:rsidRDefault="0096689B">
      <w:pPr>
        <w:pStyle w:val="BodyText"/>
        <w:kinsoku w:val="0"/>
        <w:overflowPunct w:val="0"/>
        <w:ind w:left="239" w:right="526"/>
      </w:pPr>
      <w:r>
        <w:t xml:space="preserve">During a continuity event, the </w:t>
      </w:r>
      <w:r>
        <w:rPr>
          <w:b/>
          <w:bCs/>
        </w:rPr>
        <w:t xml:space="preserve">[Organization Name] </w:t>
      </w:r>
      <w:r>
        <w:t>will require the collection and dissemination of critical information. While specific incidents may create additional or specialized reporting requirements, the following table lists examples of the information that would be collected and reported regardless of incident type.</w:t>
      </w:r>
    </w:p>
    <w:p w14:paraId="51E097ED" w14:textId="77777777" w:rsidR="001F4A7D" w:rsidRDefault="001F4A7D">
      <w:pPr>
        <w:pStyle w:val="BodyText"/>
        <w:kinsoku w:val="0"/>
        <w:overflowPunct w:val="0"/>
        <w:spacing w:before="7"/>
        <w:rPr>
          <w:sz w:val="19"/>
          <w:szCs w:val="19"/>
        </w:rPr>
      </w:pPr>
    </w:p>
    <w:p w14:paraId="30314A79" w14:textId="77777777" w:rsidR="001F4A7D" w:rsidRDefault="0096689B">
      <w:pPr>
        <w:pStyle w:val="Heading2"/>
        <w:kinsoku w:val="0"/>
        <w:overflowPunct w:val="0"/>
        <w:ind w:left="4240" w:right="4305"/>
        <w:jc w:val="center"/>
        <w:rPr>
          <w:color w:val="003366"/>
        </w:rPr>
      </w:pPr>
      <w:r>
        <w:rPr>
          <w:color w:val="003366"/>
        </w:rPr>
        <w:t>SAMPLE</w:t>
      </w:r>
    </w:p>
    <w:p w14:paraId="6E02C298" w14:textId="77777777" w:rsidR="001F4A7D" w:rsidRDefault="001F4A7D">
      <w:pPr>
        <w:pStyle w:val="BodyText"/>
        <w:kinsoku w:val="0"/>
        <w:overflowPunct w:val="0"/>
        <w:spacing w:before="7"/>
        <w:rPr>
          <w:b/>
          <w:bCs/>
          <w:sz w:val="19"/>
          <w:szCs w:val="19"/>
        </w:rPr>
      </w:pPr>
    </w:p>
    <w:p w14:paraId="7AF03BB9" w14:textId="77777777" w:rsidR="001F4A7D" w:rsidRDefault="0096689B">
      <w:pPr>
        <w:pStyle w:val="BodyText"/>
        <w:kinsoku w:val="0"/>
        <w:overflowPunct w:val="0"/>
        <w:ind w:left="239"/>
        <w:rPr>
          <w:i/>
          <w:iCs/>
          <w:color w:val="003366"/>
        </w:rPr>
      </w:pPr>
      <w:r>
        <w:rPr>
          <w:i/>
          <w:iCs/>
          <w:color w:val="003366"/>
        </w:rPr>
        <w:t>The following table shows examples of some disaster intelligence collection requirements.</w:t>
      </w:r>
    </w:p>
    <w:tbl>
      <w:tblPr>
        <w:tblW w:w="0" w:type="auto"/>
        <w:tblInd w:w="110" w:type="dxa"/>
        <w:tblLayout w:type="fixed"/>
        <w:tblCellMar>
          <w:left w:w="0" w:type="dxa"/>
          <w:right w:w="0" w:type="dxa"/>
        </w:tblCellMar>
        <w:tblLook w:val="0000" w:firstRow="0" w:lastRow="0" w:firstColumn="0" w:lastColumn="0" w:noHBand="0" w:noVBand="0"/>
      </w:tblPr>
      <w:tblGrid>
        <w:gridCol w:w="1496"/>
        <w:gridCol w:w="1473"/>
        <w:gridCol w:w="1656"/>
        <w:gridCol w:w="1404"/>
        <w:gridCol w:w="1191"/>
        <w:gridCol w:w="1888"/>
      </w:tblGrid>
      <w:tr w:rsidR="001F4A7D" w14:paraId="38D7B1F4" w14:textId="77777777">
        <w:trPr>
          <w:trHeight w:hRule="exact" w:val="701"/>
        </w:trPr>
        <w:tc>
          <w:tcPr>
            <w:tcW w:w="1496" w:type="dxa"/>
            <w:tcBorders>
              <w:top w:val="none" w:sz="6" w:space="0" w:color="auto"/>
              <w:left w:val="none" w:sz="6" w:space="0" w:color="auto"/>
              <w:bottom w:val="none" w:sz="6" w:space="0" w:color="auto"/>
              <w:right w:val="none" w:sz="6" w:space="0" w:color="auto"/>
            </w:tcBorders>
            <w:shd w:val="clear" w:color="auto" w:fill="003366"/>
          </w:tcPr>
          <w:p w14:paraId="6D3027CF" w14:textId="77777777" w:rsidR="001F4A7D" w:rsidRDefault="0096689B">
            <w:pPr>
              <w:pStyle w:val="TableParagraph"/>
              <w:kinsoku w:val="0"/>
              <w:overflowPunct w:val="0"/>
              <w:spacing w:before="99" w:line="266" w:lineRule="exact"/>
              <w:ind w:left="369" w:right="182" w:hanging="173"/>
              <w:rPr>
                <w:rFonts w:ascii="Times New Roman" w:hAnsi="Times New Roman" w:cs="Times New Roman"/>
              </w:rPr>
            </w:pPr>
            <w:r>
              <w:rPr>
                <w:b/>
                <w:bCs/>
                <w:color w:val="FFFFFF"/>
                <w:sz w:val="22"/>
                <w:szCs w:val="22"/>
              </w:rPr>
              <w:t>Information Element</w:t>
            </w:r>
          </w:p>
        </w:tc>
        <w:tc>
          <w:tcPr>
            <w:tcW w:w="1473" w:type="dxa"/>
            <w:tcBorders>
              <w:top w:val="none" w:sz="6" w:space="0" w:color="auto"/>
              <w:left w:val="none" w:sz="6" w:space="0" w:color="auto"/>
              <w:bottom w:val="none" w:sz="6" w:space="0" w:color="auto"/>
              <w:right w:val="none" w:sz="6" w:space="0" w:color="auto"/>
            </w:tcBorders>
            <w:shd w:val="clear" w:color="auto" w:fill="003366"/>
          </w:tcPr>
          <w:p w14:paraId="6B7416EC" w14:textId="77777777" w:rsidR="001F4A7D" w:rsidRDefault="0096689B">
            <w:pPr>
              <w:pStyle w:val="TableParagraph"/>
              <w:kinsoku w:val="0"/>
              <w:overflowPunct w:val="0"/>
              <w:spacing w:before="99" w:line="266" w:lineRule="exact"/>
              <w:ind w:left="136" w:right="119" w:firstLine="249"/>
              <w:rPr>
                <w:rFonts w:ascii="Times New Roman" w:hAnsi="Times New Roman" w:cs="Times New Roman"/>
              </w:rPr>
            </w:pPr>
            <w:r>
              <w:rPr>
                <w:b/>
                <w:bCs/>
                <w:color w:val="FFFFFF"/>
                <w:sz w:val="22"/>
                <w:szCs w:val="22"/>
              </w:rPr>
              <w:t>Specific Requirement</w:t>
            </w:r>
          </w:p>
        </w:tc>
        <w:tc>
          <w:tcPr>
            <w:tcW w:w="1656" w:type="dxa"/>
            <w:tcBorders>
              <w:top w:val="none" w:sz="6" w:space="0" w:color="auto"/>
              <w:left w:val="none" w:sz="6" w:space="0" w:color="auto"/>
              <w:bottom w:val="none" w:sz="6" w:space="0" w:color="auto"/>
              <w:right w:val="none" w:sz="6" w:space="0" w:color="auto"/>
            </w:tcBorders>
            <w:shd w:val="clear" w:color="auto" w:fill="003366"/>
          </w:tcPr>
          <w:p w14:paraId="5FA05D22" w14:textId="77777777" w:rsidR="001F4A7D" w:rsidRDefault="0096689B">
            <w:pPr>
              <w:pStyle w:val="TableParagraph"/>
              <w:kinsoku w:val="0"/>
              <w:overflowPunct w:val="0"/>
              <w:spacing w:before="99" w:line="266" w:lineRule="exact"/>
              <w:ind w:left="448" w:right="259" w:hanging="173"/>
              <w:rPr>
                <w:rFonts w:ascii="Times New Roman" w:hAnsi="Times New Roman" w:cs="Times New Roman"/>
              </w:rPr>
            </w:pPr>
            <w:r>
              <w:rPr>
                <w:b/>
                <w:bCs/>
                <w:color w:val="FFFFFF"/>
                <w:sz w:val="22"/>
                <w:szCs w:val="22"/>
              </w:rPr>
              <w:t>Responsible Element</w:t>
            </w:r>
          </w:p>
        </w:tc>
        <w:tc>
          <w:tcPr>
            <w:tcW w:w="1404" w:type="dxa"/>
            <w:tcBorders>
              <w:top w:val="none" w:sz="6" w:space="0" w:color="auto"/>
              <w:left w:val="none" w:sz="6" w:space="0" w:color="auto"/>
              <w:bottom w:val="none" w:sz="6" w:space="0" w:color="auto"/>
              <w:right w:val="none" w:sz="6" w:space="0" w:color="auto"/>
            </w:tcBorders>
            <w:shd w:val="clear" w:color="auto" w:fill="003366"/>
          </w:tcPr>
          <w:p w14:paraId="2621D5DE" w14:textId="77777777" w:rsidR="001F4A7D" w:rsidRDefault="001F4A7D">
            <w:pPr>
              <w:pStyle w:val="TableParagraph"/>
              <w:kinsoku w:val="0"/>
              <w:overflowPunct w:val="0"/>
              <w:spacing w:before="2"/>
              <w:rPr>
                <w:i/>
                <w:iCs/>
                <w:sz w:val="19"/>
                <w:szCs w:val="19"/>
              </w:rPr>
            </w:pPr>
          </w:p>
          <w:p w14:paraId="7B166A6E" w14:textId="77777777" w:rsidR="001F4A7D" w:rsidRDefault="0096689B">
            <w:pPr>
              <w:pStyle w:val="TableParagraph"/>
              <w:kinsoku w:val="0"/>
              <w:overflowPunct w:val="0"/>
              <w:ind w:left="136"/>
              <w:rPr>
                <w:rFonts w:ascii="Times New Roman" w:hAnsi="Times New Roman" w:cs="Times New Roman"/>
              </w:rPr>
            </w:pPr>
            <w:r>
              <w:rPr>
                <w:b/>
                <w:bCs/>
                <w:color w:val="FFFFFF"/>
                <w:sz w:val="22"/>
                <w:szCs w:val="22"/>
              </w:rPr>
              <w:t>Deliverables</w:t>
            </w:r>
          </w:p>
        </w:tc>
        <w:tc>
          <w:tcPr>
            <w:tcW w:w="1191" w:type="dxa"/>
            <w:tcBorders>
              <w:top w:val="none" w:sz="6" w:space="0" w:color="auto"/>
              <w:left w:val="none" w:sz="6" w:space="0" w:color="auto"/>
              <w:bottom w:val="none" w:sz="6" w:space="0" w:color="auto"/>
              <w:right w:val="none" w:sz="6" w:space="0" w:color="auto"/>
            </w:tcBorders>
            <w:shd w:val="clear" w:color="auto" w:fill="003366"/>
          </w:tcPr>
          <w:p w14:paraId="25FDF46D" w14:textId="77777777" w:rsidR="001F4A7D" w:rsidRDefault="0096689B">
            <w:pPr>
              <w:pStyle w:val="TableParagraph"/>
              <w:kinsoku w:val="0"/>
              <w:overflowPunct w:val="0"/>
              <w:spacing w:before="99" w:line="266" w:lineRule="exact"/>
              <w:ind w:left="237" w:right="220" w:firstLine="84"/>
              <w:rPr>
                <w:rFonts w:ascii="Times New Roman" w:hAnsi="Times New Roman" w:cs="Times New Roman"/>
              </w:rPr>
            </w:pPr>
            <w:r>
              <w:rPr>
                <w:b/>
                <w:bCs/>
                <w:color w:val="FFFFFF"/>
                <w:sz w:val="22"/>
                <w:szCs w:val="22"/>
              </w:rPr>
              <w:t>When Needed</w:t>
            </w:r>
          </w:p>
        </w:tc>
        <w:tc>
          <w:tcPr>
            <w:tcW w:w="1888" w:type="dxa"/>
            <w:tcBorders>
              <w:top w:val="none" w:sz="6" w:space="0" w:color="auto"/>
              <w:left w:val="none" w:sz="6" w:space="0" w:color="auto"/>
              <w:bottom w:val="none" w:sz="6" w:space="0" w:color="auto"/>
              <w:right w:val="none" w:sz="6" w:space="0" w:color="auto"/>
            </w:tcBorders>
            <w:shd w:val="clear" w:color="auto" w:fill="003366"/>
          </w:tcPr>
          <w:p w14:paraId="1A96B3D2" w14:textId="77777777" w:rsidR="001F4A7D" w:rsidRDefault="001F4A7D">
            <w:pPr>
              <w:pStyle w:val="TableParagraph"/>
              <w:kinsoku w:val="0"/>
              <w:overflowPunct w:val="0"/>
              <w:spacing w:before="2"/>
              <w:rPr>
                <w:i/>
                <w:iCs/>
                <w:sz w:val="19"/>
                <w:szCs w:val="19"/>
              </w:rPr>
            </w:pPr>
          </w:p>
          <w:p w14:paraId="227D37F0" w14:textId="77777777" w:rsidR="001F4A7D" w:rsidRDefault="0096689B">
            <w:pPr>
              <w:pStyle w:val="TableParagraph"/>
              <w:kinsoku w:val="0"/>
              <w:overflowPunct w:val="0"/>
              <w:ind w:left="398"/>
              <w:rPr>
                <w:rFonts w:ascii="Times New Roman" w:hAnsi="Times New Roman" w:cs="Times New Roman"/>
              </w:rPr>
            </w:pPr>
            <w:r>
              <w:rPr>
                <w:b/>
                <w:bCs/>
                <w:color w:val="FFFFFF"/>
                <w:sz w:val="22"/>
                <w:szCs w:val="22"/>
              </w:rPr>
              <w:t>Distribution</w:t>
            </w:r>
          </w:p>
        </w:tc>
      </w:tr>
      <w:tr w:rsidR="001F4A7D" w14:paraId="2E5F9232" w14:textId="77777777">
        <w:trPr>
          <w:trHeight w:hRule="exact" w:val="2184"/>
        </w:trPr>
        <w:tc>
          <w:tcPr>
            <w:tcW w:w="1496" w:type="dxa"/>
            <w:tcBorders>
              <w:top w:val="none" w:sz="6" w:space="0" w:color="auto"/>
              <w:left w:val="single" w:sz="17" w:space="0" w:color="003366"/>
              <w:bottom w:val="single" w:sz="5" w:space="0" w:color="003366"/>
              <w:right w:val="single" w:sz="5" w:space="0" w:color="003366"/>
            </w:tcBorders>
          </w:tcPr>
          <w:p w14:paraId="45D2A738" w14:textId="77777777" w:rsidR="001F4A7D" w:rsidRDefault="0096689B">
            <w:pPr>
              <w:pStyle w:val="TableParagraph"/>
              <w:kinsoku w:val="0"/>
              <w:overflowPunct w:val="0"/>
              <w:spacing w:before="70" w:line="266" w:lineRule="exact"/>
              <w:ind w:left="86" w:right="80"/>
              <w:rPr>
                <w:rFonts w:ascii="Times New Roman" w:hAnsi="Times New Roman" w:cs="Times New Roman"/>
              </w:rPr>
            </w:pPr>
            <w:r>
              <w:rPr>
                <w:sz w:val="22"/>
                <w:szCs w:val="22"/>
              </w:rPr>
              <w:t>Personnel Accountability</w:t>
            </w:r>
          </w:p>
        </w:tc>
        <w:tc>
          <w:tcPr>
            <w:tcW w:w="1473" w:type="dxa"/>
            <w:tcBorders>
              <w:top w:val="none" w:sz="6" w:space="0" w:color="auto"/>
              <w:left w:val="single" w:sz="5" w:space="0" w:color="003366"/>
              <w:bottom w:val="single" w:sz="5" w:space="0" w:color="003366"/>
              <w:right w:val="single" w:sz="5" w:space="0" w:color="003366"/>
            </w:tcBorders>
          </w:tcPr>
          <w:p w14:paraId="3D65F76B" w14:textId="77777777" w:rsidR="001F4A7D" w:rsidRDefault="0096689B">
            <w:pPr>
              <w:pStyle w:val="TableParagraph"/>
              <w:kinsoku w:val="0"/>
              <w:overflowPunct w:val="0"/>
              <w:spacing w:before="73"/>
              <w:ind w:left="100" w:right="309"/>
              <w:rPr>
                <w:sz w:val="22"/>
                <w:szCs w:val="22"/>
              </w:rPr>
            </w:pPr>
            <w:r>
              <w:rPr>
                <w:sz w:val="22"/>
                <w:szCs w:val="22"/>
              </w:rPr>
              <w:t>Account for all ERG and non-ERG employees</w:t>
            </w:r>
          </w:p>
          <w:p w14:paraId="0BD1A92D" w14:textId="77777777" w:rsidR="001F4A7D" w:rsidRDefault="0096689B">
            <w:pPr>
              <w:pStyle w:val="TableParagraph"/>
              <w:kinsoku w:val="0"/>
              <w:overflowPunct w:val="0"/>
              <w:spacing w:before="160"/>
              <w:ind w:left="100" w:right="309"/>
              <w:jc w:val="both"/>
              <w:rPr>
                <w:rFonts w:ascii="Times New Roman" w:hAnsi="Times New Roman" w:cs="Times New Roman"/>
              </w:rPr>
            </w:pPr>
            <w:r>
              <w:rPr>
                <w:sz w:val="22"/>
                <w:szCs w:val="22"/>
              </w:rPr>
              <w:t>Account for all contract personnel</w:t>
            </w:r>
          </w:p>
        </w:tc>
        <w:tc>
          <w:tcPr>
            <w:tcW w:w="1656" w:type="dxa"/>
            <w:tcBorders>
              <w:top w:val="none" w:sz="6" w:space="0" w:color="auto"/>
              <w:left w:val="single" w:sz="5" w:space="0" w:color="003366"/>
              <w:bottom w:val="single" w:sz="5" w:space="0" w:color="003366"/>
              <w:right w:val="single" w:sz="5" w:space="0" w:color="003366"/>
            </w:tcBorders>
          </w:tcPr>
          <w:p w14:paraId="0553ED02" w14:textId="77777777" w:rsidR="001F4A7D" w:rsidRDefault="0096689B">
            <w:pPr>
              <w:pStyle w:val="TableParagraph"/>
              <w:kinsoku w:val="0"/>
              <w:overflowPunct w:val="0"/>
              <w:spacing w:before="73"/>
              <w:ind w:left="100" w:right="609"/>
              <w:rPr>
                <w:rFonts w:ascii="Times New Roman" w:hAnsi="Times New Roman" w:cs="Times New Roman"/>
              </w:rPr>
            </w:pPr>
            <w:r>
              <w:rPr>
                <w:sz w:val="22"/>
                <w:szCs w:val="22"/>
              </w:rPr>
              <w:t>Human Resources Division</w:t>
            </w:r>
          </w:p>
        </w:tc>
        <w:tc>
          <w:tcPr>
            <w:tcW w:w="1404" w:type="dxa"/>
            <w:tcBorders>
              <w:top w:val="none" w:sz="6" w:space="0" w:color="auto"/>
              <w:left w:val="single" w:sz="5" w:space="0" w:color="003366"/>
              <w:bottom w:val="single" w:sz="5" w:space="0" w:color="003366"/>
              <w:right w:val="single" w:sz="5" w:space="0" w:color="003366"/>
            </w:tcBorders>
          </w:tcPr>
          <w:p w14:paraId="7FB8080A" w14:textId="77777777" w:rsidR="001F4A7D" w:rsidRDefault="0096689B">
            <w:pPr>
              <w:pStyle w:val="TableParagraph"/>
              <w:kinsoku w:val="0"/>
              <w:overflowPunct w:val="0"/>
              <w:spacing w:before="73"/>
              <w:ind w:left="100"/>
              <w:rPr>
                <w:sz w:val="22"/>
                <w:szCs w:val="22"/>
              </w:rPr>
            </w:pPr>
            <w:r>
              <w:rPr>
                <w:sz w:val="22"/>
                <w:szCs w:val="22"/>
              </w:rPr>
              <w:t>Reports</w:t>
            </w:r>
          </w:p>
          <w:p w14:paraId="52196F2D" w14:textId="77777777" w:rsidR="001F4A7D" w:rsidRDefault="001F4A7D">
            <w:pPr>
              <w:pStyle w:val="TableParagraph"/>
              <w:kinsoku w:val="0"/>
              <w:overflowPunct w:val="0"/>
              <w:rPr>
                <w:i/>
                <w:iCs/>
                <w:sz w:val="22"/>
                <w:szCs w:val="22"/>
              </w:rPr>
            </w:pPr>
          </w:p>
          <w:p w14:paraId="34CB01D1" w14:textId="77777777" w:rsidR="001F4A7D" w:rsidRDefault="001F4A7D">
            <w:pPr>
              <w:pStyle w:val="TableParagraph"/>
              <w:kinsoku w:val="0"/>
              <w:overflowPunct w:val="0"/>
              <w:rPr>
                <w:i/>
                <w:iCs/>
                <w:sz w:val="22"/>
                <w:szCs w:val="22"/>
              </w:rPr>
            </w:pPr>
          </w:p>
          <w:p w14:paraId="6B117B0D" w14:textId="77777777" w:rsidR="001F4A7D" w:rsidRDefault="0096689B">
            <w:pPr>
              <w:pStyle w:val="TableParagraph"/>
              <w:kinsoku w:val="0"/>
              <w:overflowPunct w:val="0"/>
              <w:spacing w:before="177"/>
              <w:ind w:left="100"/>
              <w:rPr>
                <w:rFonts w:ascii="Times New Roman" w:hAnsi="Times New Roman" w:cs="Times New Roman"/>
              </w:rPr>
            </w:pPr>
            <w:r>
              <w:rPr>
                <w:sz w:val="22"/>
                <w:szCs w:val="22"/>
              </w:rPr>
              <w:t>Briefings</w:t>
            </w:r>
          </w:p>
        </w:tc>
        <w:tc>
          <w:tcPr>
            <w:tcW w:w="1191" w:type="dxa"/>
            <w:tcBorders>
              <w:top w:val="none" w:sz="6" w:space="0" w:color="auto"/>
              <w:left w:val="single" w:sz="5" w:space="0" w:color="003366"/>
              <w:bottom w:val="single" w:sz="5" w:space="0" w:color="003366"/>
              <w:right w:val="single" w:sz="5" w:space="0" w:color="003366"/>
            </w:tcBorders>
          </w:tcPr>
          <w:p w14:paraId="18AA908B" w14:textId="77777777" w:rsidR="001F4A7D" w:rsidRDefault="0096689B">
            <w:pPr>
              <w:pStyle w:val="TableParagraph"/>
              <w:kinsoku w:val="0"/>
              <w:overflowPunct w:val="0"/>
              <w:spacing w:before="73"/>
              <w:ind w:left="100" w:right="172"/>
              <w:rPr>
                <w:rFonts w:ascii="Times New Roman" w:hAnsi="Times New Roman" w:cs="Times New Roman"/>
              </w:rPr>
            </w:pPr>
            <w:r>
              <w:rPr>
                <w:sz w:val="22"/>
                <w:szCs w:val="22"/>
              </w:rPr>
              <w:t>Status updates hourly following Plan activation</w:t>
            </w:r>
          </w:p>
        </w:tc>
        <w:tc>
          <w:tcPr>
            <w:tcW w:w="1888" w:type="dxa"/>
            <w:tcBorders>
              <w:top w:val="none" w:sz="6" w:space="0" w:color="auto"/>
              <w:left w:val="single" w:sz="5" w:space="0" w:color="003366"/>
              <w:bottom w:val="single" w:sz="5" w:space="0" w:color="003366"/>
              <w:right w:val="single" w:sz="17" w:space="0" w:color="003366"/>
            </w:tcBorders>
          </w:tcPr>
          <w:p w14:paraId="6277F0D9" w14:textId="77777777" w:rsidR="001F4A7D" w:rsidRDefault="0096689B">
            <w:pPr>
              <w:pStyle w:val="TableParagraph"/>
              <w:kinsoku w:val="0"/>
              <w:overflowPunct w:val="0"/>
              <w:spacing w:before="69" w:line="266" w:lineRule="exact"/>
              <w:ind w:left="100" w:right="493"/>
              <w:rPr>
                <w:rFonts w:ascii="Times New Roman" w:hAnsi="Times New Roman" w:cs="Times New Roman"/>
              </w:rPr>
            </w:pPr>
            <w:r>
              <w:rPr>
                <w:b/>
                <w:bCs/>
                <w:sz w:val="22"/>
                <w:szCs w:val="22"/>
              </w:rPr>
              <w:t>[Organization Head]</w:t>
            </w:r>
          </w:p>
        </w:tc>
      </w:tr>
      <w:tr w:rsidR="001F4A7D" w14:paraId="6A1829E2" w14:textId="77777777">
        <w:trPr>
          <w:trHeight w:hRule="exact" w:val="3000"/>
        </w:trPr>
        <w:tc>
          <w:tcPr>
            <w:tcW w:w="1496" w:type="dxa"/>
            <w:tcBorders>
              <w:top w:val="single" w:sz="5" w:space="0" w:color="003366"/>
              <w:left w:val="single" w:sz="17" w:space="0" w:color="003366"/>
              <w:bottom w:val="single" w:sz="5" w:space="0" w:color="003366"/>
              <w:right w:val="single" w:sz="5" w:space="0" w:color="003366"/>
            </w:tcBorders>
          </w:tcPr>
          <w:p w14:paraId="23784814" w14:textId="77777777" w:rsidR="001F4A7D" w:rsidRDefault="0096689B">
            <w:pPr>
              <w:pStyle w:val="TableParagraph"/>
              <w:kinsoku w:val="0"/>
              <w:overflowPunct w:val="0"/>
              <w:spacing w:before="57"/>
              <w:ind w:left="86" w:right="295"/>
              <w:rPr>
                <w:rFonts w:ascii="Times New Roman" w:hAnsi="Times New Roman" w:cs="Times New Roman"/>
              </w:rPr>
            </w:pPr>
            <w:r>
              <w:rPr>
                <w:sz w:val="22"/>
                <w:szCs w:val="22"/>
              </w:rPr>
              <w:t>Operational Status</w:t>
            </w:r>
          </w:p>
        </w:tc>
        <w:tc>
          <w:tcPr>
            <w:tcW w:w="1473" w:type="dxa"/>
            <w:tcBorders>
              <w:top w:val="single" w:sz="5" w:space="0" w:color="003366"/>
              <w:left w:val="single" w:sz="5" w:space="0" w:color="003366"/>
              <w:bottom w:val="single" w:sz="5" w:space="0" w:color="003366"/>
              <w:right w:val="single" w:sz="5" w:space="0" w:color="003366"/>
            </w:tcBorders>
          </w:tcPr>
          <w:p w14:paraId="5871FEC8" w14:textId="77777777" w:rsidR="001F4A7D" w:rsidRDefault="0096689B">
            <w:pPr>
              <w:pStyle w:val="TableParagraph"/>
              <w:kinsoku w:val="0"/>
              <w:overflowPunct w:val="0"/>
              <w:spacing w:before="57"/>
              <w:ind w:left="100" w:right="414"/>
              <w:rPr>
                <w:sz w:val="22"/>
                <w:szCs w:val="22"/>
              </w:rPr>
            </w:pPr>
            <w:r>
              <w:rPr>
                <w:sz w:val="22"/>
                <w:szCs w:val="22"/>
              </w:rPr>
              <w:t>Percent of ERG</w:t>
            </w:r>
          </w:p>
          <w:p w14:paraId="28481E7E" w14:textId="77777777" w:rsidR="001F4A7D" w:rsidRDefault="0096689B">
            <w:pPr>
              <w:pStyle w:val="TableParagraph"/>
              <w:kinsoku w:val="0"/>
              <w:overflowPunct w:val="0"/>
              <w:spacing w:before="2" w:line="237" w:lineRule="auto"/>
              <w:ind w:left="100" w:right="107"/>
              <w:rPr>
                <w:sz w:val="22"/>
                <w:szCs w:val="22"/>
              </w:rPr>
            </w:pPr>
            <w:r>
              <w:rPr>
                <w:sz w:val="22"/>
                <w:szCs w:val="22"/>
              </w:rPr>
              <w:t>personnel arrived at site</w:t>
            </w:r>
          </w:p>
          <w:p w14:paraId="71C68776" w14:textId="77777777" w:rsidR="001F4A7D" w:rsidRDefault="001F4A7D">
            <w:pPr>
              <w:pStyle w:val="TableParagraph"/>
              <w:kinsoku w:val="0"/>
              <w:overflowPunct w:val="0"/>
              <w:spacing w:before="10"/>
              <w:rPr>
                <w:i/>
                <w:iCs/>
                <w:sz w:val="31"/>
                <w:szCs w:val="31"/>
              </w:rPr>
            </w:pPr>
          </w:p>
          <w:p w14:paraId="6847A2D7" w14:textId="77777777" w:rsidR="001F4A7D" w:rsidRDefault="0096689B">
            <w:pPr>
              <w:pStyle w:val="TableParagraph"/>
              <w:kinsoku w:val="0"/>
              <w:overflowPunct w:val="0"/>
              <w:spacing w:before="1"/>
              <w:ind w:left="100" w:right="143"/>
              <w:rPr>
                <w:rFonts w:ascii="Times New Roman" w:hAnsi="Times New Roman" w:cs="Times New Roman"/>
              </w:rPr>
            </w:pPr>
            <w:r>
              <w:rPr>
                <w:sz w:val="22"/>
                <w:szCs w:val="22"/>
              </w:rPr>
              <w:t>Ability to conduct each essential function</w:t>
            </w:r>
          </w:p>
        </w:tc>
        <w:tc>
          <w:tcPr>
            <w:tcW w:w="1656" w:type="dxa"/>
            <w:tcBorders>
              <w:top w:val="single" w:sz="5" w:space="0" w:color="003366"/>
              <w:left w:val="single" w:sz="5" w:space="0" w:color="003366"/>
              <w:bottom w:val="single" w:sz="5" w:space="0" w:color="003366"/>
              <w:right w:val="single" w:sz="5" w:space="0" w:color="003366"/>
            </w:tcBorders>
          </w:tcPr>
          <w:p w14:paraId="1F3EFE61" w14:textId="77777777" w:rsidR="001F4A7D" w:rsidRDefault="0096689B">
            <w:pPr>
              <w:pStyle w:val="TableParagraph"/>
              <w:kinsoku w:val="0"/>
              <w:overflowPunct w:val="0"/>
              <w:spacing w:before="56"/>
              <w:ind w:left="100" w:right="593"/>
              <w:rPr>
                <w:sz w:val="22"/>
                <w:szCs w:val="22"/>
              </w:rPr>
            </w:pPr>
            <w:r>
              <w:rPr>
                <w:sz w:val="22"/>
                <w:szCs w:val="22"/>
              </w:rPr>
              <w:t>Continuity Manager</w:t>
            </w:r>
          </w:p>
          <w:p w14:paraId="4EB194C5" w14:textId="77777777" w:rsidR="001F4A7D" w:rsidRDefault="001F4A7D">
            <w:pPr>
              <w:pStyle w:val="TableParagraph"/>
              <w:kinsoku w:val="0"/>
              <w:overflowPunct w:val="0"/>
              <w:spacing w:before="7"/>
              <w:rPr>
                <w:i/>
                <w:iCs/>
                <w:sz w:val="31"/>
                <w:szCs w:val="31"/>
              </w:rPr>
            </w:pPr>
          </w:p>
          <w:p w14:paraId="0DA538FD" w14:textId="77777777" w:rsidR="001F4A7D" w:rsidRDefault="0096689B">
            <w:pPr>
              <w:pStyle w:val="TableParagraph"/>
              <w:kinsoku w:val="0"/>
              <w:overflowPunct w:val="0"/>
              <w:ind w:left="100" w:right="81"/>
              <w:rPr>
                <w:rFonts w:ascii="Times New Roman" w:hAnsi="Times New Roman" w:cs="Times New Roman"/>
              </w:rPr>
            </w:pPr>
            <w:r>
              <w:rPr>
                <w:sz w:val="22"/>
                <w:szCs w:val="22"/>
              </w:rPr>
              <w:t>Division Representatives</w:t>
            </w:r>
          </w:p>
        </w:tc>
        <w:tc>
          <w:tcPr>
            <w:tcW w:w="1404" w:type="dxa"/>
            <w:tcBorders>
              <w:top w:val="single" w:sz="5" w:space="0" w:color="003366"/>
              <w:left w:val="single" w:sz="5" w:space="0" w:color="003366"/>
              <w:bottom w:val="single" w:sz="5" w:space="0" w:color="003366"/>
              <w:right w:val="single" w:sz="5" w:space="0" w:color="003366"/>
            </w:tcBorders>
          </w:tcPr>
          <w:p w14:paraId="1687F936" w14:textId="77777777" w:rsidR="001F4A7D" w:rsidRDefault="0096689B">
            <w:pPr>
              <w:pStyle w:val="TableParagraph"/>
              <w:kinsoku w:val="0"/>
              <w:overflowPunct w:val="0"/>
              <w:spacing w:before="56"/>
              <w:ind w:left="100" w:right="467"/>
              <w:rPr>
                <w:sz w:val="22"/>
                <w:szCs w:val="22"/>
              </w:rPr>
            </w:pPr>
            <w:r>
              <w:rPr>
                <w:sz w:val="22"/>
                <w:szCs w:val="22"/>
              </w:rPr>
              <w:t>Situation briefings</w:t>
            </w:r>
          </w:p>
          <w:p w14:paraId="7970420A" w14:textId="77777777" w:rsidR="001F4A7D" w:rsidRDefault="001F4A7D">
            <w:pPr>
              <w:pStyle w:val="TableParagraph"/>
              <w:kinsoku w:val="0"/>
              <w:overflowPunct w:val="0"/>
              <w:spacing w:before="7"/>
              <w:rPr>
                <w:i/>
                <w:iCs/>
                <w:sz w:val="31"/>
                <w:szCs w:val="31"/>
              </w:rPr>
            </w:pPr>
          </w:p>
          <w:p w14:paraId="62A26707" w14:textId="77777777" w:rsidR="001F4A7D" w:rsidRDefault="0096689B">
            <w:pPr>
              <w:pStyle w:val="TableParagraph"/>
              <w:kinsoku w:val="0"/>
              <w:overflowPunct w:val="0"/>
              <w:spacing w:before="1"/>
              <w:ind w:left="100" w:right="467"/>
              <w:rPr>
                <w:rFonts w:ascii="Times New Roman" w:hAnsi="Times New Roman" w:cs="Times New Roman"/>
              </w:rPr>
            </w:pPr>
            <w:r>
              <w:rPr>
                <w:sz w:val="22"/>
                <w:szCs w:val="22"/>
              </w:rPr>
              <w:t>Situation reports</w:t>
            </w:r>
          </w:p>
        </w:tc>
        <w:tc>
          <w:tcPr>
            <w:tcW w:w="1191" w:type="dxa"/>
            <w:tcBorders>
              <w:top w:val="single" w:sz="5" w:space="0" w:color="003366"/>
              <w:left w:val="single" w:sz="5" w:space="0" w:color="003366"/>
              <w:bottom w:val="single" w:sz="5" w:space="0" w:color="003366"/>
              <w:right w:val="single" w:sz="5" w:space="0" w:color="003366"/>
            </w:tcBorders>
          </w:tcPr>
          <w:p w14:paraId="0B5758E1" w14:textId="77777777" w:rsidR="001F4A7D" w:rsidRDefault="0096689B">
            <w:pPr>
              <w:pStyle w:val="TableParagraph"/>
              <w:kinsoku w:val="0"/>
              <w:overflowPunct w:val="0"/>
              <w:spacing w:before="56"/>
              <w:ind w:left="100" w:right="132"/>
              <w:rPr>
                <w:rFonts w:ascii="Times New Roman" w:hAnsi="Times New Roman" w:cs="Times New Roman"/>
              </w:rPr>
            </w:pPr>
            <w:r>
              <w:rPr>
                <w:sz w:val="22"/>
                <w:szCs w:val="22"/>
              </w:rPr>
              <w:t xml:space="preserve">No later than 6 hours after plan </w:t>
            </w:r>
            <w:r>
              <w:rPr>
                <w:spacing w:val="-1"/>
                <w:sz w:val="22"/>
                <w:szCs w:val="22"/>
              </w:rPr>
              <w:t xml:space="preserve">activation, </w:t>
            </w:r>
            <w:r>
              <w:rPr>
                <w:sz w:val="22"/>
                <w:szCs w:val="22"/>
              </w:rPr>
              <w:t>then hourly</w:t>
            </w:r>
          </w:p>
        </w:tc>
        <w:tc>
          <w:tcPr>
            <w:tcW w:w="1888" w:type="dxa"/>
            <w:tcBorders>
              <w:top w:val="single" w:sz="5" w:space="0" w:color="003366"/>
              <w:left w:val="single" w:sz="5" w:space="0" w:color="003366"/>
              <w:bottom w:val="single" w:sz="5" w:space="0" w:color="003366"/>
              <w:right w:val="single" w:sz="17" w:space="0" w:color="003366"/>
            </w:tcBorders>
          </w:tcPr>
          <w:p w14:paraId="30F96158" w14:textId="77777777" w:rsidR="001F4A7D" w:rsidRDefault="0096689B">
            <w:pPr>
              <w:pStyle w:val="TableParagraph"/>
              <w:kinsoku w:val="0"/>
              <w:overflowPunct w:val="0"/>
              <w:spacing w:before="56"/>
              <w:ind w:left="100" w:right="493"/>
              <w:rPr>
                <w:rFonts w:ascii="Times New Roman" w:hAnsi="Times New Roman" w:cs="Times New Roman"/>
              </w:rPr>
            </w:pPr>
            <w:r>
              <w:rPr>
                <w:b/>
                <w:bCs/>
                <w:sz w:val="22"/>
                <w:szCs w:val="22"/>
              </w:rPr>
              <w:t>[Organization Head]</w:t>
            </w:r>
          </w:p>
        </w:tc>
      </w:tr>
      <w:tr w:rsidR="001F4A7D" w14:paraId="185F579D" w14:textId="77777777">
        <w:trPr>
          <w:trHeight w:hRule="exact" w:val="1762"/>
        </w:trPr>
        <w:tc>
          <w:tcPr>
            <w:tcW w:w="1496" w:type="dxa"/>
            <w:tcBorders>
              <w:top w:val="single" w:sz="5" w:space="0" w:color="003366"/>
              <w:left w:val="single" w:sz="17" w:space="0" w:color="003366"/>
              <w:bottom w:val="single" w:sz="17" w:space="0" w:color="003366"/>
              <w:right w:val="single" w:sz="5" w:space="0" w:color="003366"/>
            </w:tcBorders>
          </w:tcPr>
          <w:p w14:paraId="3C0BB6CB" w14:textId="77777777" w:rsidR="001F4A7D" w:rsidRDefault="0096689B">
            <w:pPr>
              <w:pStyle w:val="TableParagraph"/>
              <w:kinsoku w:val="0"/>
              <w:overflowPunct w:val="0"/>
              <w:spacing w:before="57"/>
              <w:ind w:left="86" w:right="292"/>
              <w:rPr>
                <w:rFonts w:ascii="Times New Roman" w:hAnsi="Times New Roman" w:cs="Times New Roman"/>
              </w:rPr>
            </w:pPr>
            <w:r>
              <w:rPr>
                <w:sz w:val="22"/>
                <w:szCs w:val="22"/>
              </w:rPr>
              <w:t>Hazard Information</w:t>
            </w:r>
          </w:p>
        </w:tc>
        <w:tc>
          <w:tcPr>
            <w:tcW w:w="1473" w:type="dxa"/>
            <w:tcBorders>
              <w:top w:val="single" w:sz="5" w:space="0" w:color="003366"/>
              <w:left w:val="single" w:sz="5" w:space="0" w:color="003366"/>
              <w:bottom w:val="single" w:sz="17" w:space="0" w:color="003366"/>
              <w:right w:val="single" w:sz="5" w:space="0" w:color="003366"/>
            </w:tcBorders>
          </w:tcPr>
          <w:p w14:paraId="28704E9B" w14:textId="77777777" w:rsidR="001F4A7D" w:rsidRDefault="0096689B">
            <w:pPr>
              <w:pStyle w:val="TableParagraph"/>
              <w:kinsoku w:val="0"/>
              <w:overflowPunct w:val="0"/>
              <w:spacing w:before="57"/>
              <w:ind w:left="100" w:right="86"/>
              <w:rPr>
                <w:rFonts w:ascii="Times New Roman" w:hAnsi="Times New Roman" w:cs="Times New Roman"/>
              </w:rPr>
            </w:pPr>
            <w:r>
              <w:rPr>
                <w:sz w:val="22"/>
                <w:szCs w:val="22"/>
              </w:rPr>
              <w:t>Threat details specific to the continuity facility</w:t>
            </w:r>
          </w:p>
        </w:tc>
        <w:tc>
          <w:tcPr>
            <w:tcW w:w="1656" w:type="dxa"/>
            <w:tcBorders>
              <w:top w:val="single" w:sz="5" w:space="0" w:color="003366"/>
              <w:left w:val="single" w:sz="5" w:space="0" w:color="003366"/>
              <w:bottom w:val="single" w:sz="17" w:space="0" w:color="003366"/>
              <w:right w:val="single" w:sz="5" w:space="0" w:color="003366"/>
            </w:tcBorders>
          </w:tcPr>
          <w:p w14:paraId="7784675F" w14:textId="77777777" w:rsidR="001F4A7D" w:rsidRDefault="0096689B">
            <w:pPr>
              <w:pStyle w:val="TableParagraph"/>
              <w:kinsoku w:val="0"/>
              <w:overflowPunct w:val="0"/>
              <w:spacing w:before="56"/>
              <w:ind w:left="100" w:right="377"/>
              <w:rPr>
                <w:rFonts w:ascii="Times New Roman" w:hAnsi="Times New Roman" w:cs="Times New Roman"/>
              </w:rPr>
            </w:pPr>
            <w:r>
              <w:rPr>
                <w:sz w:val="22"/>
                <w:szCs w:val="22"/>
              </w:rPr>
              <w:t>Response coordination center or emergency operations center</w:t>
            </w:r>
          </w:p>
        </w:tc>
        <w:tc>
          <w:tcPr>
            <w:tcW w:w="1404" w:type="dxa"/>
            <w:tcBorders>
              <w:top w:val="single" w:sz="5" w:space="0" w:color="003366"/>
              <w:left w:val="single" w:sz="5" w:space="0" w:color="003366"/>
              <w:bottom w:val="single" w:sz="17" w:space="0" w:color="003366"/>
              <w:right w:val="single" w:sz="5" w:space="0" w:color="003366"/>
            </w:tcBorders>
          </w:tcPr>
          <w:p w14:paraId="2D7EAA43" w14:textId="77777777" w:rsidR="001F4A7D" w:rsidRDefault="0096689B">
            <w:pPr>
              <w:pStyle w:val="TableParagraph"/>
              <w:kinsoku w:val="0"/>
              <w:overflowPunct w:val="0"/>
              <w:spacing w:before="56"/>
              <w:ind w:left="100" w:right="467"/>
              <w:rPr>
                <w:sz w:val="22"/>
                <w:szCs w:val="22"/>
              </w:rPr>
            </w:pPr>
            <w:r>
              <w:rPr>
                <w:sz w:val="22"/>
                <w:szCs w:val="22"/>
              </w:rPr>
              <w:t>Situation briefings</w:t>
            </w:r>
          </w:p>
          <w:p w14:paraId="6F56A4D4" w14:textId="77777777" w:rsidR="001F4A7D" w:rsidRDefault="001F4A7D">
            <w:pPr>
              <w:pStyle w:val="TableParagraph"/>
              <w:kinsoku w:val="0"/>
              <w:overflowPunct w:val="0"/>
              <w:spacing w:before="10"/>
              <w:rPr>
                <w:i/>
                <w:iCs/>
                <w:sz w:val="31"/>
                <w:szCs w:val="31"/>
              </w:rPr>
            </w:pPr>
          </w:p>
          <w:p w14:paraId="69FE46B5" w14:textId="77777777" w:rsidR="001F4A7D" w:rsidRDefault="0096689B">
            <w:pPr>
              <w:pStyle w:val="TableParagraph"/>
              <w:kinsoku w:val="0"/>
              <w:overflowPunct w:val="0"/>
              <w:ind w:left="100" w:right="467"/>
              <w:rPr>
                <w:rFonts w:ascii="Times New Roman" w:hAnsi="Times New Roman" w:cs="Times New Roman"/>
              </w:rPr>
            </w:pPr>
            <w:r>
              <w:rPr>
                <w:sz w:val="22"/>
                <w:szCs w:val="22"/>
              </w:rPr>
              <w:t>Situation reports</w:t>
            </w:r>
          </w:p>
        </w:tc>
        <w:tc>
          <w:tcPr>
            <w:tcW w:w="1191" w:type="dxa"/>
            <w:tcBorders>
              <w:top w:val="single" w:sz="5" w:space="0" w:color="003366"/>
              <w:left w:val="single" w:sz="5" w:space="0" w:color="003366"/>
              <w:bottom w:val="single" w:sz="17" w:space="0" w:color="003366"/>
              <w:right w:val="single" w:sz="5" w:space="0" w:color="003366"/>
            </w:tcBorders>
          </w:tcPr>
          <w:p w14:paraId="5AEB8AF5" w14:textId="77777777" w:rsidR="001F4A7D" w:rsidRDefault="0096689B">
            <w:pPr>
              <w:pStyle w:val="TableParagraph"/>
              <w:kinsoku w:val="0"/>
              <w:overflowPunct w:val="0"/>
              <w:spacing w:before="56"/>
              <w:ind w:left="100" w:right="130"/>
              <w:rPr>
                <w:rFonts w:ascii="Times New Roman" w:hAnsi="Times New Roman" w:cs="Times New Roman"/>
              </w:rPr>
            </w:pPr>
            <w:r>
              <w:rPr>
                <w:sz w:val="22"/>
                <w:szCs w:val="22"/>
              </w:rPr>
              <w:t>Two times per day at shift change</w:t>
            </w:r>
          </w:p>
        </w:tc>
        <w:tc>
          <w:tcPr>
            <w:tcW w:w="1888" w:type="dxa"/>
            <w:tcBorders>
              <w:top w:val="single" w:sz="5" w:space="0" w:color="003366"/>
              <w:left w:val="single" w:sz="5" w:space="0" w:color="003366"/>
              <w:bottom w:val="single" w:sz="17" w:space="0" w:color="003366"/>
              <w:right w:val="single" w:sz="17" w:space="0" w:color="003366"/>
            </w:tcBorders>
          </w:tcPr>
          <w:p w14:paraId="193EC6DA" w14:textId="77777777" w:rsidR="001F4A7D" w:rsidRDefault="0096689B">
            <w:pPr>
              <w:pStyle w:val="TableParagraph"/>
              <w:kinsoku w:val="0"/>
              <w:overflowPunct w:val="0"/>
              <w:spacing w:before="56"/>
              <w:ind w:left="100" w:right="202"/>
              <w:rPr>
                <w:rFonts w:ascii="Times New Roman" w:hAnsi="Times New Roman" w:cs="Times New Roman"/>
              </w:rPr>
            </w:pPr>
            <w:r>
              <w:rPr>
                <w:b/>
                <w:bCs/>
                <w:sz w:val="22"/>
                <w:szCs w:val="22"/>
              </w:rPr>
              <w:t>[All Organization component/sub- component heads]</w:t>
            </w:r>
          </w:p>
        </w:tc>
      </w:tr>
    </w:tbl>
    <w:p w14:paraId="1CB0E147" w14:textId="77777777" w:rsidR="001F4A7D" w:rsidRDefault="001F4A7D">
      <w:pPr>
        <w:rPr>
          <w:rFonts w:ascii="Times New Roman" w:hAnsi="Times New Roman" w:cs="Times New Roman"/>
        </w:rPr>
        <w:sectPr w:rsidR="001F4A7D">
          <w:footerReference w:type="default" r:id="rId25"/>
          <w:pgSz w:w="12240" w:h="15840"/>
          <w:pgMar w:top="1080" w:right="1280" w:bottom="960" w:left="1560" w:header="763" w:footer="765" w:gutter="0"/>
          <w:pgNumType w:start="21"/>
          <w:cols w:space="720" w:equalWidth="0">
            <w:col w:w="9400"/>
          </w:cols>
          <w:noEndnote/>
        </w:sectPr>
      </w:pPr>
    </w:p>
    <w:p w14:paraId="48BF1FF5" w14:textId="77777777" w:rsidR="001F4A7D" w:rsidRDefault="001F4A7D">
      <w:pPr>
        <w:pStyle w:val="BodyText"/>
        <w:kinsoku w:val="0"/>
        <w:overflowPunct w:val="0"/>
        <w:spacing w:before="2"/>
        <w:rPr>
          <w:i/>
          <w:iCs/>
          <w:sz w:val="29"/>
          <w:szCs w:val="29"/>
        </w:rPr>
      </w:pPr>
    </w:p>
    <w:p w14:paraId="6739D890" w14:textId="77777777" w:rsidR="001F4A7D" w:rsidRDefault="0096689B">
      <w:pPr>
        <w:pStyle w:val="Heading2"/>
        <w:numPr>
          <w:ilvl w:val="0"/>
          <w:numId w:val="30"/>
        </w:numPr>
        <w:tabs>
          <w:tab w:val="left" w:pos="592"/>
        </w:tabs>
        <w:kinsoku w:val="0"/>
        <w:overflowPunct w:val="0"/>
        <w:spacing w:before="51"/>
        <w:rPr>
          <w:color w:val="003366"/>
        </w:rPr>
      </w:pPr>
      <w:bookmarkStart w:id="46" w:name="X.__COMMUNICATIONS"/>
      <w:bookmarkStart w:id="47" w:name="bookmark22"/>
      <w:bookmarkEnd w:id="46"/>
      <w:bookmarkEnd w:id="47"/>
      <w:r>
        <w:rPr>
          <w:color w:val="003366"/>
        </w:rPr>
        <w:t>COMMUNICATIONS</w:t>
      </w:r>
    </w:p>
    <w:p w14:paraId="3135EEFF" w14:textId="77777777" w:rsidR="001F4A7D" w:rsidRDefault="0096689B">
      <w:pPr>
        <w:pStyle w:val="BodyText"/>
        <w:kinsoku w:val="0"/>
        <w:overflowPunct w:val="0"/>
        <w:ind w:left="160" w:right="148"/>
        <w:rPr>
          <w:i/>
          <w:iCs/>
          <w:color w:val="003366"/>
        </w:rPr>
      </w:pPr>
      <w:r>
        <w:rPr>
          <w:i/>
          <w:iCs/>
          <w:color w:val="003366"/>
        </w:rPr>
        <w:t>This section should address communications systems needed to ensure connectivity during crisis and disaster conditions. The ability of an organization to execute its essential functions at its continuity facility(</w:t>
      </w:r>
      <w:proofErr w:type="spellStart"/>
      <w:r>
        <w:rPr>
          <w:i/>
          <w:iCs/>
          <w:color w:val="003366"/>
        </w:rPr>
        <w:t>ies</w:t>
      </w:r>
      <w:proofErr w:type="spellEnd"/>
      <w:r>
        <w:rPr>
          <w:i/>
          <w:iCs/>
          <w:color w:val="003366"/>
        </w:rPr>
        <w:t>) depends on the identification, availability, and redundancy of critical communications and information technology (IT) systems to support connectivity among key organization leadership personnel, internal organization elements, other organizations, critical customers, and the public, during crisis and disaster conditions. Sample text for this section is provided below.</w:t>
      </w:r>
    </w:p>
    <w:p w14:paraId="7D1E6893" w14:textId="77777777" w:rsidR="001F4A7D" w:rsidRDefault="001F4A7D">
      <w:pPr>
        <w:pStyle w:val="BodyText"/>
        <w:kinsoku w:val="0"/>
        <w:overflowPunct w:val="0"/>
        <w:spacing w:before="8"/>
        <w:rPr>
          <w:i/>
          <w:iCs/>
          <w:sz w:val="19"/>
          <w:szCs w:val="19"/>
        </w:rPr>
      </w:pPr>
    </w:p>
    <w:p w14:paraId="129EDB99" w14:textId="77777777" w:rsidR="001F4A7D" w:rsidRDefault="0096689B">
      <w:pPr>
        <w:pStyle w:val="BodyText"/>
        <w:kinsoku w:val="0"/>
        <w:overflowPunct w:val="0"/>
        <w:ind w:left="160" w:right="253"/>
      </w:pPr>
      <w:r>
        <w:t xml:space="preserve">The </w:t>
      </w:r>
      <w:r>
        <w:rPr>
          <w:b/>
          <w:bCs/>
        </w:rPr>
        <w:t xml:space="preserve">[Organization Name] </w:t>
      </w:r>
      <w:r>
        <w:t xml:space="preserve">has identified available and redundant critical communications systems that are located at the primary operating facility and continuity facility. Further, the </w:t>
      </w:r>
      <w:r>
        <w:rPr>
          <w:b/>
          <w:bCs/>
        </w:rPr>
        <w:t xml:space="preserve">[Organization Name] </w:t>
      </w:r>
      <w:r>
        <w:t xml:space="preserve">maintains fully capable continuity communications that support organization needs during all hazards/threats, to include pandemic and other related emergencies, and </w:t>
      </w:r>
      <w:proofErr w:type="gramStart"/>
      <w:r>
        <w:t>give full consideration to</w:t>
      </w:r>
      <w:proofErr w:type="gramEnd"/>
      <w:r>
        <w:t xml:space="preserve"> supporting social distancing operations including telework and other virtual offices. In addition, the </w:t>
      </w:r>
      <w:r>
        <w:rPr>
          <w:b/>
          <w:bCs/>
        </w:rPr>
        <w:t xml:space="preserve">[Organization Name] </w:t>
      </w:r>
      <w:r>
        <w:t>maintains communications equipment for use by employees with disabilities and hearing impairment.</w:t>
      </w:r>
    </w:p>
    <w:p w14:paraId="735B2A5C" w14:textId="77777777" w:rsidR="001F4A7D" w:rsidRDefault="001F4A7D">
      <w:pPr>
        <w:pStyle w:val="BodyText"/>
        <w:kinsoku w:val="0"/>
        <w:overflowPunct w:val="0"/>
        <w:spacing w:before="7"/>
        <w:rPr>
          <w:sz w:val="19"/>
          <w:szCs w:val="19"/>
        </w:rPr>
      </w:pPr>
    </w:p>
    <w:p w14:paraId="0B750AF4" w14:textId="77777777" w:rsidR="001F4A7D" w:rsidRDefault="0096689B">
      <w:pPr>
        <w:pStyle w:val="BodyText"/>
        <w:kinsoku w:val="0"/>
        <w:overflowPunct w:val="0"/>
        <w:ind w:left="160" w:right="651"/>
      </w:pPr>
      <w:r>
        <w:t xml:space="preserve">All </w:t>
      </w:r>
      <w:r>
        <w:rPr>
          <w:b/>
          <w:bCs/>
        </w:rPr>
        <w:t>[Organization Name]</w:t>
      </w:r>
      <w:r>
        <w:t>’s necessary and required communications and IT capabilities should be operational within 12 hours of continuity activation.</w:t>
      </w:r>
    </w:p>
    <w:p w14:paraId="2431EC1D" w14:textId="77777777" w:rsidR="001F4A7D" w:rsidRDefault="001F4A7D">
      <w:pPr>
        <w:pStyle w:val="BodyText"/>
        <w:kinsoku w:val="0"/>
        <w:overflowPunct w:val="0"/>
        <w:spacing w:before="7"/>
        <w:rPr>
          <w:sz w:val="19"/>
          <w:szCs w:val="19"/>
        </w:rPr>
      </w:pPr>
    </w:p>
    <w:p w14:paraId="2A3BD43A" w14:textId="77777777" w:rsidR="001F4A7D" w:rsidRDefault="0096689B">
      <w:pPr>
        <w:pStyle w:val="BodyText"/>
        <w:kinsoku w:val="0"/>
        <w:overflowPunct w:val="0"/>
        <w:ind w:left="160" w:right="444"/>
        <w:rPr>
          <w:b/>
          <w:bCs/>
        </w:rPr>
      </w:pPr>
      <w:r>
        <w:t xml:space="preserve">Additional detailed information on the </w:t>
      </w:r>
      <w:r>
        <w:rPr>
          <w:b/>
          <w:bCs/>
        </w:rPr>
        <w:t>[Organization Name]</w:t>
      </w:r>
      <w:r>
        <w:t xml:space="preserve">’s communications systems </w:t>
      </w:r>
      <w:bookmarkStart w:id="48" w:name="XI._BUDGETING_AND_ACQUISITION_OF_RESOURC"/>
      <w:bookmarkStart w:id="49" w:name="bookmark23"/>
      <w:bookmarkEnd w:id="48"/>
      <w:bookmarkEnd w:id="49"/>
      <w:r>
        <w:t xml:space="preserve">and requirements is found in </w:t>
      </w:r>
      <w:r>
        <w:rPr>
          <w:b/>
          <w:bCs/>
        </w:rPr>
        <w:t xml:space="preserve">[Annex reference, </w:t>
      </w:r>
      <w:r>
        <w:rPr>
          <w:i/>
          <w:iCs/>
        </w:rPr>
        <w:t>Continuity Communications</w:t>
      </w:r>
      <w:r>
        <w:rPr>
          <w:b/>
          <w:bCs/>
        </w:rPr>
        <w:t>].</w:t>
      </w:r>
    </w:p>
    <w:p w14:paraId="544977AE" w14:textId="77777777" w:rsidR="001F4A7D" w:rsidRDefault="001F4A7D">
      <w:pPr>
        <w:pStyle w:val="BodyText"/>
        <w:kinsoku w:val="0"/>
        <w:overflowPunct w:val="0"/>
        <w:spacing w:before="1"/>
        <w:rPr>
          <w:b/>
          <w:bCs/>
          <w:sz w:val="25"/>
          <w:szCs w:val="25"/>
        </w:rPr>
      </w:pPr>
    </w:p>
    <w:p w14:paraId="21813A69" w14:textId="77777777" w:rsidR="001F4A7D" w:rsidRDefault="0096689B">
      <w:pPr>
        <w:pStyle w:val="Heading2"/>
        <w:numPr>
          <w:ilvl w:val="0"/>
          <w:numId w:val="30"/>
        </w:numPr>
        <w:tabs>
          <w:tab w:val="left" w:pos="592"/>
        </w:tabs>
        <w:kinsoku w:val="0"/>
        <w:overflowPunct w:val="0"/>
        <w:rPr>
          <w:color w:val="003366"/>
        </w:rPr>
      </w:pPr>
      <w:r>
        <w:rPr>
          <w:color w:val="003366"/>
        </w:rPr>
        <w:t>BUDGETING AND ACQUISITION OF</w:t>
      </w:r>
      <w:r>
        <w:rPr>
          <w:color w:val="003366"/>
          <w:spacing w:val="-16"/>
        </w:rPr>
        <w:t xml:space="preserve"> </w:t>
      </w:r>
      <w:r>
        <w:rPr>
          <w:color w:val="003366"/>
        </w:rPr>
        <w:t>RESOURCES</w:t>
      </w:r>
    </w:p>
    <w:p w14:paraId="75AA8CB5" w14:textId="77777777" w:rsidR="001F4A7D" w:rsidRDefault="0096689B">
      <w:pPr>
        <w:pStyle w:val="BodyText"/>
        <w:kinsoku w:val="0"/>
        <w:overflowPunct w:val="0"/>
        <w:ind w:left="160" w:right="292"/>
        <w:rPr>
          <w:i/>
          <w:iCs/>
          <w:color w:val="003366"/>
        </w:rPr>
      </w:pPr>
      <w:r>
        <w:rPr>
          <w:i/>
          <w:iCs/>
          <w:color w:val="003366"/>
        </w:rPr>
        <w:t>The Budgeting and Acquisition section should identify the people, communications, facilities, infrastructure, and transportation requirements necessary to the successful implementation and management of an organization’s continuity program. In addition, the organization should identify and provide funding and specific budgetary guidance and requirements for all levels of the organization, including subordinate components and state offices. This section aligns with the Administration, Finance, and Logistics section of the Comprehensive Preparedness Guide 101. Sample text for this section is provided below.</w:t>
      </w:r>
    </w:p>
    <w:p w14:paraId="2AE4EF4C" w14:textId="77777777" w:rsidR="001F4A7D" w:rsidRDefault="001F4A7D">
      <w:pPr>
        <w:pStyle w:val="BodyText"/>
        <w:kinsoku w:val="0"/>
        <w:overflowPunct w:val="0"/>
        <w:spacing w:before="8"/>
        <w:rPr>
          <w:i/>
          <w:iCs/>
          <w:sz w:val="19"/>
          <w:szCs w:val="19"/>
        </w:rPr>
      </w:pPr>
    </w:p>
    <w:p w14:paraId="2BBCEDAF" w14:textId="77777777" w:rsidR="001F4A7D" w:rsidRDefault="0096689B">
      <w:pPr>
        <w:pStyle w:val="BodyText"/>
        <w:kinsoku w:val="0"/>
        <w:overflowPunct w:val="0"/>
        <w:ind w:left="160" w:right="308"/>
      </w:pPr>
      <w:r>
        <w:t xml:space="preserve">The </w:t>
      </w:r>
      <w:r>
        <w:rPr>
          <w:b/>
          <w:bCs/>
        </w:rPr>
        <w:t xml:space="preserve">[Organization Name] </w:t>
      </w:r>
      <w:r>
        <w:t xml:space="preserve">budgets for and acquires those resources and capabilities essential to continuity operations. A copy of the continuity budget is found at </w:t>
      </w:r>
      <w:r>
        <w:rPr>
          <w:b/>
          <w:bCs/>
        </w:rPr>
        <w:t>[insert location, office]</w:t>
      </w:r>
      <w:r>
        <w:t xml:space="preserve">. Within this budget, the </w:t>
      </w:r>
      <w:r>
        <w:rPr>
          <w:b/>
          <w:bCs/>
        </w:rPr>
        <w:t xml:space="preserve">[Organization Name] </w:t>
      </w:r>
      <w:r>
        <w:t xml:space="preserve">budgets for continuity resources and capabilities in accordance with the </w:t>
      </w:r>
      <w:r>
        <w:rPr>
          <w:b/>
          <w:bCs/>
        </w:rPr>
        <w:t xml:space="preserve">[Organization policy title(s)] </w:t>
      </w:r>
      <w:r>
        <w:t>and other applicable directives and provides for the acquisition of those resources necessary for continuity operations on an emergency basis for up to 30 days or until normal operations can be resumed.</w:t>
      </w:r>
    </w:p>
    <w:p w14:paraId="09F71976" w14:textId="77777777" w:rsidR="001F4A7D" w:rsidRDefault="001F4A7D">
      <w:pPr>
        <w:pStyle w:val="BodyText"/>
        <w:kinsoku w:val="0"/>
        <w:overflowPunct w:val="0"/>
        <w:spacing w:before="7"/>
        <w:rPr>
          <w:sz w:val="19"/>
          <w:szCs w:val="19"/>
        </w:rPr>
      </w:pPr>
    </w:p>
    <w:p w14:paraId="679870E6" w14:textId="77777777" w:rsidR="001F4A7D" w:rsidRDefault="0096689B">
      <w:pPr>
        <w:pStyle w:val="BodyText"/>
        <w:kinsoku w:val="0"/>
        <w:overflowPunct w:val="0"/>
        <w:ind w:left="160"/>
      </w:pPr>
      <w:r>
        <w:t xml:space="preserve">As part of the budget process, the </w:t>
      </w:r>
      <w:r>
        <w:rPr>
          <w:b/>
          <w:bCs/>
        </w:rPr>
        <w:t xml:space="preserve">[Organization Name] </w:t>
      </w:r>
      <w:r>
        <w:t>uses a risk management methodology to identify, prioritize, and justify the allocation of budgetary resources. The</w:t>
      </w:r>
    </w:p>
    <w:p w14:paraId="5E3007C3" w14:textId="77777777" w:rsidR="001F4A7D" w:rsidRDefault="001F4A7D">
      <w:pPr>
        <w:pStyle w:val="BodyText"/>
        <w:kinsoku w:val="0"/>
        <w:overflowPunct w:val="0"/>
        <w:ind w:left="160"/>
        <w:sectPr w:rsidR="001F4A7D">
          <w:pgSz w:w="12240" w:h="15840"/>
          <w:pgMar w:top="1080" w:right="1420" w:bottom="960" w:left="1640" w:header="763" w:footer="765" w:gutter="0"/>
          <w:cols w:space="720" w:equalWidth="0">
            <w:col w:w="9180"/>
          </w:cols>
          <w:noEndnote/>
        </w:sectPr>
      </w:pPr>
    </w:p>
    <w:p w14:paraId="73A6A65E" w14:textId="77777777" w:rsidR="001F4A7D" w:rsidRDefault="001F4A7D">
      <w:pPr>
        <w:pStyle w:val="BodyText"/>
        <w:kinsoku w:val="0"/>
        <w:overflowPunct w:val="0"/>
        <w:spacing w:before="8"/>
        <w:rPr>
          <w:sz w:val="23"/>
          <w:szCs w:val="23"/>
        </w:rPr>
      </w:pPr>
    </w:p>
    <w:p w14:paraId="5B495EE1" w14:textId="77777777" w:rsidR="001F4A7D" w:rsidRDefault="0096689B">
      <w:pPr>
        <w:pStyle w:val="BodyText"/>
        <w:kinsoku w:val="0"/>
        <w:overflowPunct w:val="0"/>
        <w:spacing w:before="51"/>
        <w:ind w:left="160" w:right="413"/>
      </w:pPr>
      <w:r>
        <w:t xml:space="preserve">risk management methodology used is </w:t>
      </w:r>
      <w:r>
        <w:rPr>
          <w:b/>
          <w:bCs/>
        </w:rPr>
        <w:t xml:space="preserve">[insert methodology here] </w:t>
      </w:r>
      <w:r>
        <w:t xml:space="preserve">and a copy of the risk management documents can be found </w:t>
      </w:r>
      <w:r>
        <w:rPr>
          <w:b/>
          <w:bCs/>
        </w:rPr>
        <w:t>[insert location, office]</w:t>
      </w:r>
      <w:r>
        <w:t>.</w:t>
      </w:r>
    </w:p>
    <w:p w14:paraId="28C9CBF6" w14:textId="77777777" w:rsidR="001F4A7D" w:rsidRDefault="001F4A7D">
      <w:pPr>
        <w:pStyle w:val="BodyText"/>
        <w:kinsoku w:val="0"/>
        <w:overflowPunct w:val="0"/>
        <w:spacing w:before="7"/>
        <w:rPr>
          <w:sz w:val="19"/>
          <w:szCs w:val="19"/>
        </w:rPr>
      </w:pPr>
    </w:p>
    <w:p w14:paraId="60A25742" w14:textId="77777777" w:rsidR="001F4A7D" w:rsidRDefault="0096689B">
      <w:pPr>
        <w:pStyle w:val="BodyText"/>
        <w:kinsoku w:val="0"/>
        <w:overflowPunct w:val="0"/>
        <w:ind w:left="159" w:right="261"/>
      </w:pPr>
      <w:r>
        <w:t xml:space="preserve">The </w:t>
      </w:r>
      <w:r>
        <w:rPr>
          <w:b/>
          <w:bCs/>
        </w:rPr>
        <w:t xml:space="preserve">[Organization Name] </w:t>
      </w:r>
      <w:r>
        <w:t xml:space="preserve">integrates the continuity budget with its long-term strategic plan and links the budget directly to objectives and metrics set forth in that plan. A copy of the strategic plan is found at </w:t>
      </w:r>
      <w:r>
        <w:rPr>
          <w:b/>
          <w:bCs/>
        </w:rPr>
        <w:t>[insert location]</w:t>
      </w:r>
      <w:r>
        <w:t>.</w:t>
      </w:r>
    </w:p>
    <w:p w14:paraId="4EFA7656" w14:textId="77777777" w:rsidR="001F4A7D" w:rsidRDefault="001F4A7D">
      <w:pPr>
        <w:pStyle w:val="BodyText"/>
        <w:kinsoku w:val="0"/>
        <w:overflowPunct w:val="0"/>
        <w:spacing w:before="7"/>
        <w:rPr>
          <w:sz w:val="19"/>
          <w:szCs w:val="19"/>
        </w:rPr>
      </w:pPr>
    </w:p>
    <w:p w14:paraId="799AA8A4" w14:textId="77777777" w:rsidR="001F4A7D" w:rsidRDefault="0096689B">
      <w:pPr>
        <w:pStyle w:val="BodyText"/>
        <w:kinsoku w:val="0"/>
        <w:overflowPunct w:val="0"/>
        <w:ind w:left="159" w:right="284"/>
      </w:pPr>
      <w:r>
        <w:t xml:space="preserve">For those contracts vital to the support of organization essential functions, the </w:t>
      </w:r>
      <w:r>
        <w:rPr>
          <w:b/>
          <w:bCs/>
        </w:rPr>
        <w:t xml:space="preserve">[Organization Name] </w:t>
      </w:r>
      <w:r>
        <w:t xml:space="preserve">has ensured contractor statements of work include the provision to provide staffing, services, and resources during emergency conditions. A list of vital contracts is found at </w:t>
      </w:r>
      <w:r>
        <w:rPr>
          <w:b/>
          <w:bCs/>
        </w:rPr>
        <w:t xml:space="preserve">[insert location] </w:t>
      </w:r>
      <w:r>
        <w:t xml:space="preserve">and maintained by the </w:t>
      </w:r>
      <w:r>
        <w:rPr>
          <w:b/>
          <w:bCs/>
        </w:rPr>
        <w:t>[insert office/title]</w:t>
      </w:r>
      <w:r>
        <w:t xml:space="preserve">. During </w:t>
      </w:r>
      <w:proofErr w:type="gramStart"/>
      <w:r>
        <w:t>an emergency situation</w:t>
      </w:r>
      <w:proofErr w:type="gramEnd"/>
      <w:r>
        <w:t xml:space="preserve">, the </w:t>
      </w:r>
      <w:r>
        <w:rPr>
          <w:b/>
          <w:bCs/>
        </w:rPr>
        <w:t xml:space="preserve">[insert office/title] </w:t>
      </w:r>
      <w:r>
        <w:t>is responsible for oversight and handling of emergency work by contractors.</w:t>
      </w:r>
    </w:p>
    <w:p w14:paraId="3D448EE5" w14:textId="77777777" w:rsidR="001F4A7D" w:rsidRDefault="001F4A7D">
      <w:pPr>
        <w:pStyle w:val="BodyText"/>
        <w:kinsoku w:val="0"/>
        <w:overflowPunct w:val="0"/>
        <w:spacing w:before="7"/>
        <w:rPr>
          <w:sz w:val="19"/>
          <w:szCs w:val="19"/>
        </w:rPr>
      </w:pPr>
    </w:p>
    <w:p w14:paraId="0A2AAFA7" w14:textId="77777777" w:rsidR="001F4A7D" w:rsidRDefault="0096689B">
      <w:pPr>
        <w:pStyle w:val="BodyText"/>
        <w:kinsoku w:val="0"/>
        <w:overflowPunct w:val="0"/>
        <w:ind w:left="159"/>
        <w:rPr>
          <w:i/>
          <w:iCs/>
          <w:color w:val="003366"/>
        </w:rPr>
      </w:pPr>
      <w:r>
        <w:rPr>
          <w:i/>
          <w:iCs/>
          <w:color w:val="003366"/>
        </w:rPr>
        <w:t>For additional information on budgeting and acquisition of resources, see CGC 1, Annex C.</w:t>
      </w:r>
    </w:p>
    <w:p w14:paraId="22A13F95" w14:textId="77777777" w:rsidR="001F4A7D" w:rsidRDefault="001F4A7D">
      <w:pPr>
        <w:pStyle w:val="BodyText"/>
        <w:kinsoku w:val="0"/>
        <w:overflowPunct w:val="0"/>
        <w:spacing w:before="1"/>
        <w:rPr>
          <w:i/>
          <w:iCs/>
          <w:sz w:val="25"/>
          <w:szCs w:val="25"/>
        </w:rPr>
      </w:pPr>
    </w:p>
    <w:p w14:paraId="1F110D86" w14:textId="77777777" w:rsidR="001F4A7D" w:rsidRDefault="0096689B">
      <w:pPr>
        <w:pStyle w:val="Heading2"/>
        <w:numPr>
          <w:ilvl w:val="0"/>
          <w:numId w:val="30"/>
        </w:numPr>
        <w:tabs>
          <w:tab w:val="left" w:pos="592"/>
        </w:tabs>
        <w:kinsoku w:val="0"/>
        <w:overflowPunct w:val="0"/>
        <w:rPr>
          <w:color w:val="003366"/>
        </w:rPr>
      </w:pPr>
      <w:bookmarkStart w:id="50" w:name="XII._MULTI-YEAR_STRATEGY_AND_PROGRAM_MAN"/>
      <w:bookmarkStart w:id="51" w:name="bookmark24"/>
      <w:bookmarkEnd w:id="50"/>
      <w:bookmarkEnd w:id="51"/>
      <w:r>
        <w:rPr>
          <w:color w:val="003366"/>
        </w:rPr>
        <w:t>MULTI-YEAR STRATEGY AND PROGRAM MANAGEMENT</w:t>
      </w:r>
      <w:r>
        <w:rPr>
          <w:color w:val="003366"/>
          <w:spacing w:val="-19"/>
        </w:rPr>
        <w:t xml:space="preserve"> </w:t>
      </w:r>
      <w:r>
        <w:rPr>
          <w:color w:val="003366"/>
        </w:rPr>
        <w:t>PLAN</w:t>
      </w:r>
    </w:p>
    <w:p w14:paraId="6C4091B6" w14:textId="77777777" w:rsidR="001F4A7D" w:rsidRDefault="0096689B">
      <w:pPr>
        <w:pStyle w:val="BodyText"/>
        <w:kinsoku w:val="0"/>
        <w:overflowPunct w:val="0"/>
        <w:ind w:left="159" w:right="172"/>
        <w:rPr>
          <w:i/>
          <w:iCs/>
          <w:color w:val="003366"/>
        </w:rPr>
      </w:pPr>
      <w:r>
        <w:rPr>
          <w:i/>
          <w:iCs/>
          <w:color w:val="003366"/>
        </w:rPr>
        <w:t>Organizations should develop a Continuity Multi-Year Strategy and Program Management Plan (MYSPMP) that provides for the development, maintenance, and annual review of Continuity capabilities requiring an organization to consider: Essential Functions performance; short- and long-term goals/objectives for plans/procedures; issues, concerns, or potential obstacles to implementing their program and strategies for addressing them; planning/TT&amp;E activities and milestones for accomplishing; ERG members, infrastructure, communications, transportation, and other resources needed to support the program; budgetary requirements; risk management principles and primary and Continuity facility risk assessments to ensure appropriate operational readiness decisions are based on the probability of an attack or other incident and its consequences; geographic dispersion into the organization’s normal daily operations; security strategies addressing personnel, physical, and information security to protect plans, personnel, facilities, and capabilities; and a CAP.  For additional information, see CGC 1, Annex C.</w:t>
      </w:r>
    </w:p>
    <w:p w14:paraId="0422F0A0" w14:textId="77777777" w:rsidR="001F4A7D" w:rsidRDefault="001F4A7D">
      <w:pPr>
        <w:pStyle w:val="BodyText"/>
        <w:kinsoku w:val="0"/>
        <w:overflowPunct w:val="0"/>
        <w:rPr>
          <w:i/>
          <w:iCs/>
        </w:rPr>
      </w:pPr>
    </w:p>
    <w:p w14:paraId="4B75E731" w14:textId="77777777" w:rsidR="001F4A7D" w:rsidRDefault="0096689B">
      <w:pPr>
        <w:pStyle w:val="BodyText"/>
        <w:kinsoku w:val="0"/>
        <w:overflowPunct w:val="0"/>
        <w:ind w:left="159" w:right="301"/>
        <w:rPr>
          <w:b/>
          <w:bCs/>
        </w:rPr>
      </w:pPr>
      <w:r>
        <w:rPr>
          <w:b/>
          <w:bCs/>
        </w:rPr>
        <w:t xml:space="preserve">[Organization Name] </w:t>
      </w:r>
      <w:r>
        <w:t>has developed a Continuity MYSPMP that provides for the development, maintenance, and annual review of Continuity capabilities</w:t>
      </w:r>
      <w:r>
        <w:rPr>
          <w:b/>
          <w:bCs/>
        </w:rPr>
        <w:t xml:space="preserve">. [Organization Name] </w:t>
      </w:r>
      <w:r>
        <w:t xml:space="preserve">integrates the Continuity budget with its MYSPMP and links the budget directly to objectives and metrics set forth in that Plan. A copy of the MYSPMP is found </w:t>
      </w:r>
      <w:r>
        <w:rPr>
          <w:b/>
          <w:bCs/>
        </w:rPr>
        <w:t xml:space="preserve">[location]. </w:t>
      </w:r>
      <w:r>
        <w:t xml:space="preserve">The MYSPMP is found at </w:t>
      </w:r>
      <w:r>
        <w:rPr>
          <w:b/>
          <w:bCs/>
        </w:rPr>
        <w:t>[location].</w:t>
      </w:r>
    </w:p>
    <w:p w14:paraId="05331E11" w14:textId="77777777" w:rsidR="001F4A7D" w:rsidRDefault="001F4A7D">
      <w:pPr>
        <w:pStyle w:val="BodyText"/>
        <w:kinsoku w:val="0"/>
        <w:overflowPunct w:val="0"/>
        <w:spacing w:before="1"/>
        <w:rPr>
          <w:b/>
          <w:bCs/>
          <w:sz w:val="25"/>
          <w:szCs w:val="25"/>
        </w:rPr>
      </w:pPr>
    </w:p>
    <w:p w14:paraId="15152ECC" w14:textId="77777777" w:rsidR="001F4A7D" w:rsidRDefault="0096689B">
      <w:pPr>
        <w:pStyle w:val="Heading2"/>
        <w:numPr>
          <w:ilvl w:val="0"/>
          <w:numId w:val="30"/>
        </w:numPr>
        <w:tabs>
          <w:tab w:val="left" w:pos="592"/>
        </w:tabs>
        <w:kinsoku w:val="0"/>
        <w:overflowPunct w:val="0"/>
        <w:rPr>
          <w:color w:val="003366"/>
        </w:rPr>
      </w:pPr>
      <w:bookmarkStart w:id="52" w:name="XIII._PLAN_DEVELOPMENT_AND_MAINTENANCE"/>
      <w:bookmarkStart w:id="53" w:name="bookmark25"/>
      <w:bookmarkEnd w:id="52"/>
      <w:bookmarkEnd w:id="53"/>
      <w:r>
        <w:rPr>
          <w:color w:val="003366"/>
        </w:rPr>
        <w:t>PLAN DEVELOPMENT AND</w:t>
      </w:r>
      <w:r>
        <w:rPr>
          <w:color w:val="003366"/>
          <w:spacing w:val="-15"/>
        </w:rPr>
        <w:t xml:space="preserve"> </w:t>
      </w:r>
      <w:r>
        <w:rPr>
          <w:color w:val="003366"/>
        </w:rPr>
        <w:t>MAINTENANCE</w:t>
      </w:r>
    </w:p>
    <w:p w14:paraId="68B0F98F" w14:textId="77777777" w:rsidR="001F4A7D" w:rsidRDefault="0096689B">
      <w:pPr>
        <w:pStyle w:val="BodyText"/>
        <w:kinsoku w:val="0"/>
        <w:overflowPunct w:val="0"/>
        <w:ind w:left="159" w:right="189"/>
        <w:rPr>
          <w:i/>
          <w:iCs/>
          <w:color w:val="003366"/>
        </w:rPr>
      </w:pPr>
      <w:r>
        <w:rPr>
          <w:i/>
          <w:iCs/>
          <w:color w:val="003366"/>
        </w:rPr>
        <w:t>This section should describe the process the organization uses to maintain the currency of the Continuity Plan. It identifies who is responsible for plan currency, how often the plan will be reviewed and updated, and describes the coordination process. Sample text for this section is provided below.</w:t>
      </w:r>
    </w:p>
    <w:p w14:paraId="6862DEA7" w14:textId="77777777" w:rsidR="001F4A7D" w:rsidRDefault="001F4A7D">
      <w:pPr>
        <w:pStyle w:val="BodyText"/>
        <w:kinsoku w:val="0"/>
        <w:overflowPunct w:val="0"/>
        <w:ind w:left="159" w:right="189"/>
        <w:rPr>
          <w:i/>
          <w:iCs/>
          <w:color w:val="003366"/>
        </w:rPr>
        <w:sectPr w:rsidR="001F4A7D">
          <w:pgSz w:w="12240" w:h="15840"/>
          <w:pgMar w:top="1080" w:right="1420" w:bottom="960" w:left="1640" w:header="763" w:footer="765" w:gutter="0"/>
          <w:cols w:space="720"/>
          <w:noEndnote/>
        </w:sectPr>
      </w:pPr>
    </w:p>
    <w:p w14:paraId="3404A89A" w14:textId="77777777" w:rsidR="001F4A7D" w:rsidRDefault="001F4A7D">
      <w:pPr>
        <w:pStyle w:val="BodyText"/>
        <w:kinsoku w:val="0"/>
        <w:overflowPunct w:val="0"/>
        <w:spacing w:before="8"/>
        <w:rPr>
          <w:i/>
          <w:iCs/>
          <w:sz w:val="23"/>
          <w:szCs w:val="23"/>
        </w:rPr>
      </w:pPr>
    </w:p>
    <w:p w14:paraId="31C4E00E" w14:textId="77777777" w:rsidR="001F4A7D" w:rsidRDefault="0096689B">
      <w:pPr>
        <w:pStyle w:val="BodyText"/>
        <w:kinsoku w:val="0"/>
        <w:overflowPunct w:val="0"/>
        <w:spacing w:before="51"/>
        <w:ind w:left="160" w:right="573"/>
      </w:pPr>
      <w:r>
        <w:t xml:space="preserve">The </w:t>
      </w:r>
      <w:r>
        <w:rPr>
          <w:b/>
          <w:bCs/>
        </w:rPr>
        <w:t xml:space="preserve">[Organization Name, office, title] </w:t>
      </w:r>
      <w:r>
        <w:t xml:space="preserve">is responsible for maintaining the </w:t>
      </w:r>
      <w:r>
        <w:rPr>
          <w:b/>
          <w:bCs/>
        </w:rPr>
        <w:t xml:space="preserve">[Organization Name] </w:t>
      </w:r>
      <w:r>
        <w:t>Continuity Plan.</w:t>
      </w:r>
    </w:p>
    <w:p w14:paraId="68D45732" w14:textId="77777777" w:rsidR="001F4A7D" w:rsidRDefault="001F4A7D">
      <w:pPr>
        <w:pStyle w:val="BodyText"/>
        <w:kinsoku w:val="0"/>
        <w:overflowPunct w:val="0"/>
        <w:spacing w:before="7"/>
        <w:rPr>
          <w:sz w:val="19"/>
          <w:szCs w:val="19"/>
        </w:rPr>
      </w:pPr>
    </w:p>
    <w:p w14:paraId="3521F866" w14:textId="77777777" w:rsidR="001F4A7D" w:rsidRDefault="0096689B">
      <w:pPr>
        <w:pStyle w:val="BodyText"/>
        <w:kinsoku w:val="0"/>
        <w:overflowPunct w:val="0"/>
        <w:ind w:left="159" w:right="261"/>
      </w:pPr>
      <w:r>
        <w:t xml:space="preserve">The Continuity Plan, </w:t>
      </w:r>
      <w:r>
        <w:rPr>
          <w:b/>
          <w:bCs/>
        </w:rPr>
        <w:t xml:space="preserve">[Organization Name] </w:t>
      </w:r>
      <w:r>
        <w:t xml:space="preserve">essential functions, and supporting activities, will be reviewed by the </w:t>
      </w:r>
      <w:r>
        <w:rPr>
          <w:b/>
          <w:bCs/>
        </w:rPr>
        <w:t xml:space="preserve">[insert office name] </w:t>
      </w:r>
      <w:r>
        <w:t xml:space="preserve">and updated annually from the date of publication as part of the maintenance of continuity plans and procedures. The </w:t>
      </w:r>
      <w:r>
        <w:rPr>
          <w:b/>
          <w:bCs/>
        </w:rPr>
        <w:t xml:space="preserve">[Office Name] </w:t>
      </w:r>
      <w:r>
        <w:t xml:space="preserve">is responsible for the annual plan review and update. In addition, the plan will be updated or modified when there are significant organizational, procedural changes, or other events that impact continuity processes or procedures. Comments or suggestions for improving this plan may be provided to the </w:t>
      </w:r>
      <w:r>
        <w:rPr>
          <w:b/>
          <w:bCs/>
        </w:rPr>
        <w:t>[Office Name]</w:t>
      </w:r>
      <w:r>
        <w:t>.</w:t>
      </w:r>
    </w:p>
    <w:p w14:paraId="734335B9" w14:textId="77777777" w:rsidR="001F4A7D" w:rsidRDefault="001F4A7D">
      <w:pPr>
        <w:pStyle w:val="BodyText"/>
        <w:kinsoku w:val="0"/>
        <w:overflowPunct w:val="0"/>
        <w:spacing w:before="1"/>
        <w:rPr>
          <w:sz w:val="25"/>
          <w:szCs w:val="25"/>
        </w:rPr>
      </w:pPr>
    </w:p>
    <w:p w14:paraId="7470DDC9" w14:textId="77777777" w:rsidR="001F4A7D" w:rsidRDefault="0096689B">
      <w:pPr>
        <w:pStyle w:val="Heading2"/>
        <w:numPr>
          <w:ilvl w:val="0"/>
          <w:numId w:val="30"/>
        </w:numPr>
        <w:tabs>
          <w:tab w:val="left" w:pos="648"/>
        </w:tabs>
        <w:kinsoku w:val="0"/>
        <w:overflowPunct w:val="0"/>
        <w:ind w:left="647" w:hanging="487"/>
        <w:rPr>
          <w:color w:val="003366"/>
        </w:rPr>
      </w:pPr>
      <w:bookmarkStart w:id="54" w:name="XIV.__AUTHORITIES_AND_REFERENCES"/>
      <w:bookmarkStart w:id="55" w:name="bookmark26"/>
      <w:bookmarkEnd w:id="54"/>
      <w:bookmarkEnd w:id="55"/>
      <w:r>
        <w:rPr>
          <w:color w:val="003366"/>
        </w:rPr>
        <w:t>AUTHORITIES AND</w:t>
      </w:r>
      <w:r>
        <w:rPr>
          <w:color w:val="003366"/>
          <w:spacing w:val="-13"/>
        </w:rPr>
        <w:t xml:space="preserve"> </w:t>
      </w:r>
      <w:r>
        <w:rPr>
          <w:color w:val="003366"/>
        </w:rPr>
        <w:t>REFERENCES</w:t>
      </w:r>
    </w:p>
    <w:p w14:paraId="28F9514C" w14:textId="77777777" w:rsidR="001F4A7D" w:rsidRDefault="0096689B">
      <w:pPr>
        <w:pStyle w:val="BodyText"/>
        <w:kinsoku w:val="0"/>
        <w:overflowPunct w:val="0"/>
        <w:ind w:left="159" w:right="580"/>
        <w:rPr>
          <w:i/>
          <w:iCs/>
          <w:color w:val="1F497D"/>
        </w:rPr>
      </w:pPr>
      <w:r>
        <w:rPr>
          <w:i/>
          <w:iCs/>
          <w:color w:val="1F497D"/>
        </w:rPr>
        <w:t>The key authorities and references on which the organization’s continuity plan is based should be listed here. Additional references maybe listed in Annex B. An example of typical authorities and references are listed below.</w:t>
      </w:r>
    </w:p>
    <w:p w14:paraId="7FB08C06" w14:textId="77777777" w:rsidR="001F4A7D" w:rsidRDefault="001F4A7D">
      <w:pPr>
        <w:pStyle w:val="BodyText"/>
        <w:kinsoku w:val="0"/>
        <w:overflowPunct w:val="0"/>
        <w:ind w:left="159" w:right="580"/>
        <w:rPr>
          <w:i/>
          <w:iCs/>
          <w:color w:val="1F497D"/>
        </w:rPr>
        <w:sectPr w:rsidR="001F4A7D">
          <w:pgSz w:w="12240" w:h="15840"/>
          <w:pgMar w:top="1080" w:right="1420" w:bottom="960" w:left="1640" w:header="763" w:footer="765" w:gutter="0"/>
          <w:cols w:space="720"/>
          <w:noEndnote/>
        </w:sectPr>
      </w:pPr>
    </w:p>
    <w:p w14:paraId="32F8C3F5" w14:textId="77777777" w:rsidR="001F4A7D" w:rsidRDefault="001F4A7D">
      <w:pPr>
        <w:pStyle w:val="BodyText"/>
        <w:kinsoku w:val="0"/>
        <w:overflowPunct w:val="0"/>
        <w:rPr>
          <w:i/>
          <w:iCs/>
          <w:sz w:val="20"/>
          <w:szCs w:val="20"/>
        </w:rPr>
      </w:pPr>
    </w:p>
    <w:p w14:paraId="0C825890" w14:textId="77777777" w:rsidR="001F4A7D" w:rsidRDefault="001F4A7D">
      <w:pPr>
        <w:pStyle w:val="BodyText"/>
        <w:kinsoku w:val="0"/>
        <w:overflowPunct w:val="0"/>
        <w:rPr>
          <w:i/>
          <w:iCs/>
          <w:sz w:val="20"/>
          <w:szCs w:val="20"/>
        </w:rPr>
      </w:pPr>
    </w:p>
    <w:p w14:paraId="7F8C3585" w14:textId="77777777" w:rsidR="001F4A7D" w:rsidRDefault="0096689B">
      <w:pPr>
        <w:pStyle w:val="Heading1"/>
        <w:kinsoku w:val="0"/>
        <w:overflowPunct w:val="0"/>
        <w:spacing w:before="193"/>
        <w:ind w:left="84" w:right="88"/>
        <w:jc w:val="center"/>
        <w:rPr>
          <w:color w:val="003366"/>
        </w:rPr>
      </w:pPr>
      <w:r>
        <w:rPr>
          <w:color w:val="003366"/>
        </w:rPr>
        <w:t>FUNCTIONAL ANNEXES</w:t>
      </w:r>
    </w:p>
    <w:p w14:paraId="40EE2BC6" w14:textId="77777777" w:rsidR="001F4A7D" w:rsidRDefault="0096689B">
      <w:pPr>
        <w:pStyle w:val="BodyText"/>
        <w:kinsoku w:val="0"/>
        <w:overflowPunct w:val="0"/>
        <w:ind w:left="160" w:right="209"/>
        <w:rPr>
          <w:i/>
          <w:iCs/>
          <w:color w:val="003366"/>
        </w:rPr>
      </w:pPr>
      <w:r>
        <w:rPr>
          <w:i/>
          <w:iCs/>
          <w:color w:val="003366"/>
        </w:rPr>
        <w:t>The functional annexes should add specific information and direction to the basic plan. These annexes should clearly describe the policies, processes, roles, and responsibilities that organizations carry out before, during, and after any emergency. While the basic plan provides overarching information relevant to the Continuity Plan as a whole, the annexes focus on specific responsibilities, tasks, and operational actions that pertain to the elements of a viable continuity plan and program according to CGC 1 and 2.  These annexes also establish preparedness targets (e.g., training, exercises, equipment checks, and maintenance) that facilitate achieving function-related goals and objectives during emergencies and</w:t>
      </w:r>
      <w:r>
        <w:rPr>
          <w:i/>
          <w:iCs/>
          <w:color w:val="003366"/>
          <w:spacing w:val="-9"/>
        </w:rPr>
        <w:t xml:space="preserve"> </w:t>
      </w:r>
      <w:r>
        <w:rPr>
          <w:i/>
          <w:iCs/>
          <w:color w:val="003366"/>
        </w:rPr>
        <w:t>disasters.</w:t>
      </w:r>
    </w:p>
    <w:p w14:paraId="0C121988" w14:textId="77777777" w:rsidR="001F4A7D" w:rsidRDefault="001F4A7D">
      <w:pPr>
        <w:pStyle w:val="BodyText"/>
        <w:kinsoku w:val="0"/>
        <w:overflowPunct w:val="0"/>
        <w:spacing w:before="1"/>
        <w:rPr>
          <w:i/>
          <w:iCs/>
        </w:rPr>
      </w:pPr>
    </w:p>
    <w:p w14:paraId="2D6A3EA3" w14:textId="77777777" w:rsidR="001F4A7D" w:rsidRDefault="0096689B">
      <w:pPr>
        <w:pStyle w:val="Heading1"/>
        <w:kinsoku w:val="0"/>
        <w:overflowPunct w:val="0"/>
        <w:spacing w:before="0"/>
        <w:ind w:left="84" w:right="85"/>
        <w:jc w:val="center"/>
        <w:rPr>
          <w:color w:val="003366"/>
        </w:rPr>
      </w:pPr>
      <w:r>
        <w:rPr>
          <w:color w:val="003366"/>
        </w:rPr>
        <w:t>ANNEX IMPLEMENTING INSTRUCTIONS</w:t>
      </w:r>
    </w:p>
    <w:p w14:paraId="5FF1D0F3" w14:textId="77777777" w:rsidR="001F4A7D" w:rsidRDefault="0096689B">
      <w:pPr>
        <w:pStyle w:val="BodyText"/>
        <w:kinsoku w:val="0"/>
        <w:overflowPunct w:val="0"/>
        <w:spacing w:before="58"/>
        <w:ind w:left="160" w:right="204"/>
        <w:rPr>
          <w:i/>
          <w:iCs/>
          <w:color w:val="003366"/>
        </w:rPr>
      </w:pPr>
      <w:r>
        <w:rPr>
          <w:i/>
          <w:iCs/>
          <w:color w:val="003366"/>
        </w:rPr>
        <w:t>Implementing instructions may be included as attachments or referenced. Annex Implementing Instructions serve to provide additional information on sections presented in the Continuity Plan.  Potential instructions include:</w:t>
      </w:r>
    </w:p>
    <w:p w14:paraId="5AE9DD08" w14:textId="77777777" w:rsidR="001F4A7D" w:rsidRDefault="0096689B">
      <w:pPr>
        <w:pStyle w:val="BodyText"/>
        <w:kinsoku w:val="0"/>
        <w:overflowPunct w:val="0"/>
        <w:spacing w:before="59"/>
        <w:ind w:left="160" w:right="480"/>
        <w:rPr>
          <w:i/>
          <w:iCs/>
          <w:color w:val="003366"/>
        </w:rPr>
      </w:pPr>
      <w:r>
        <w:rPr>
          <w:i/>
          <w:iCs/>
          <w:color w:val="003366"/>
        </w:rPr>
        <w:t>Operational Checklists: A checklist is a simple tool that ensures all required tasks are accomplished so that the organization can continue operations at an alternate location. Checklists may be designed to list the responsibilities of a specific position or the steps required to complete a specific task.</w:t>
      </w:r>
    </w:p>
    <w:p w14:paraId="58D1652E" w14:textId="77777777" w:rsidR="001F4A7D" w:rsidRDefault="0096689B">
      <w:pPr>
        <w:pStyle w:val="BodyText"/>
        <w:kinsoku w:val="0"/>
        <w:overflowPunct w:val="0"/>
        <w:spacing w:before="78"/>
        <w:ind w:left="520"/>
        <w:rPr>
          <w:i/>
          <w:iCs/>
          <w:color w:val="003366"/>
        </w:rPr>
      </w:pPr>
      <w:r>
        <w:rPr>
          <w:i/>
          <w:iCs/>
          <w:color w:val="003366"/>
        </w:rPr>
        <w:t>Sample operational checklists may include:</w:t>
      </w:r>
    </w:p>
    <w:p w14:paraId="7423776A" w14:textId="77777777" w:rsidR="001F4A7D" w:rsidRDefault="0096689B">
      <w:pPr>
        <w:pStyle w:val="ListParagraph"/>
        <w:numPr>
          <w:ilvl w:val="1"/>
          <w:numId w:val="30"/>
        </w:numPr>
        <w:tabs>
          <w:tab w:val="left" w:pos="880"/>
        </w:tabs>
        <w:kinsoku w:val="0"/>
        <w:overflowPunct w:val="0"/>
        <w:spacing w:before="61"/>
        <w:rPr>
          <w:rFonts w:ascii="Symbol" w:hAnsi="Symbol" w:cs="Symbol"/>
          <w:i/>
          <w:iCs/>
          <w:color w:val="003366"/>
        </w:rPr>
      </w:pPr>
      <w:r>
        <w:rPr>
          <w:i/>
          <w:iCs/>
          <w:color w:val="003366"/>
        </w:rPr>
        <w:t>Emergency Calling</w:t>
      </w:r>
      <w:r>
        <w:rPr>
          <w:i/>
          <w:iCs/>
          <w:color w:val="003366"/>
          <w:spacing w:val="-11"/>
        </w:rPr>
        <w:t xml:space="preserve"> </w:t>
      </w:r>
      <w:r>
        <w:rPr>
          <w:i/>
          <w:iCs/>
          <w:color w:val="003366"/>
        </w:rPr>
        <w:t>Directory</w:t>
      </w:r>
    </w:p>
    <w:p w14:paraId="0FA91852" w14:textId="77777777" w:rsidR="001F4A7D" w:rsidRDefault="0096689B">
      <w:pPr>
        <w:pStyle w:val="ListParagraph"/>
        <w:numPr>
          <w:ilvl w:val="1"/>
          <w:numId w:val="30"/>
        </w:numPr>
        <w:tabs>
          <w:tab w:val="left" w:pos="880"/>
        </w:tabs>
        <w:kinsoku w:val="0"/>
        <w:overflowPunct w:val="0"/>
        <w:rPr>
          <w:rFonts w:ascii="Symbol" w:hAnsi="Symbol" w:cs="Symbol"/>
          <w:i/>
          <w:iCs/>
          <w:color w:val="003366"/>
        </w:rPr>
      </w:pPr>
      <w:r>
        <w:rPr>
          <w:i/>
          <w:iCs/>
          <w:color w:val="003366"/>
        </w:rPr>
        <w:t>Emergency Relocation Group</w:t>
      </w:r>
      <w:r>
        <w:rPr>
          <w:i/>
          <w:iCs/>
          <w:color w:val="003366"/>
          <w:spacing w:val="-17"/>
        </w:rPr>
        <w:t xml:space="preserve"> </w:t>
      </w:r>
      <w:r>
        <w:rPr>
          <w:i/>
          <w:iCs/>
          <w:color w:val="003366"/>
        </w:rPr>
        <w:t>Checklist</w:t>
      </w:r>
    </w:p>
    <w:p w14:paraId="6516AA2C" w14:textId="77777777" w:rsidR="001F4A7D" w:rsidRDefault="0096689B">
      <w:pPr>
        <w:pStyle w:val="ListParagraph"/>
        <w:numPr>
          <w:ilvl w:val="1"/>
          <w:numId w:val="30"/>
        </w:numPr>
        <w:tabs>
          <w:tab w:val="left" w:pos="936"/>
        </w:tabs>
        <w:kinsoku w:val="0"/>
        <w:overflowPunct w:val="0"/>
        <w:spacing w:before="61"/>
        <w:ind w:left="935" w:hanging="415"/>
        <w:rPr>
          <w:rFonts w:ascii="Symbol" w:hAnsi="Symbol" w:cs="Symbol"/>
          <w:i/>
          <w:iCs/>
          <w:color w:val="003366"/>
        </w:rPr>
      </w:pPr>
      <w:r>
        <w:rPr>
          <w:i/>
          <w:iCs/>
          <w:color w:val="003366"/>
        </w:rPr>
        <w:t>Essential Functions</w:t>
      </w:r>
      <w:r>
        <w:rPr>
          <w:i/>
          <w:iCs/>
          <w:color w:val="003366"/>
          <w:spacing w:val="-8"/>
        </w:rPr>
        <w:t xml:space="preserve"> </w:t>
      </w:r>
      <w:r>
        <w:rPr>
          <w:i/>
          <w:iCs/>
          <w:color w:val="003366"/>
        </w:rPr>
        <w:t>Checklist</w:t>
      </w:r>
    </w:p>
    <w:p w14:paraId="318B5684" w14:textId="77777777" w:rsidR="001F4A7D" w:rsidRDefault="0096689B">
      <w:pPr>
        <w:pStyle w:val="ListParagraph"/>
        <w:numPr>
          <w:ilvl w:val="1"/>
          <w:numId w:val="30"/>
        </w:numPr>
        <w:tabs>
          <w:tab w:val="left" w:pos="880"/>
        </w:tabs>
        <w:kinsoku w:val="0"/>
        <w:overflowPunct w:val="0"/>
        <w:spacing w:before="58"/>
        <w:rPr>
          <w:rFonts w:ascii="Symbol" w:hAnsi="Symbol" w:cs="Symbol"/>
          <w:i/>
          <w:iCs/>
          <w:color w:val="003366"/>
        </w:rPr>
      </w:pPr>
      <w:r>
        <w:rPr>
          <w:i/>
          <w:iCs/>
          <w:color w:val="003366"/>
        </w:rPr>
        <w:t>Continuity Site Acquisition</w:t>
      </w:r>
      <w:r>
        <w:rPr>
          <w:i/>
          <w:iCs/>
          <w:color w:val="003366"/>
          <w:spacing w:val="-11"/>
        </w:rPr>
        <w:t xml:space="preserve"> </w:t>
      </w:r>
      <w:r>
        <w:rPr>
          <w:i/>
          <w:iCs/>
          <w:color w:val="003366"/>
        </w:rPr>
        <w:t>Checklist</w:t>
      </w:r>
    </w:p>
    <w:p w14:paraId="4982DB72" w14:textId="77777777" w:rsidR="001F4A7D" w:rsidRDefault="0096689B">
      <w:pPr>
        <w:pStyle w:val="ListParagraph"/>
        <w:numPr>
          <w:ilvl w:val="1"/>
          <w:numId w:val="30"/>
        </w:numPr>
        <w:tabs>
          <w:tab w:val="left" w:pos="880"/>
        </w:tabs>
        <w:kinsoku w:val="0"/>
        <w:overflowPunct w:val="0"/>
        <w:spacing w:before="58"/>
        <w:rPr>
          <w:rFonts w:ascii="Symbol" w:hAnsi="Symbol" w:cs="Symbol"/>
          <w:i/>
          <w:iCs/>
          <w:color w:val="003366"/>
        </w:rPr>
      </w:pPr>
      <w:r>
        <w:rPr>
          <w:i/>
          <w:iCs/>
          <w:color w:val="003366"/>
        </w:rPr>
        <w:t>Emergency Operating</w:t>
      </w:r>
      <w:r>
        <w:rPr>
          <w:i/>
          <w:iCs/>
          <w:color w:val="003366"/>
          <w:spacing w:val="-12"/>
        </w:rPr>
        <w:t xml:space="preserve"> </w:t>
      </w:r>
      <w:r>
        <w:rPr>
          <w:i/>
          <w:iCs/>
          <w:color w:val="003366"/>
        </w:rPr>
        <w:t>Records</w:t>
      </w:r>
    </w:p>
    <w:p w14:paraId="3C2987EB" w14:textId="77777777" w:rsidR="001F4A7D" w:rsidRDefault="0096689B">
      <w:pPr>
        <w:pStyle w:val="ListParagraph"/>
        <w:numPr>
          <w:ilvl w:val="1"/>
          <w:numId w:val="30"/>
        </w:numPr>
        <w:tabs>
          <w:tab w:val="left" w:pos="936"/>
        </w:tabs>
        <w:kinsoku w:val="0"/>
        <w:overflowPunct w:val="0"/>
        <w:spacing w:before="61"/>
        <w:ind w:left="935" w:hanging="415"/>
        <w:rPr>
          <w:rFonts w:ascii="Symbol" w:hAnsi="Symbol" w:cs="Symbol"/>
          <w:i/>
          <w:iCs/>
          <w:color w:val="003366"/>
        </w:rPr>
      </w:pPr>
      <w:r>
        <w:rPr>
          <w:i/>
          <w:iCs/>
          <w:color w:val="003366"/>
        </w:rPr>
        <w:t>IT</w:t>
      </w:r>
      <w:r>
        <w:rPr>
          <w:i/>
          <w:iCs/>
          <w:color w:val="003366"/>
          <w:spacing w:val="-4"/>
        </w:rPr>
        <w:t xml:space="preserve"> </w:t>
      </w:r>
      <w:r>
        <w:rPr>
          <w:i/>
          <w:iCs/>
          <w:color w:val="003366"/>
        </w:rPr>
        <w:t>Checklist</w:t>
      </w:r>
    </w:p>
    <w:p w14:paraId="2050249B" w14:textId="77777777" w:rsidR="001F4A7D" w:rsidRDefault="0096689B">
      <w:pPr>
        <w:pStyle w:val="ListParagraph"/>
        <w:numPr>
          <w:ilvl w:val="1"/>
          <w:numId w:val="30"/>
        </w:numPr>
        <w:tabs>
          <w:tab w:val="left" w:pos="880"/>
        </w:tabs>
        <w:kinsoku w:val="0"/>
        <w:overflowPunct w:val="0"/>
        <w:rPr>
          <w:rFonts w:ascii="Symbol" w:hAnsi="Symbol" w:cs="Symbol"/>
          <w:i/>
          <w:iCs/>
          <w:color w:val="003366"/>
        </w:rPr>
      </w:pPr>
      <w:r>
        <w:rPr>
          <w:i/>
          <w:iCs/>
          <w:color w:val="003366"/>
        </w:rPr>
        <w:t>Emergency Equipment</w:t>
      </w:r>
      <w:r>
        <w:rPr>
          <w:i/>
          <w:iCs/>
          <w:color w:val="003366"/>
          <w:spacing w:val="-10"/>
        </w:rPr>
        <w:t xml:space="preserve"> </w:t>
      </w:r>
      <w:r>
        <w:rPr>
          <w:i/>
          <w:iCs/>
          <w:color w:val="003366"/>
        </w:rPr>
        <w:t>Checklist</w:t>
      </w:r>
    </w:p>
    <w:p w14:paraId="3D9906CE" w14:textId="77777777" w:rsidR="001F4A7D" w:rsidRDefault="0096689B">
      <w:pPr>
        <w:pStyle w:val="ListParagraph"/>
        <w:numPr>
          <w:ilvl w:val="1"/>
          <w:numId w:val="30"/>
        </w:numPr>
        <w:tabs>
          <w:tab w:val="left" w:pos="880"/>
        </w:tabs>
        <w:kinsoku w:val="0"/>
        <w:overflowPunct w:val="0"/>
        <w:spacing w:before="61"/>
        <w:rPr>
          <w:rFonts w:ascii="Symbol" w:hAnsi="Symbol" w:cs="Symbol"/>
          <w:i/>
          <w:iCs/>
          <w:color w:val="003366"/>
        </w:rPr>
      </w:pPr>
      <w:r>
        <w:rPr>
          <w:i/>
          <w:iCs/>
          <w:color w:val="003366"/>
        </w:rPr>
        <w:t>Delegations of</w:t>
      </w:r>
      <w:r>
        <w:rPr>
          <w:i/>
          <w:iCs/>
          <w:color w:val="003366"/>
          <w:spacing w:val="-2"/>
        </w:rPr>
        <w:t xml:space="preserve"> </w:t>
      </w:r>
      <w:r>
        <w:rPr>
          <w:i/>
          <w:iCs/>
          <w:color w:val="003366"/>
        </w:rPr>
        <w:t>Authority</w:t>
      </w:r>
    </w:p>
    <w:p w14:paraId="32A6E507" w14:textId="77777777" w:rsidR="001F4A7D" w:rsidRDefault="0096689B">
      <w:pPr>
        <w:pStyle w:val="ListParagraph"/>
        <w:numPr>
          <w:ilvl w:val="1"/>
          <w:numId w:val="30"/>
        </w:numPr>
        <w:tabs>
          <w:tab w:val="left" w:pos="880"/>
        </w:tabs>
        <w:kinsoku w:val="0"/>
        <w:overflowPunct w:val="0"/>
        <w:spacing w:before="58"/>
        <w:rPr>
          <w:rFonts w:ascii="Symbol" w:hAnsi="Symbol" w:cs="Symbol"/>
          <w:i/>
          <w:iCs/>
          <w:color w:val="003366"/>
        </w:rPr>
      </w:pPr>
      <w:r>
        <w:rPr>
          <w:i/>
          <w:iCs/>
          <w:color w:val="003366"/>
        </w:rPr>
        <w:t>Orders of</w:t>
      </w:r>
      <w:r>
        <w:rPr>
          <w:i/>
          <w:iCs/>
          <w:color w:val="003366"/>
          <w:spacing w:val="-7"/>
        </w:rPr>
        <w:t xml:space="preserve"> </w:t>
      </w:r>
      <w:r>
        <w:rPr>
          <w:i/>
          <w:iCs/>
          <w:color w:val="003366"/>
        </w:rPr>
        <w:t>Succession</w:t>
      </w:r>
    </w:p>
    <w:p w14:paraId="47AD0F5D" w14:textId="77777777" w:rsidR="001F4A7D" w:rsidRDefault="0096689B">
      <w:pPr>
        <w:pStyle w:val="ListParagraph"/>
        <w:numPr>
          <w:ilvl w:val="1"/>
          <w:numId w:val="30"/>
        </w:numPr>
        <w:tabs>
          <w:tab w:val="left" w:pos="880"/>
        </w:tabs>
        <w:kinsoku w:val="0"/>
        <w:overflowPunct w:val="0"/>
        <w:spacing w:before="58"/>
        <w:rPr>
          <w:rFonts w:ascii="Symbol" w:hAnsi="Symbol" w:cs="Symbol"/>
          <w:i/>
          <w:iCs/>
          <w:color w:val="003366"/>
        </w:rPr>
      </w:pPr>
      <w:r>
        <w:rPr>
          <w:i/>
          <w:iCs/>
          <w:color w:val="003366"/>
        </w:rPr>
        <w:t>Maps and directions to the Continuity facility and seating</w:t>
      </w:r>
      <w:r>
        <w:rPr>
          <w:i/>
          <w:iCs/>
          <w:color w:val="003366"/>
          <w:spacing w:val="-19"/>
        </w:rPr>
        <w:t xml:space="preserve"> </w:t>
      </w:r>
      <w:r>
        <w:rPr>
          <w:i/>
          <w:iCs/>
          <w:color w:val="003366"/>
        </w:rPr>
        <w:t>chart</w:t>
      </w:r>
    </w:p>
    <w:p w14:paraId="55334A1C" w14:textId="77777777" w:rsidR="001F4A7D" w:rsidRDefault="001F4A7D">
      <w:pPr>
        <w:pStyle w:val="ListParagraph"/>
        <w:numPr>
          <w:ilvl w:val="1"/>
          <w:numId w:val="30"/>
        </w:numPr>
        <w:tabs>
          <w:tab w:val="left" w:pos="880"/>
        </w:tabs>
        <w:kinsoku w:val="0"/>
        <w:overflowPunct w:val="0"/>
        <w:spacing w:before="58"/>
        <w:rPr>
          <w:rFonts w:ascii="Symbol" w:hAnsi="Symbol" w:cs="Symbol"/>
          <w:i/>
          <w:iCs/>
          <w:color w:val="003366"/>
        </w:rPr>
        <w:sectPr w:rsidR="001F4A7D">
          <w:pgSz w:w="12240" w:h="15840"/>
          <w:pgMar w:top="1080" w:right="1420" w:bottom="960" w:left="1640" w:header="763" w:footer="765" w:gutter="0"/>
          <w:cols w:space="720"/>
          <w:noEndnote/>
        </w:sectPr>
      </w:pPr>
    </w:p>
    <w:p w14:paraId="2BAF0085" w14:textId="77777777" w:rsidR="001F4A7D" w:rsidRDefault="001F4A7D">
      <w:pPr>
        <w:pStyle w:val="BodyText"/>
        <w:kinsoku w:val="0"/>
        <w:overflowPunct w:val="0"/>
        <w:rPr>
          <w:i/>
          <w:iCs/>
          <w:sz w:val="20"/>
          <w:szCs w:val="20"/>
        </w:rPr>
      </w:pPr>
    </w:p>
    <w:p w14:paraId="73B3BAD1" w14:textId="77777777" w:rsidR="001F4A7D" w:rsidRDefault="001F4A7D">
      <w:pPr>
        <w:pStyle w:val="BodyText"/>
        <w:kinsoku w:val="0"/>
        <w:overflowPunct w:val="0"/>
        <w:spacing w:before="3"/>
        <w:rPr>
          <w:i/>
          <w:iCs/>
          <w:sz w:val="28"/>
          <w:szCs w:val="28"/>
        </w:rPr>
      </w:pPr>
    </w:p>
    <w:p w14:paraId="5112CF39" w14:textId="77777777" w:rsidR="001F4A7D" w:rsidRDefault="0096689B">
      <w:pPr>
        <w:pStyle w:val="Heading1"/>
        <w:tabs>
          <w:tab w:val="left" w:pos="1438"/>
        </w:tabs>
        <w:kinsoku w:val="0"/>
        <w:overflowPunct w:val="0"/>
        <w:ind w:left="84"/>
        <w:jc w:val="center"/>
        <w:rPr>
          <w:color w:val="17365D"/>
        </w:rPr>
      </w:pPr>
      <w:bookmarkStart w:id="56" w:name="ANNEX_A._Functions"/>
      <w:bookmarkStart w:id="57" w:name="bookmark27"/>
      <w:bookmarkEnd w:id="56"/>
      <w:bookmarkEnd w:id="57"/>
      <w:r>
        <w:rPr>
          <w:color w:val="17365D"/>
        </w:rPr>
        <w:t>ANNEX</w:t>
      </w:r>
      <w:r>
        <w:rPr>
          <w:color w:val="17365D"/>
          <w:spacing w:val="-3"/>
        </w:rPr>
        <w:t xml:space="preserve"> </w:t>
      </w:r>
      <w:r>
        <w:rPr>
          <w:color w:val="17365D"/>
        </w:rPr>
        <w:t>A.</w:t>
      </w:r>
      <w:r>
        <w:rPr>
          <w:color w:val="17365D"/>
        </w:rPr>
        <w:tab/>
        <w:t>FUNCTIONS</w:t>
      </w:r>
    </w:p>
    <w:p w14:paraId="59A49BBE" w14:textId="77777777" w:rsidR="001F4A7D" w:rsidRDefault="0096689B">
      <w:pPr>
        <w:pStyle w:val="BodyText"/>
        <w:kinsoku w:val="0"/>
        <w:overflowPunct w:val="0"/>
        <w:spacing w:before="238"/>
        <w:ind w:left="159" w:right="175"/>
        <w:rPr>
          <w:i/>
          <w:iCs/>
          <w:color w:val="003366"/>
        </w:rPr>
      </w:pPr>
      <w:r>
        <w:rPr>
          <w:i/>
          <w:iCs/>
          <w:color w:val="003366"/>
        </w:rPr>
        <w:t>The essential functions section should include a list of the organization’s prioritized Mission Essential Functions (MEFs). The Continuity Plan should identify the components, processes, and requirements that ensure the continued performance of the organization’s essential functions. CGC 2 describes the process of identifying and prioritizing mission essential functions, conducting a business process analysis, conducting a business impact analysis, and developing risk mitigation strategies.   Sample text for this section is provided below.</w:t>
      </w:r>
    </w:p>
    <w:p w14:paraId="1AF7A04B" w14:textId="77777777" w:rsidR="001F4A7D" w:rsidRDefault="001F4A7D">
      <w:pPr>
        <w:pStyle w:val="BodyText"/>
        <w:kinsoku w:val="0"/>
        <w:overflowPunct w:val="0"/>
        <w:spacing w:before="7"/>
        <w:rPr>
          <w:i/>
          <w:iCs/>
          <w:sz w:val="19"/>
          <w:szCs w:val="19"/>
        </w:rPr>
      </w:pPr>
    </w:p>
    <w:p w14:paraId="28CD0FAD" w14:textId="77777777" w:rsidR="001F4A7D" w:rsidRDefault="0096689B">
      <w:pPr>
        <w:pStyle w:val="Heading2"/>
        <w:kinsoku w:val="0"/>
        <w:overflowPunct w:val="0"/>
        <w:ind w:left="160"/>
        <w:rPr>
          <w:color w:val="003366"/>
        </w:rPr>
      </w:pPr>
      <w:bookmarkStart w:id="58" w:name="Identification_of_Essential_Functions"/>
      <w:bookmarkStart w:id="59" w:name="bookmark28"/>
      <w:bookmarkEnd w:id="58"/>
      <w:bookmarkEnd w:id="59"/>
      <w:r>
        <w:rPr>
          <w:color w:val="003366"/>
        </w:rPr>
        <w:t>IDENTIFICATION OF ESSENTIAL FUNCTIONS</w:t>
      </w:r>
    </w:p>
    <w:p w14:paraId="5DDF1CB0" w14:textId="77777777" w:rsidR="001F4A7D" w:rsidRDefault="0096689B">
      <w:pPr>
        <w:pStyle w:val="BodyText"/>
        <w:kinsoku w:val="0"/>
        <w:overflowPunct w:val="0"/>
        <w:ind w:left="160" w:right="157"/>
      </w:pPr>
      <w:r>
        <w:t xml:space="preserve">The </w:t>
      </w:r>
      <w:r>
        <w:rPr>
          <w:b/>
          <w:bCs/>
        </w:rPr>
        <w:t xml:space="preserve">[Organization Name] </w:t>
      </w:r>
      <w:r>
        <w:t xml:space="preserve">has completed the MEF process as identified in CGC 2 to identify those functions that the </w:t>
      </w:r>
      <w:r>
        <w:rPr>
          <w:b/>
          <w:bCs/>
        </w:rPr>
        <w:t xml:space="preserve">[Organization Name] </w:t>
      </w:r>
      <w:r>
        <w:t>must continue.</w:t>
      </w:r>
    </w:p>
    <w:p w14:paraId="535C78A8" w14:textId="77777777" w:rsidR="001F4A7D" w:rsidRDefault="001F4A7D">
      <w:pPr>
        <w:pStyle w:val="BodyText"/>
        <w:kinsoku w:val="0"/>
        <w:overflowPunct w:val="0"/>
        <w:spacing w:before="8"/>
        <w:rPr>
          <w:sz w:val="19"/>
          <w:szCs w:val="19"/>
        </w:rPr>
      </w:pPr>
    </w:p>
    <w:p w14:paraId="1D8DB461" w14:textId="77777777" w:rsidR="001F4A7D" w:rsidRDefault="0096689B">
      <w:pPr>
        <w:pStyle w:val="Heading2"/>
        <w:kinsoku w:val="0"/>
        <w:overflowPunct w:val="0"/>
        <w:ind w:left="160"/>
        <w:rPr>
          <w:color w:val="003366"/>
        </w:rPr>
      </w:pPr>
      <w:r>
        <w:rPr>
          <w:color w:val="003366"/>
        </w:rPr>
        <w:t>State, Territorial, and Tribal Essential Functions</w:t>
      </w:r>
    </w:p>
    <w:p w14:paraId="604D9D91" w14:textId="77777777" w:rsidR="001F4A7D" w:rsidRDefault="0096689B">
      <w:pPr>
        <w:pStyle w:val="BodyText"/>
        <w:kinsoku w:val="0"/>
        <w:overflowPunct w:val="0"/>
        <w:ind w:left="160" w:right="189"/>
      </w:pPr>
      <w:r>
        <w:t xml:space="preserve">The </w:t>
      </w:r>
      <w:r>
        <w:rPr>
          <w:b/>
          <w:bCs/>
        </w:rPr>
        <w:t xml:space="preserve">[Organization Name]’s </w:t>
      </w:r>
      <w:r>
        <w:t xml:space="preserve">MEFs are based on its mission and role in support of the continued performance of State, territorial, or tribal essential functions (STTEFs). These STEFFs, as listed below, represent responsibilities of State, territorial, and tribal government leaders to ensure the </w:t>
      </w:r>
      <w:proofErr w:type="spellStart"/>
      <w:r>
        <w:t>well being</w:t>
      </w:r>
      <w:proofErr w:type="spellEnd"/>
      <w:r>
        <w:t xml:space="preserve"> of their communities.</w:t>
      </w:r>
    </w:p>
    <w:p w14:paraId="1CA2A396" w14:textId="77777777" w:rsidR="001F4A7D" w:rsidRDefault="001F4A7D">
      <w:pPr>
        <w:pStyle w:val="BodyText"/>
        <w:kinsoku w:val="0"/>
        <w:overflowPunct w:val="0"/>
        <w:spacing w:before="8"/>
        <w:rPr>
          <w:sz w:val="19"/>
          <w:szCs w:val="19"/>
        </w:rPr>
      </w:pPr>
    </w:p>
    <w:p w14:paraId="266A7827" w14:textId="77777777" w:rsidR="001F4A7D" w:rsidRDefault="0096689B">
      <w:pPr>
        <w:pStyle w:val="BodyText"/>
        <w:kinsoku w:val="0"/>
        <w:overflowPunct w:val="0"/>
        <w:spacing w:before="1"/>
        <w:ind w:left="160" w:right="519"/>
        <w:rPr>
          <w:i/>
          <w:iCs/>
          <w:color w:val="1F497D"/>
        </w:rPr>
      </w:pPr>
      <w:r>
        <w:rPr>
          <w:i/>
          <w:iCs/>
          <w:color w:val="1F497D"/>
        </w:rPr>
        <w:t xml:space="preserve">Government leadership is encouraged to establish STTEFs that describe the overarching responsibilities of leaders of State, territorial, and tribal government to ensure the </w:t>
      </w:r>
      <w:proofErr w:type="spellStart"/>
      <w:r>
        <w:rPr>
          <w:i/>
          <w:iCs/>
          <w:color w:val="1F497D"/>
        </w:rPr>
        <w:t>well being</w:t>
      </w:r>
      <w:proofErr w:type="spellEnd"/>
      <w:r>
        <w:rPr>
          <w:i/>
          <w:iCs/>
          <w:color w:val="1F497D"/>
        </w:rPr>
        <w:t xml:space="preserve"> of their communities. The STEFFs listed below, provided as a planning tool, were developed in cooperation with States, territories, and tribes to capture the broad responsibilities of STTL leaders.</w:t>
      </w:r>
    </w:p>
    <w:p w14:paraId="5D902EA8" w14:textId="77777777" w:rsidR="001F4A7D" w:rsidRDefault="001F4A7D">
      <w:pPr>
        <w:pStyle w:val="BodyText"/>
        <w:kinsoku w:val="0"/>
        <w:overflowPunct w:val="0"/>
        <w:spacing w:before="1"/>
        <w:ind w:left="160" w:right="519"/>
        <w:rPr>
          <w:i/>
          <w:iCs/>
          <w:color w:val="1F497D"/>
        </w:rPr>
        <w:sectPr w:rsidR="001F4A7D">
          <w:pgSz w:w="12240" w:h="15840"/>
          <w:pgMar w:top="1080" w:right="1420" w:bottom="960" w:left="1640" w:header="763" w:footer="765" w:gutter="0"/>
          <w:cols w:space="720"/>
          <w:noEndnote/>
        </w:sectPr>
      </w:pPr>
    </w:p>
    <w:p w14:paraId="7F5ACF99" w14:textId="77777777" w:rsidR="001F4A7D" w:rsidRDefault="001F4A7D">
      <w:pPr>
        <w:pStyle w:val="BodyText"/>
        <w:kinsoku w:val="0"/>
        <w:overflowPunct w:val="0"/>
        <w:spacing w:before="8"/>
        <w:rPr>
          <w:i/>
          <w:iCs/>
          <w:sz w:val="23"/>
          <w:szCs w:val="23"/>
        </w:rPr>
      </w:pPr>
    </w:p>
    <w:p w14:paraId="59DB285A" w14:textId="77777777" w:rsidR="001F4A7D" w:rsidRDefault="0096689B">
      <w:pPr>
        <w:pStyle w:val="Heading2"/>
        <w:kinsoku w:val="0"/>
        <w:overflowPunct w:val="0"/>
        <w:spacing w:before="51"/>
        <w:ind w:left="160"/>
        <w:rPr>
          <w:color w:val="003366"/>
        </w:rPr>
      </w:pPr>
      <w:r>
        <w:rPr>
          <w:color w:val="003366"/>
        </w:rPr>
        <w:t>SAMPLE</w:t>
      </w:r>
    </w:p>
    <w:p w14:paraId="47A7E3A1" w14:textId="77777777" w:rsidR="001F4A7D" w:rsidRDefault="001F4A7D">
      <w:pPr>
        <w:pStyle w:val="BodyText"/>
        <w:kinsoku w:val="0"/>
        <w:overflowPunct w:val="0"/>
        <w:spacing w:before="7"/>
        <w:rPr>
          <w:b/>
          <w:bCs/>
          <w:sz w:val="19"/>
          <w:szCs w:val="19"/>
        </w:rPr>
      </w:pPr>
    </w:p>
    <w:p w14:paraId="0ED476A7" w14:textId="77777777" w:rsidR="001F4A7D" w:rsidRDefault="0096689B">
      <w:pPr>
        <w:pStyle w:val="BodyText"/>
        <w:kinsoku w:val="0"/>
        <w:overflowPunct w:val="0"/>
        <w:ind w:left="160" w:right="483"/>
        <w:rPr>
          <w:i/>
          <w:iCs/>
          <w:color w:val="003366"/>
        </w:rPr>
      </w:pPr>
      <w:r>
        <w:rPr>
          <w:i/>
          <w:iCs/>
          <w:color w:val="003366"/>
        </w:rPr>
        <w:t>The following table is an excerpt from CGC 2 and shows an example of State, Territorial, and Tribal Essential Functions.</w:t>
      </w:r>
    </w:p>
    <w:p w14:paraId="07D88C02" w14:textId="77777777" w:rsidR="001F4A7D" w:rsidRDefault="0096689B">
      <w:pPr>
        <w:pStyle w:val="BodyText"/>
        <w:kinsoku w:val="0"/>
        <w:overflowPunct w:val="0"/>
        <w:ind w:left="160"/>
        <w:rPr>
          <w:sz w:val="20"/>
          <w:szCs w:val="20"/>
        </w:rPr>
      </w:pPr>
      <w:r>
        <w:rPr>
          <w:noProof/>
          <w:sz w:val="20"/>
          <w:szCs w:val="20"/>
        </w:rPr>
        <w:drawing>
          <wp:inline distT="0" distB="0" distL="0" distR="0" wp14:anchorId="4C91D3B2" wp14:editId="7A50A818">
            <wp:extent cx="5534025" cy="7077075"/>
            <wp:effectExtent l="0" t="0" r="0" b="0"/>
            <wp:docPr id="34" name="Picture 1" descr="State, Territorial, Tribal Essential Functions (STT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7077075"/>
                    </a:xfrm>
                    <a:prstGeom prst="rect">
                      <a:avLst/>
                    </a:prstGeom>
                    <a:noFill/>
                    <a:ln>
                      <a:noFill/>
                    </a:ln>
                  </pic:spPr>
                </pic:pic>
              </a:graphicData>
            </a:graphic>
          </wp:inline>
        </w:drawing>
      </w:r>
    </w:p>
    <w:p w14:paraId="197FEA11" w14:textId="77777777" w:rsidR="001F4A7D" w:rsidRDefault="001F4A7D">
      <w:pPr>
        <w:pStyle w:val="BodyText"/>
        <w:kinsoku w:val="0"/>
        <w:overflowPunct w:val="0"/>
        <w:ind w:left="160"/>
        <w:rPr>
          <w:sz w:val="20"/>
          <w:szCs w:val="20"/>
        </w:rPr>
        <w:sectPr w:rsidR="001F4A7D">
          <w:pgSz w:w="12240" w:h="15840"/>
          <w:pgMar w:top="1080" w:right="1420" w:bottom="960" w:left="1640" w:header="763" w:footer="765" w:gutter="0"/>
          <w:cols w:space="720"/>
          <w:noEndnote/>
        </w:sectPr>
      </w:pPr>
    </w:p>
    <w:p w14:paraId="5B4350A3" w14:textId="77777777" w:rsidR="001F4A7D" w:rsidRDefault="001F4A7D">
      <w:pPr>
        <w:pStyle w:val="BodyText"/>
        <w:kinsoku w:val="0"/>
        <w:overflowPunct w:val="0"/>
        <w:spacing w:before="8"/>
        <w:rPr>
          <w:i/>
          <w:iCs/>
          <w:sz w:val="23"/>
          <w:szCs w:val="23"/>
        </w:rPr>
      </w:pPr>
    </w:p>
    <w:p w14:paraId="40795B7A" w14:textId="77777777" w:rsidR="001F4A7D" w:rsidRDefault="0096689B">
      <w:pPr>
        <w:pStyle w:val="Heading2"/>
        <w:kinsoku w:val="0"/>
        <w:overflowPunct w:val="0"/>
        <w:spacing w:before="51"/>
        <w:ind w:left="160"/>
        <w:rPr>
          <w:color w:val="003366"/>
        </w:rPr>
      </w:pPr>
      <w:r>
        <w:rPr>
          <w:color w:val="003366"/>
        </w:rPr>
        <w:t>Organization Mission Essential Functions</w:t>
      </w:r>
    </w:p>
    <w:p w14:paraId="0AB71E22" w14:textId="77777777" w:rsidR="001F4A7D" w:rsidRDefault="0096689B">
      <w:pPr>
        <w:pStyle w:val="BodyText"/>
        <w:kinsoku w:val="0"/>
        <w:overflowPunct w:val="0"/>
        <w:ind w:left="159" w:right="367"/>
        <w:rPr>
          <w:i/>
          <w:iCs/>
          <w:color w:val="003366"/>
        </w:rPr>
      </w:pPr>
      <w:r>
        <w:rPr>
          <w:i/>
          <w:iCs/>
          <w:color w:val="003366"/>
        </w:rPr>
        <w:t>Each organization should identify and prioritize their organizational MEFs and ensure the continued performance of those MEFs. In general, the process for identifying MEFs at every level of government is the same and is described in detail in CGC 2. Sample text for this section is provided below.</w:t>
      </w:r>
    </w:p>
    <w:p w14:paraId="2E0BA46B" w14:textId="77777777" w:rsidR="001F4A7D" w:rsidRDefault="001F4A7D">
      <w:pPr>
        <w:pStyle w:val="BodyText"/>
        <w:kinsoku w:val="0"/>
        <w:overflowPunct w:val="0"/>
        <w:rPr>
          <w:i/>
          <w:iCs/>
        </w:rPr>
      </w:pPr>
    </w:p>
    <w:p w14:paraId="0FAF5AD7" w14:textId="77777777" w:rsidR="001F4A7D" w:rsidRDefault="0096689B">
      <w:pPr>
        <w:pStyle w:val="BodyText"/>
        <w:kinsoku w:val="0"/>
        <w:overflowPunct w:val="0"/>
        <w:ind w:left="159" w:right="261"/>
      </w:pPr>
      <w:r>
        <w:t xml:space="preserve">Organization MEFs are a limited set of their organizational functions that must be continued throughout, or resumed rapidly after, a disruption of normal activities. Using CGC 2 guidance, the </w:t>
      </w:r>
      <w:r>
        <w:rPr>
          <w:b/>
          <w:bCs/>
        </w:rPr>
        <w:t xml:space="preserve">[Organization Name] </w:t>
      </w:r>
      <w:r>
        <w:t xml:space="preserve">implemented the MEF identification process to identify and prioritize their organizational MEFs. The </w:t>
      </w:r>
      <w:r>
        <w:rPr>
          <w:b/>
          <w:bCs/>
        </w:rPr>
        <w:t>[Organization Name]</w:t>
      </w:r>
      <w:r>
        <w:t xml:space="preserve">’s MEFs, as validated and approved by the </w:t>
      </w:r>
      <w:r>
        <w:rPr>
          <w:b/>
          <w:bCs/>
        </w:rPr>
        <w:t xml:space="preserve">[enter organization approving official title], </w:t>
      </w:r>
      <w:r>
        <w:t>are listed below in priority order.</w:t>
      </w:r>
    </w:p>
    <w:p w14:paraId="553CA5E6" w14:textId="77777777" w:rsidR="001F4A7D" w:rsidRDefault="001F4A7D">
      <w:pPr>
        <w:pStyle w:val="BodyText"/>
        <w:kinsoku w:val="0"/>
        <w:overflowPunct w:val="0"/>
        <w:spacing w:before="11"/>
        <w:rPr>
          <w:sz w:val="23"/>
          <w:szCs w:val="23"/>
        </w:rPr>
      </w:pPr>
    </w:p>
    <w:p w14:paraId="12B54073" w14:textId="77777777" w:rsidR="001F4A7D" w:rsidRDefault="0096689B">
      <w:pPr>
        <w:pStyle w:val="Heading2"/>
        <w:numPr>
          <w:ilvl w:val="0"/>
          <w:numId w:val="10"/>
        </w:numPr>
        <w:tabs>
          <w:tab w:val="left" w:pos="880"/>
        </w:tabs>
        <w:kinsoku w:val="0"/>
        <w:overflowPunct w:val="0"/>
      </w:pPr>
      <w:r>
        <w:t>[Insert organizational MEF</w:t>
      </w:r>
      <w:r>
        <w:rPr>
          <w:spacing w:val="-11"/>
        </w:rPr>
        <w:t xml:space="preserve"> </w:t>
      </w:r>
      <w:r>
        <w:t>here].</w:t>
      </w:r>
    </w:p>
    <w:p w14:paraId="4E7631BA" w14:textId="77777777" w:rsidR="001F4A7D" w:rsidRDefault="001F4A7D">
      <w:pPr>
        <w:pStyle w:val="BodyText"/>
        <w:kinsoku w:val="0"/>
        <w:overflowPunct w:val="0"/>
        <w:spacing w:before="11"/>
        <w:rPr>
          <w:b/>
          <w:bCs/>
          <w:sz w:val="23"/>
          <w:szCs w:val="23"/>
        </w:rPr>
      </w:pPr>
    </w:p>
    <w:p w14:paraId="275E7E05"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6F154A4C" w14:textId="77777777" w:rsidR="001F4A7D" w:rsidRDefault="001F4A7D">
      <w:pPr>
        <w:pStyle w:val="BodyText"/>
        <w:kinsoku w:val="0"/>
        <w:overflowPunct w:val="0"/>
        <w:spacing w:before="11"/>
        <w:rPr>
          <w:b/>
          <w:bCs/>
          <w:sz w:val="23"/>
          <w:szCs w:val="23"/>
        </w:rPr>
      </w:pPr>
    </w:p>
    <w:p w14:paraId="1ED04690"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372FCD04" w14:textId="77777777" w:rsidR="001F4A7D" w:rsidRDefault="001F4A7D">
      <w:pPr>
        <w:pStyle w:val="BodyText"/>
        <w:kinsoku w:val="0"/>
        <w:overflowPunct w:val="0"/>
        <w:spacing w:before="11"/>
        <w:rPr>
          <w:b/>
          <w:bCs/>
          <w:sz w:val="23"/>
          <w:szCs w:val="23"/>
        </w:rPr>
      </w:pPr>
    </w:p>
    <w:p w14:paraId="3FD8EFF7"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007AA496" w14:textId="77777777" w:rsidR="001F4A7D" w:rsidRDefault="001F4A7D">
      <w:pPr>
        <w:pStyle w:val="BodyText"/>
        <w:kinsoku w:val="0"/>
        <w:overflowPunct w:val="0"/>
        <w:spacing w:before="11"/>
        <w:rPr>
          <w:b/>
          <w:bCs/>
          <w:sz w:val="23"/>
          <w:szCs w:val="23"/>
        </w:rPr>
      </w:pPr>
    </w:p>
    <w:p w14:paraId="7C08B766"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7570CB00" w14:textId="77777777" w:rsidR="001F4A7D" w:rsidRDefault="001F4A7D">
      <w:pPr>
        <w:pStyle w:val="BodyText"/>
        <w:kinsoku w:val="0"/>
        <w:overflowPunct w:val="0"/>
        <w:spacing w:before="1"/>
        <w:rPr>
          <w:b/>
          <w:bCs/>
        </w:rPr>
      </w:pPr>
    </w:p>
    <w:p w14:paraId="0328A9A1"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4A0024E2" w14:textId="77777777" w:rsidR="001F4A7D" w:rsidRDefault="001F4A7D">
      <w:pPr>
        <w:pStyle w:val="ListParagraph"/>
        <w:numPr>
          <w:ilvl w:val="0"/>
          <w:numId w:val="10"/>
        </w:numPr>
        <w:tabs>
          <w:tab w:val="left" w:pos="880"/>
        </w:tabs>
        <w:kinsoku w:val="0"/>
        <w:overflowPunct w:val="0"/>
        <w:spacing w:before="0"/>
        <w:rPr>
          <w:b/>
          <w:bCs/>
        </w:rPr>
        <w:sectPr w:rsidR="001F4A7D">
          <w:pgSz w:w="12240" w:h="15840"/>
          <w:pgMar w:top="1080" w:right="1420" w:bottom="960" w:left="1640" w:header="763" w:footer="765" w:gutter="0"/>
          <w:cols w:space="720"/>
          <w:noEndnote/>
        </w:sectPr>
      </w:pPr>
    </w:p>
    <w:p w14:paraId="0293D011" w14:textId="77777777" w:rsidR="001F4A7D" w:rsidRDefault="001F4A7D">
      <w:pPr>
        <w:pStyle w:val="BodyText"/>
        <w:kinsoku w:val="0"/>
        <w:overflowPunct w:val="0"/>
        <w:rPr>
          <w:b/>
          <w:bCs/>
          <w:sz w:val="20"/>
          <w:szCs w:val="20"/>
        </w:rPr>
      </w:pPr>
    </w:p>
    <w:p w14:paraId="7BA1DE1C" w14:textId="77777777" w:rsidR="001F4A7D" w:rsidRDefault="001F4A7D">
      <w:pPr>
        <w:pStyle w:val="BodyText"/>
        <w:kinsoku w:val="0"/>
        <w:overflowPunct w:val="0"/>
        <w:rPr>
          <w:b/>
          <w:bCs/>
          <w:sz w:val="20"/>
          <w:szCs w:val="20"/>
        </w:rPr>
      </w:pPr>
    </w:p>
    <w:p w14:paraId="0BD2D263" w14:textId="77777777" w:rsidR="001F4A7D" w:rsidRDefault="001F4A7D">
      <w:pPr>
        <w:pStyle w:val="BodyText"/>
        <w:kinsoku w:val="0"/>
        <w:overflowPunct w:val="0"/>
        <w:rPr>
          <w:b/>
          <w:bCs/>
          <w:sz w:val="20"/>
          <w:szCs w:val="20"/>
        </w:rPr>
      </w:pPr>
    </w:p>
    <w:p w14:paraId="31DDCDE6" w14:textId="77777777" w:rsidR="001F4A7D" w:rsidRDefault="001F4A7D">
      <w:pPr>
        <w:pStyle w:val="BodyText"/>
        <w:kinsoku w:val="0"/>
        <w:overflowPunct w:val="0"/>
        <w:rPr>
          <w:b/>
          <w:bCs/>
          <w:sz w:val="20"/>
          <w:szCs w:val="20"/>
        </w:rPr>
      </w:pPr>
    </w:p>
    <w:p w14:paraId="2530B14B" w14:textId="77777777" w:rsidR="001F4A7D" w:rsidRDefault="001F4A7D">
      <w:pPr>
        <w:pStyle w:val="BodyText"/>
        <w:kinsoku w:val="0"/>
        <w:overflowPunct w:val="0"/>
        <w:rPr>
          <w:b/>
          <w:bCs/>
          <w:sz w:val="20"/>
          <w:szCs w:val="20"/>
        </w:rPr>
      </w:pPr>
    </w:p>
    <w:p w14:paraId="580E61B0" w14:textId="77777777" w:rsidR="001F4A7D" w:rsidRDefault="001F4A7D">
      <w:pPr>
        <w:pStyle w:val="BodyText"/>
        <w:kinsoku w:val="0"/>
        <w:overflowPunct w:val="0"/>
        <w:rPr>
          <w:b/>
          <w:bCs/>
          <w:sz w:val="20"/>
          <w:szCs w:val="20"/>
        </w:rPr>
      </w:pPr>
    </w:p>
    <w:p w14:paraId="3AC675CE" w14:textId="77777777" w:rsidR="001F4A7D" w:rsidRDefault="001F4A7D">
      <w:pPr>
        <w:pStyle w:val="BodyText"/>
        <w:kinsoku w:val="0"/>
        <w:overflowPunct w:val="0"/>
        <w:rPr>
          <w:b/>
          <w:bCs/>
          <w:sz w:val="20"/>
          <w:szCs w:val="20"/>
        </w:rPr>
      </w:pPr>
    </w:p>
    <w:p w14:paraId="6AA223A5" w14:textId="77777777" w:rsidR="001F4A7D" w:rsidRDefault="001F4A7D">
      <w:pPr>
        <w:pStyle w:val="BodyText"/>
        <w:kinsoku w:val="0"/>
        <w:overflowPunct w:val="0"/>
        <w:rPr>
          <w:b/>
          <w:bCs/>
          <w:sz w:val="20"/>
          <w:szCs w:val="20"/>
        </w:rPr>
      </w:pPr>
    </w:p>
    <w:p w14:paraId="693E598A" w14:textId="77777777" w:rsidR="001F4A7D" w:rsidRDefault="001F4A7D">
      <w:pPr>
        <w:pStyle w:val="BodyText"/>
        <w:kinsoku w:val="0"/>
        <w:overflowPunct w:val="0"/>
        <w:rPr>
          <w:b/>
          <w:bCs/>
          <w:sz w:val="20"/>
          <w:szCs w:val="20"/>
        </w:rPr>
      </w:pPr>
    </w:p>
    <w:p w14:paraId="17FDF2DB" w14:textId="77777777" w:rsidR="001F4A7D" w:rsidRDefault="001F4A7D">
      <w:pPr>
        <w:pStyle w:val="BodyText"/>
        <w:kinsoku w:val="0"/>
        <w:overflowPunct w:val="0"/>
        <w:rPr>
          <w:b/>
          <w:bCs/>
          <w:sz w:val="20"/>
          <w:szCs w:val="20"/>
        </w:rPr>
      </w:pPr>
    </w:p>
    <w:p w14:paraId="045A685F" w14:textId="77777777" w:rsidR="001F4A7D" w:rsidRDefault="001F4A7D">
      <w:pPr>
        <w:pStyle w:val="BodyText"/>
        <w:kinsoku w:val="0"/>
        <w:overflowPunct w:val="0"/>
        <w:rPr>
          <w:b/>
          <w:bCs/>
          <w:sz w:val="20"/>
          <w:szCs w:val="20"/>
        </w:rPr>
      </w:pPr>
    </w:p>
    <w:p w14:paraId="1B62A974" w14:textId="77777777" w:rsidR="001F4A7D" w:rsidRDefault="001F4A7D">
      <w:pPr>
        <w:pStyle w:val="BodyText"/>
        <w:kinsoku w:val="0"/>
        <w:overflowPunct w:val="0"/>
        <w:rPr>
          <w:b/>
          <w:bCs/>
          <w:sz w:val="20"/>
          <w:szCs w:val="20"/>
        </w:rPr>
      </w:pPr>
    </w:p>
    <w:p w14:paraId="330B8FAC" w14:textId="77777777" w:rsidR="001F4A7D" w:rsidRDefault="001F4A7D">
      <w:pPr>
        <w:pStyle w:val="BodyText"/>
        <w:kinsoku w:val="0"/>
        <w:overflowPunct w:val="0"/>
        <w:rPr>
          <w:b/>
          <w:bCs/>
          <w:sz w:val="20"/>
          <w:szCs w:val="20"/>
        </w:rPr>
      </w:pPr>
    </w:p>
    <w:p w14:paraId="5D938CBA" w14:textId="77777777" w:rsidR="001F4A7D" w:rsidRDefault="001F4A7D">
      <w:pPr>
        <w:pStyle w:val="BodyText"/>
        <w:kinsoku w:val="0"/>
        <w:overflowPunct w:val="0"/>
        <w:rPr>
          <w:b/>
          <w:bCs/>
          <w:sz w:val="20"/>
          <w:szCs w:val="20"/>
        </w:rPr>
      </w:pPr>
    </w:p>
    <w:p w14:paraId="008AB436" w14:textId="77777777" w:rsidR="001F4A7D" w:rsidRDefault="001F4A7D">
      <w:pPr>
        <w:pStyle w:val="BodyText"/>
        <w:kinsoku w:val="0"/>
        <w:overflowPunct w:val="0"/>
        <w:rPr>
          <w:b/>
          <w:bCs/>
          <w:sz w:val="20"/>
          <w:szCs w:val="20"/>
        </w:rPr>
      </w:pPr>
    </w:p>
    <w:p w14:paraId="643019A9" w14:textId="77777777" w:rsidR="001F4A7D" w:rsidRDefault="001F4A7D">
      <w:pPr>
        <w:pStyle w:val="BodyText"/>
        <w:kinsoku w:val="0"/>
        <w:overflowPunct w:val="0"/>
        <w:rPr>
          <w:b/>
          <w:bCs/>
          <w:sz w:val="20"/>
          <w:szCs w:val="20"/>
        </w:rPr>
      </w:pPr>
    </w:p>
    <w:p w14:paraId="24556262" w14:textId="77777777" w:rsidR="001F4A7D" w:rsidRDefault="001F4A7D">
      <w:pPr>
        <w:pStyle w:val="BodyText"/>
        <w:kinsoku w:val="0"/>
        <w:overflowPunct w:val="0"/>
        <w:rPr>
          <w:b/>
          <w:bCs/>
          <w:sz w:val="20"/>
          <w:szCs w:val="20"/>
        </w:rPr>
      </w:pPr>
    </w:p>
    <w:p w14:paraId="7AABFD73" w14:textId="77777777" w:rsidR="001F4A7D" w:rsidRDefault="001F4A7D">
      <w:pPr>
        <w:pStyle w:val="BodyText"/>
        <w:kinsoku w:val="0"/>
        <w:overflowPunct w:val="0"/>
        <w:rPr>
          <w:b/>
          <w:bCs/>
          <w:sz w:val="20"/>
          <w:szCs w:val="20"/>
        </w:rPr>
      </w:pPr>
    </w:p>
    <w:p w14:paraId="3327194B" w14:textId="77777777" w:rsidR="001F4A7D" w:rsidRDefault="001F4A7D">
      <w:pPr>
        <w:pStyle w:val="BodyText"/>
        <w:kinsoku w:val="0"/>
        <w:overflowPunct w:val="0"/>
        <w:rPr>
          <w:b/>
          <w:bCs/>
          <w:sz w:val="20"/>
          <w:szCs w:val="20"/>
        </w:rPr>
      </w:pPr>
    </w:p>
    <w:p w14:paraId="7E02171A" w14:textId="77777777" w:rsidR="001F4A7D" w:rsidRDefault="001F4A7D">
      <w:pPr>
        <w:pStyle w:val="BodyText"/>
        <w:kinsoku w:val="0"/>
        <w:overflowPunct w:val="0"/>
        <w:rPr>
          <w:b/>
          <w:bCs/>
          <w:sz w:val="20"/>
          <w:szCs w:val="20"/>
        </w:rPr>
      </w:pPr>
    </w:p>
    <w:p w14:paraId="313D3DE0" w14:textId="77777777" w:rsidR="001F4A7D" w:rsidRDefault="001F4A7D">
      <w:pPr>
        <w:pStyle w:val="BodyText"/>
        <w:kinsoku w:val="0"/>
        <w:overflowPunct w:val="0"/>
        <w:rPr>
          <w:b/>
          <w:bCs/>
          <w:sz w:val="20"/>
          <w:szCs w:val="20"/>
        </w:rPr>
      </w:pPr>
    </w:p>
    <w:p w14:paraId="157B96EA" w14:textId="77777777" w:rsidR="001F4A7D" w:rsidRDefault="001F4A7D">
      <w:pPr>
        <w:pStyle w:val="BodyText"/>
        <w:kinsoku w:val="0"/>
        <w:overflowPunct w:val="0"/>
        <w:rPr>
          <w:b/>
          <w:bCs/>
          <w:sz w:val="20"/>
          <w:szCs w:val="20"/>
        </w:rPr>
      </w:pPr>
    </w:p>
    <w:p w14:paraId="41594EFF" w14:textId="77777777" w:rsidR="001F4A7D" w:rsidRDefault="001F4A7D">
      <w:pPr>
        <w:pStyle w:val="BodyText"/>
        <w:kinsoku w:val="0"/>
        <w:overflowPunct w:val="0"/>
        <w:rPr>
          <w:b/>
          <w:bCs/>
          <w:sz w:val="20"/>
          <w:szCs w:val="20"/>
        </w:rPr>
      </w:pPr>
    </w:p>
    <w:p w14:paraId="1A386B20" w14:textId="77777777" w:rsidR="001F4A7D" w:rsidRDefault="0096689B">
      <w:pPr>
        <w:pStyle w:val="BodyText"/>
        <w:kinsoku w:val="0"/>
        <w:overflowPunct w:val="0"/>
        <w:spacing w:before="209"/>
        <w:ind w:left="2300"/>
        <w:rPr>
          <w:b/>
          <w:bCs/>
          <w:sz w:val="28"/>
          <w:szCs w:val="28"/>
        </w:rPr>
      </w:pPr>
      <w:bookmarkStart w:id="60" w:name="bookmark29"/>
      <w:bookmarkEnd w:id="60"/>
      <w:r>
        <w:rPr>
          <w:b/>
          <w:bCs/>
          <w:sz w:val="28"/>
          <w:szCs w:val="28"/>
        </w:rPr>
        <w:t>THIS PAGE INTENTIONALLY LEFT BLANK</w:t>
      </w:r>
    </w:p>
    <w:p w14:paraId="01725FFA" w14:textId="77777777" w:rsidR="001F4A7D" w:rsidRDefault="001F4A7D">
      <w:pPr>
        <w:pStyle w:val="BodyText"/>
        <w:kinsoku w:val="0"/>
        <w:overflowPunct w:val="0"/>
        <w:spacing w:before="209"/>
        <w:ind w:left="2300"/>
        <w:rPr>
          <w:b/>
          <w:bCs/>
          <w:sz w:val="28"/>
          <w:szCs w:val="28"/>
        </w:rPr>
        <w:sectPr w:rsidR="001F4A7D">
          <w:pgSz w:w="12240" w:h="15840"/>
          <w:pgMar w:top="1080" w:right="1420" w:bottom="960" w:left="1640" w:header="763" w:footer="765" w:gutter="0"/>
          <w:cols w:space="720"/>
          <w:noEndnote/>
        </w:sectPr>
      </w:pPr>
    </w:p>
    <w:p w14:paraId="1BD8B9E3" w14:textId="77777777" w:rsidR="001F4A7D" w:rsidRDefault="001F4A7D">
      <w:pPr>
        <w:pStyle w:val="BodyText"/>
        <w:kinsoku w:val="0"/>
        <w:overflowPunct w:val="0"/>
        <w:rPr>
          <w:b/>
          <w:bCs/>
          <w:sz w:val="20"/>
          <w:szCs w:val="20"/>
        </w:rPr>
      </w:pPr>
    </w:p>
    <w:p w14:paraId="645FF88E" w14:textId="77777777" w:rsidR="001F4A7D" w:rsidRDefault="001F4A7D">
      <w:pPr>
        <w:pStyle w:val="BodyText"/>
        <w:kinsoku w:val="0"/>
        <w:overflowPunct w:val="0"/>
        <w:spacing w:before="4"/>
        <w:rPr>
          <w:b/>
          <w:bCs/>
        </w:rPr>
      </w:pPr>
    </w:p>
    <w:p w14:paraId="50CF42AE" w14:textId="77777777" w:rsidR="001F4A7D" w:rsidRDefault="0096689B">
      <w:pPr>
        <w:pStyle w:val="Heading1"/>
        <w:tabs>
          <w:tab w:val="left" w:pos="2762"/>
        </w:tabs>
        <w:kinsoku w:val="0"/>
        <w:overflowPunct w:val="0"/>
        <w:ind w:left="1408"/>
        <w:rPr>
          <w:color w:val="17365D"/>
        </w:rPr>
      </w:pPr>
      <w:bookmarkStart w:id="61" w:name="ANNEX_B._Identification_of_Continuity_Pe"/>
      <w:bookmarkEnd w:id="61"/>
      <w:r>
        <w:rPr>
          <w:color w:val="17365D"/>
        </w:rPr>
        <w:t>ANNEX</w:t>
      </w:r>
      <w:r>
        <w:rPr>
          <w:color w:val="17365D"/>
          <w:spacing w:val="-3"/>
        </w:rPr>
        <w:t xml:space="preserve"> </w:t>
      </w:r>
      <w:r>
        <w:rPr>
          <w:color w:val="17365D"/>
        </w:rPr>
        <w:t>B.</w:t>
      </w:r>
      <w:r>
        <w:rPr>
          <w:color w:val="17365D"/>
        </w:rPr>
        <w:tab/>
        <w:t>IDENTIFICATION OF CONTINUITY</w:t>
      </w:r>
      <w:r>
        <w:rPr>
          <w:color w:val="17365D"/>
          <w:spacing w:val="-19"/>
        </w:rPr>
        <w:t xml:space="preserve"> </w:t>
      </w:r>
      <w:r>
        <w:rPr>
          <w:color w:val="17365D"/>
        </w:rPr>
        <w:t>PERSONNEL</w:t>
      </w:r>
    </w:p>
    <w:p w14:paraId="3A3DDC56" w14:textId="77777777" w:rsidR="001F4A7D" w:rsidRDefault="0096689B">
      <w:pPr>
        <w:pStyle w:val="BodyText"/>
        <w:kinsoku w:val="0"/>
        <w:overflowPunct w:val="0"/>
        <w:spacing w:before="238"/>
        <w:ind w:left="239" w:right="420"/>
        <w:rPr>
          <w:i/>
          <w:iCs/>
          <w:color w:val="003366"/>
        </w:rPr>
      </w:pPr>
      <w:r>
        <w:rPr>
          <w:i/>
          <w:iCs/>
          <w:color w:val="003366"/>
        </w:rPr>
        <w:t xml:space="preserve">Once MEFs are identified, the organization should determine the personnel positions that are fully equipped and authorized to perform these functions. Position titles should be used rather than names since personnel change, but titles generally do not. Once these positions are identified, the organization should establish and maintain a POC roster of trained continuity personnel attached to the applicable positions. Rosters, at a minimum, should include names and home, work, and cellular telephone numbers, as applicable. In addition, organizations should identify replacement personnel and </w:t>
      </w:r>
      <w:proofErr w:type="spellStart"/>
      <w:r>
        <w:rPr>
          <w:i/>
          <w:iCs/>
          <w:color w:val="003366"/>
        </w:rPr>
        <w:t>augmentees</w:t>
      </w:r>
      <w:proofErr w:type="spellEnd"/>
      <w:r>
        <w:rPr>
          <w:i/>
          <w:iCs/>
          <w:color w:val="003366"/>
        </w:rPr>
        <w:t>, as necessary. Organizations should consider maintaining this roster separate from the Continuity Plan or as an annex due to the need for constant revision and for privacy concerns.  Sample text for this section is provided below.</w:t>
      </w:r>
    </w:p>
    <w:p w14:paraId="723AA1E3" w14:textId="77777777" w:rsidR="001F4A7D" w:rsidRDefault="001F4A7D">
      <w:pPr>
        <w:pStyle w:val="BodyText"/>
        <w:kinsoku w:val="0"/>
        <w:overflowPunct w:val="0"/>
        <w:spacing w:before="7"/>
        <w:rPr>
          <w:i/>
          <w:iCs/>
          <w:sz w:val="19"/>
          <w:szCs w:val="19"/>
        </w:rPr>
      </w:pPr>
    </w:p>
    <w:p w14:paraId="4E6168B7" w14:textId="77777777" w:rsidR="001F4A7D" w:rsidRDefault="0096689B">
      <w:pPr>
        <w:pStyle w:val="BodyText"/>
        <w:kinsoku w:val="0"/>
        <w:overflowPunct w:val="0"/>
        <w:ind w:left="239" w:right="435"/>
      </w:pPr>
      <w:r>
        <w:t xml:space="preserve">In order to continue its essential functions, the </w:t>
      </w:r>
      <w:r>
        <w:rPr>
          <w:b/>
          <w:bCs/>
        </w:rPr>
        <w:t xml:space="preserve">[Organization Name] </w:t>
      </w:r>
      <w:r>
        <w:t xml:space="preserve">has determined the staff positions necessary to relocate under Continuity Plan activation. A copy of the current roster is found at </w:t>
      </w:r>
      <w:r>
        <w:rPr>
          <w:b/>
          <w:bCs/>
        </w:rPr>
        <w:t>[insert location]</w:t>
      </w:r>
      <w:r>
        <w:t xml:space="preserve">. The </w:t>
      </w:r>
      <w:r>
        <w:rPr>
          <w:b/>
          <w:bCs/>
        </w:rPr>
        <w:t xml:space="preserve">[Insert office/title] </w:t>
      </w:r>
      <w:r>
        <w:t>is responsible for maintaining roster currency and ensuring personnel are matched against needed positions.</w:t>
      </w:r>
    </w:p>
    <w:p w14:paraId="09FB1A03" w14:textId="77777777" w:rsidR="001F4A7D" w:rsidRDefault="001F4A7D">
      <w:pPr>
        <w:pStyle w:val="BodyText"/>
        <w:kinsoku w:val="0"/>
        <w:overflowPunct w:val="0"/>
        <w:spacing w:before="7"/>
        <w:rPr>
          <w:sz w:val="19"/>
          <w:szCs w:val="19"/>
        </w:rPr>
      </w:pPr>
    </w:p>
    <w:p w14:paraId="01219D4A" w14:textId="77777777" w:rsidR="001F4A7D" w:rsidRDefault="0096689B">
      <w:pPr>
        <w:pStyle w:val="BodyText"/>
        <w:kinsoku w:val="0"/>
        <w:overflowPunct w:val="0"/>
        <w:ind w:left="239"/>
      </w:pPr>
      <w:r>
        <w:t xml:space="preserve">Each continuity member is selected by the </w:t>
      </w:r>
      <w:r>
        <w:rPr>
          <w:b/>
          <w:bCs/>
        </w:rPr>
        <w:t xml:space="preserve">[insert office/title] </w:t>
      </w:r>
      <w:r>
        <w:t>based upon:</w:t>
      </w:r>
    </w:p>
    <w:p w14:paraId="019BDC34" w14:textId="77777777" w:rsidR="001F4A7D" w:rsidRDefault="0096689B">
      <w:pPr>
        <w:pStyle w:val="ListParagraph"/>
        <w:numPr>
          <w:ilvl w:val="1"/>
          <w:numId w:val="10"/>
        </w:numPr>
        <w:tabs>
          <w:tab w:val="left" w:pos="960"/>
        </w:tabs>
        <w:kinsoku w:val="0"/>
        <w:overflowPunct w:val="0"/>
        <w:spacing w:before="58" w:line="242" w:lineRule="auto"/>
        <w:ind w:right="470"/>
      </w:pPr>
      <w:r>
        <w:t xml:space="preserve">The predetermined essential functions that must be performed, regardless of the operational status of the </w:t>
      </w:r>
      <w:r>
        <w:rPr>
          <w:b/>
          <w:bCs/>
        </w:rPr>
        <w:t>[Organization Name]</w:t>
      </w:r>
      <w:r>
        <w:t>’s primary operating</w:t>
      </w:r>
      <w:r>
        <w:rPr>
          <w:spacing w:val="-26"/>
        </w:rPr>
        <w:t xml:space="preserve"> </w:t>
      </w:r>
      <w:r>
        <w:t>facility</w:t>
      </w:r>
    </w:p>
    <w:p w14:paraId="535B72D5" w14:textId="77777777" w:rsidR="001F4A7D" w:rsidRDefault="0096689B">
      <w:pPr>
        <w:pStyle w:val="ListParagraph"/>
        <w:numPr>
          <w:ilvl w:val="1"/>
          <w:numId w:val="10"/>
        </w:numPr>
        <w:tabs>
          <w:tab w:val="left" w:pos="960"/>
        </w:tabs>
        <w:kinsoku w:val="0"/>
        <w:overflowPunct w:val="0"/>
        <w:spacing w:before="55"/>
      </w:pPr>
      <w:r>
        <w:t>The member’s knowledge and expertise in performing these essential</w:t>
      </w:r>
      <w:r>
        <w:rPr>
          <w:spacing w:val="-24"/>
        </w:rPr>
        <w:t xml:space="preserve"> </w:t>
      </w:r>
      <w:r>
        <w:t>functions</w:t>
      </w:r>
    </w:p>
    <w:p w14:paraId="765146B4" w14:textId="77777777" w:rsidR="001F4A7D" w:rsidRDefault="0096689B">
      <w:pPr>
        <w:pStyle w:val="ListParagraph"/>
        <w:numPr>
          <w:ilvl w:val="1"/>
          <w:numId w:val="10"/>
        </w:numPr>
        <w:tabs>
          <w:tab w:val="left" w:pos="960"/>
        </w:tabs>
        <w:kinsoku w:val="0"/>
        <w:overflowPunct w:val="0"/>
        <w:spacing w:before="58" w:line="242" w:lineRule="auto"/>
        <w:ind w:right="887"/>
      </w:pPr>
      <w:r>
        <w:t xml:space="preserve">The member’s ability to rapidly deploy to the relocation site in </w:t>
      </w:r>
      <w:proofErr w:type="gramStart"/>
      <w:r>
        <w:t>an emergency situation</w:t>
      </w:r>
      <w:proofErr w:type="gramEnd"/>
    </w:p>
    <w:p w14:paraId="27125982" w14:textId="77777777" w:rsidR="001F4A7D" w:rsidRDefault="0096689B">
      <w:pPr>
        <w:pStyle w:val="Heading2"/>
        <w:kinsoku w:val="0"/>
        <w:overflowPunct w:val="0"/>
        <w:spacing w:before="116"/>
        <w:ind w:left="65" w:right="90"/>
        <w:jc w:val="center"/>
        <w:rPr>
          <w:color w:val="003366"/>
        </w:rPr>
      </w:pPr>
      <w:r>
        <w:rPr>
          <w:color w:val="003366"/>
        </w:rPr>
        <w:t>SAMPLE</w:t>
      </w:r>
    </w:p>
    <w:p w14:paraId="06009C48" w14:textId="77777777" w:rsidR="001F4A7D" w:rsidRDefault="0096689B">
      <w:pPr>
        <w:pStyle w:val="BodyText"/>
        <w:kinsoku w:val="0"/>
        <w:overflowPunct w:val="0"/>
        <w:spacing w:before="119" w:after="60"/>
        <w:ind w:left="239"/>
        <w:rPr>
          <w:i/>
          <w:iCs/>
          <w:color w:val="003366"/>
        </w:rPr>
      </w:pPr>
      <w:r>
        <w:rPr>
          <w:i/>
          <w:iCs/>
          <w:color w:val="003366"/>
        </w:rPr>
        <w:t>The following table shows an example of a partial continuity personnel roster.</w:t>
      </w:r>
    </w:p>
    <w:tbl>
      <w:tblPr>
        <w:tblW w:w="0" w:type="auto"/>
        <w:tblInd w:w="110" w:type="dxa"/>
        <w:tblLayout w:type="fixed"/>
        <w:tblCellMar>
          <w:left w:w="0" w:type="dxa"/>
          <w:right w:w="0" w:type="dxa"/>
        </w:tblCellMar>
        <w:tblLook w:val="0000" w:firstRow="0" w:lastRow="0" w:firstColumn="0" w:lastColumn="0" w:noHBand="0" w:noVBand="0"/>
      </w:tblPr>
      <w:tblGrid>
        <w:gridCol w:w="1697"/>
        <w:gridCol w:w="1747"/>
        <w:gridCol w:w="1200"/>
        <w:gridCol w:w="2122"/>
        <w:gridCol w:w="2306"/>
      </w:tblGrid>
      <w:tr w:rsidR="001F4A7D" w14:paraId="3BFC577C" w14:textId="77777777">
        <w:trPr>
          <w:trHeight w:hRule="exact" w:val="701"/>
        </w:trPr>
        <w:tc>
          <w:tcPr>
            <w:tcW w:w="1697" w:type="dxa"/>
            <w:tcBorders>
              <w:top w:val="none" w:sz="6" w:space="0" w:color="auto"/>
              <w:left w:val="none" w:sz="6" w:space="0" w:color="auto"/>
              <w:bottom w:val="none" w:sz="6" w:space="0" w:color="auto"/>
              <w:right w:val="none" w:sz="6" w:space="0" w:color="auto"/>
            </w:tcBorders>
            <w:shd w:val="clear" w:color="auto" w:fill="003366"/>
          </w:tcPr>
          <w:p w14:paraId="607837A4" w14:textId="77777777" w:rsidR="001F4A7D" w:rsidRDefault="0096689B">
            <w:pPr>
              <w:pStyle w:val="TableParagraph"/>
              <w:kinsoku w:val="0"/>
              <w:overflowPunct w:val="0"/>
              <w:spacing w:before="174"/>
              <w:ind w:left="448"/>
              <w:rPr>
                <w:rFonts w:ascii="Times New Roman" w:hAnsi="Times New Roman" w:cs="Times New Roman"/>
              </w:rPr>
            </w:pPr>
            <w:r>
              <w:rPr>
                <w:b/>
                <w:bCs/>
                <w:color w:val="FFFFFF"/>
                <w:sz w:val="22"/>
                <w:szCs w:val="22"/>
              </w:rPr>
              <w:t>Function</w:t>
            </w:r>
          </w:p>
        </w:tc>
        <w:tc>
          <w:tcPr>
            <w:tcW w:w="1747" w:type="dxa"/>
            <w:tcBorders>
              <w:top w:val="none" w:sz="6" w:space="0" w:color="auto"/>
              <w:left w:val="none" w:sz="6" w:space="0" w:color="auto"/>
              <w:bottom w:val="none" w:sz="6" w:space="0" w:color="auto"/>
              <w:right w:val="none" w:sz="6" w:space="0" w:color="auto"/>
            </w:tcBorders>
            <w:shd w:val="clear" w:color="auto" w:fill="003366"/>
          </w:tcPr>
          <w:p w14:paraId="7EFB8556" w14:textId="77777777" w:rsidR="001F4A7D" w:rsidRDefault="0096689B">
            <w:pPr>
              <w:pStyle w:val="TableParagraph"/>
              <w:kinsoku w:val="0"/>
              <w:overflowPunct w:val="0"/>
              <w:spacing w:before="174"/>
              <w:ind w:left="228"/>
              <w:rPr>
                <w:rFonts w:ascii="Times New Roman" w:hAnsi="Times New Roman" w:cs="Times New Roman"/>
              </w:rPr>
            </w:pPr>
            <w:r>
              <w:rPr>
                <w:b/>
                <w:bCs/>
                <w:color w:val="FFFFFF"/>
                <w:sz w:val="22"/>
                <w:szCs w:val="22"/>
              </w:rPr>
              <w:t>Title/ Position</w:t>
            </w:r>
          </w:p>
        </w:tc>
        <w:tc>
          <w:tcPr>
            <w:tcW w:w="1200" w:type="dxa"/>
            <w:tcBorders>
              <w:top w:val="none" w:sz="6" w:space="0" w:color="auto"/>
              <w:left w:val="none" w:sz="6" w:space="0" w:color="auto"/>
              <w:bottom w:val="none" w:sz="6" w:space="0" w:color="auto"/>
              <w:right w:val="none" w:sz="6" w:space="0" w:color="auto"/>
            </w:tcBorders>
            <w:shd w:val="clear" w:color="auto" w:fill="003366"/>
          </w:tcPr>
          <w:p w14:paraId="123730A0" w14:textId="77777777" w:rsidR="001F4A7D" w:rsidRDefault="0096689B">
            <w:pPr>
              <w:pStyle w:val="TableParagraph"/>
              <w:kinsoku w:val="0"/>
              <w:overflowPunct w:val="0"/>
              <w:spacing w:before="174"/>
              <w:ind w:left="309" w:right="306"/>
              <w:jc w:val="center"/>
              <w:rPr>
                <w:rFonts w:ascii="Times New Roman" w:hAnsi="Times New Roman" w:cs="Times New Roman"/>
              </w:rPr>
            </w:pPr>
            <w:r>
              <w:rPr>
                <w:b/>
                <w:bCs/>
                <w:color w:val="FFFFFF"/>
                <w:sz w:val="22"/>
                <w:szCs w:val="22"/>
              </w:rPr>
              <w:t>Name</w:t>
            </w:r>
          </w:p>
        </w:tc>
        <w:tc>
          <w:tcPr>
            <w:tcW w:w="2122" w:type="dxa"/>
            <w:tcBorders>
              <w:top w:val="none" w:sz="6" w:space="0" w:color="auto"/>
              <w:left w:val="none" w:sz="6" w:space="0" w:color="auto"/>
              <w:bottom w:val="none" w:sz="6" w:space="0" w:color="auto"/>
              <w:right w:val="none" w:sz="6" w:space="0" w:color="auto"/>
            </w:tcBorders>
            <w:shd w:val="clear" w:color="auto" w:fill="003366"/>
          </w:tcPr>
          <w:p w14:paraId="6A5131AE" w14:textId="77777777" w:rsidR="001F4A7D" w:rsidRDefault="0096689B">
            <w:pPr>
              <w:pStyle w:val="TableParagraph"/>
              <w:kinsoku w:val="0"/>
              <w:overflowPunct w:val="0"/>
              <w:spacing w:before="174"/>
              <w:ind w:left="131"/>
              <w:rPr>
                <w:rFonts w:ascii="Times New Roman" w:hAnsi="Times New Roman" w:cs="Times New Roman"/>
              </w:rPr>
            </w:pPr>
            <w:r>
              <w:rPr>
                <w:b/>
                <w:bCs/>
                <w:color w:val="FFFFFF"/>
                <w:sz w:val="22"/>
                <w:szCs w:val="22"/>
              </w:rPr>
              <w:t>Telephone Numbers</w:t>
            </w:r>
          </w:p>
        </w:tc>
        <w:tc>
          <w:tcPr>
            <w:tcW w:w="2306" w:type="dxa"/>
            <w:tcBorders>
              <w:top w:val="none" w:sz="6" w:space="0" w:color="auto"/>
              <w:left w:val="none" w:sz="6" w:space="0" w:color="auto"/>
              <w:bottom w:val="none" w:sz="6" w:space="0" w:color="auto"/>
              <w:right w:val="none" w:sz="6" w:space="0" w:color="auto"/>
            </w:tcBorders>
            <w:shd w:val="clear" w:color="auto" w:fill="003366"/>
          </w:tcPr>
          <w:p w14:paraId="47EBCBF5" w14:textId="77777777" w:rsidR="001F4A7D" w:rsidRDefault="0096689B">
            <w:pPr>
              <w:pStyle w:val="TableParagraph"/>
              <w:kinsoku w:val="0"/>
              <w:overflowPunct w:val="0"/>
              <w:spacing w:before="40"/>
              <w:ind w:left="604" w:right="585" w:firstLine="69"/>
              <w:rPr>
                <w:rFonts w:ascii="Times New Roman" w:hAnsi="Times New Roman" w:cs="Times New Roman"/>
              </w:rPr>
            </w:pPr>
            <w:r>
              <w:rPr>
                <w:b/>
                <w:bCs/>
                <w:color w:val="FFFFFF"/>
                <w:sz w:val="22"/>
                <w:szCs w:val="22"/>
              </w:rPr>
              <w:t>Additional Information</w:t>
            </w:r>
          </w:p>
        </w:tc>
      </w:tr>
      <w:tr w:rsidR="001F4A7D" w14:paraId="530AF8B7" w14:textId="77777777">
        <w:trPr>
          <w:trHeight w:hRule="exact" w:val="1516"/>
        </w:trPr>
        <w:tc>
          <w:tcPr>
            <w:tcW w:w="1697" w:type="dxa"/>
            <w:vMerge w:val="restart"/>
            <w:tcBorders>
              <w:top w:val="none" w:sz="6" w:space="0" w:color="auto"/>
              <w:left w:val="single" w:sz="17" w:space="0" w:color="003366"/>
              <w:bottom w:val="single" w:sz="17" w:space="0" w:color="003366"/>
              <w:right w:val="single" w:sz="4" w:space="0" w:color="003366"/>
            </w:tcBorders>
          </w:tcPr>
          <w:p w14:paraId="5AB515F3" w14:textId="77777777" w:rsidR="001F4A7D" w:rsidRDefault="001F4A7D">
            <w:pPr>
              <w:pStyle w:val="TableParagraph"/>
              <w:kinsoku w:val="0"/>
              <w:overflowPunct w:val="0"/>
              <w:rPr>
                <w:i/>
                <w:iCs/>
                <w:sz w:val="22"/>
                <w:szCs w:val="22"/>
              </w:rPr>
            </w:pPr>
          </w:p>
          <w:p w14:paraId="7017E650" w14:textId="77777777" w:rsidR="001F4A7D" w:rsidRDefault="001F4A7D">
            <w:pPr>
              <w:pStyle w:val="TableParagraph"/>
              <w:kinsoku w:val="0"/>
              <w:overflowPunct w:val="0"/>
              <w:rPr>
                <w:i/>
                <w:iCs/>
                <w:sz w:val="22"/>
                <w:szCs w:val="22"/>
              </w:rPr>
            </w:pPr>
          </w:p>
          <w:p w14:paraId="5FEB7F80" w14:textId="77777777" w:rsidR="001F4A7D" w:rsidRDefault="001F4A7D">
            <w:pPr>
              <w:pStyle w:val="TableParagraph"/>
              <w:kinsoku w:val="0"/>
              <w:overflowPunct w:val="0"/>
              <w:spacing w:before="7"/>
              <w:rPr>
                <w:i/>
                <w:iCs/>
                <w:sz w:val="31"/>
                <w:szCs w:val="31"/>
              </w:rPr>
            </w:pPr>
          </w:p>
          <w:p w14:paraId="688735D4" w14:textId="77777777" w:rsidR="001F4A7D" w:rsidRDefault="0096689B">
            <w:pPr>
              <w:pStyle w:val="TableParagraph"/>
              <w:kinsoku w:val="0"/>
              <w:overflowPunct w:val="0"/>
              <w:ind w:left="95" w:right="110" w:hanging="4"/>
              <w:jc w:val="center"/>
              <w:rPr>
                <w:rFonts w:ascii="Times New Roman" w:hAnsi="Times New Roman" w:cs="Times New Roman"/>
              </w:rPr>
            </w:pPr>
            <w:r>
              <w:rPr>
                <w:sz w:val="22"/>
                <w:szCs w:val="22"/>
              </w:rPr>
              <w:t>Function #1: Approve and oversee</w:t>
            </w:r>
            <w:r>
              <w:rPr>
                <w:spacing w:val="-5"/>
                <w:sz w:val="22"/>
                <w:szCs w:val="22"/>
              </w:rPr>
              <w:t xml:space="preserve"> </w:t>
            </w:r>
            <w:r>
              <w:rPr>
                <w:sz w:val="22"/>
                <w:szCs w:val="22"/>
              </w:rPr>
              <w:t>cleanup of          contaminated sites.</w:t>
            </w:r>
          </w:p>
        </w:tc>
        <w:tc>
          <w:tcPr>
            <w:tcW w:w="1747" w:type="dxa"/>
            <w:tcBorders>
              <w:top w:val="none" w:sz="6" w:space="0" w:color="auto"/>
              <w:left w:val="single" w:sz="4" w:space="0" w:color="003366"/>
              <w:bottom w:val="none" w:sz="6" w:space="0" w:color="auto"/>
              <w:right w:val="single" w:sz="4" w:space="0" w:color="003366"/>
            </w:tcBorders>
          </w:tcPr>
          <w:p w14:paraId="2628E82C" w14:textId="77777777" w:rsidR="001F4A7D" w:rsidRDefault="0096689B">
            <w:pPr>
              <w:pStyle w:val="TableParagraph"/>
              <w:kinsoku w:val="0"/>
              <w:overflowPunct w:val="0"/>
              <w:spacing w:before="6"/>
              <w:ind w:left="103" w:right="103"/>
              <w:rPr>
                <w:rFonts w:ascii="Times New Roman" w:hAnsi="Times New Roman" w:cs="Times New Roman"/>
              </w:rPr>
            </w:pPr>
            <w:r>
              <w:rPr>
                <w:sz w:val="22"/>
                <w:szCs w:val="22"/>
              </w:rPr>
              <w:t>Division Head, Enforcement and Remediation Division</w:t>
            </w:r>
          </w:p>
        </w:tc>
        <w:tc>
          <w:tcPr>
            <w:tcW w:w="1200" w:type="dxa"/>
            <w:tcBorders>
              <w:top w:val="none" w:sz="6" w:space="0" w:color="auto"/>
              <w:left w:val="single" w:sz="4" w:space="0" w:color="003366"/>
              <w:bottom w:val="none" w:sz="6" w:space="0" w:color="auto"/>
              <w:right w:val="single" w:sz="4" w:space="0" w:color="003366"/>
            </w:tcBorders>
          </w:tcPr>
          <w:p w14:paraId="0A5FB7E1" w14:textId="77777777" w:rsidR="001F4A7D" w:rsidRDefault="0096689B">
            <w:pPr>
              <w:pStyle w:val="TableParagraph"/>
              <w:kinsoku w:val="0"/>
              <w:overflowPunct w:val="0"/>
              <w:spacing w:before="6"/>
              <w:ind w:left="84" w:right="81"/>
              <w:jc w:val="center"/>
              <w:rPr>
                <w:rFonts w:ascii="Times New Roman" w:hAnsi="Times New Roman" w:cs="Times New Roman"/>
              </w:rPr>
            </w:pPr>
            <w:r>
              <w:rPr>
                <w:sz w:val="22"/>
                <w:szCs w:val="22"/>
              </w:rPr>
              <w:t>John Smith</w:t>
            </w:r>
          </w:p>
        </w:tc>
        <w:tc>
          <w:tcPr>
            <w:tcW w:w="2122" w:type="dxa"/>
            <w:tcBorders>
              <w:top w:val="none" w:sz="6" w:space="0" w:color="auto"/>
              <w:left w:val="single" w:sz="4" w:space="0" w:color="003366"/>
              <w:bottom w:val="none" w:sz="6" w:space="0" w:color="auto"/>
              <w:right w:val="single" w:sz="4" w:space="0" w:color="003366"/>
            </w:tcBorders>
          </w:tcPr>
          <w:p w14:paraId="151DE8B1" w14:textId="77777777" w:rsidR="001F4A7D" w:rsidRDefault="0096689B">
            <w:pPr>
              <w:pStyle w:val="TableParagraph"/>
              <w:kinsoku w:val="0"/>
              <w:overflowPunct w:val="0"/>
              <w:spacing w:before="47"/>
              <w:ind w:left="103"/>
              <w:rPr>
                <w:sz w:val="22"/>
                <w:szCs w:val="22"/>
              </w:rPr>
            </w:pPr>
            <w:r>
              <w:rPr>
                <w:sz w:val="22"/>
                <w:szCs w:val="22"/>
              </w:rPr>
              <w:t>Home: (###) ###-</w:t>
            </w:r>
          </w:p>
          <w:p w14:paraId="37747963" w14:textId="77777777" w:rsidR="001F4A7D" w:rsidRDefault="0096689B">
            <w:pPr>
              <w:pStyle w:val="TableParagraph"/>
              <w:kinsoku w:val="0"/>
              <w:overflowPunct w:val="0"/>
              <w:ind w:left="103"/>
              <w:rPr>
                <w:sz w:val="22"/>
                <w:szCs w:val="22"/>
              </w:rPr>
            </w:pPr>
            <w:r>
              <w:rPr>
                <w:sz w:val="22"/>
                <w:szCs w:val="22"/>
              </w:rPr>
              <w:t>####</w:t>
            </w:r>
          </w:p>
          <w:p w14:paraId="0A618F74" w14:textId="77777777" w:rsidR="001F4A7D" w:rsidRDefault="0096689B">
            <w:pPr>
              <w:pStyle w:val="TableParagraph"/>
              <w:kinsoku w:val="0"/>
              <w:overflowPunct w:val="0"/>
              <w:spacing w:before="41" w:line="268" w:lineRule="exact"/>
              <w:ind w:left="103"/>
              <w:rPr>
                <w:sz w:val="22"/>
                <w:szCs w:val="22"/>
              </w:rPr>
            </w:pPr>
            <w:r>
              <w:rPr>
                <w:sz w:val="22"/>
                <w:szCs w:val="22"/>
              </w:rPr>
              <w:t>Work: (###) ###-</w:t>
            </w:r>
          </w:p>
          <w:p w14:paraId="5BC9095D" w14:textId="77777777" w:rsidR="001F4A7D" w:rsidRDefault="0096689B">
            <w:pPr>
              <w:pStyle w:val="TableParagraph"/>
              <w:kinsoku w:val="0"/>
              <w:overflowPunct w:val="0"/>
              <w:spacing w:line="268" w:lineRule="exact"/>
              <w:ind w:left="103"/>
              <w:rPr>
                <w:sz w:val="22"/>
                <w:szCs w:val="22"/>
              </w:rPr>
            </w:pPr>
            <w:r>
              <w:rPr>
                <w:sz w:val="22"/>
                <w:szCs w:val="22"/>
              </w:rPr>
              <w:t>####</w:t>
            </w:r>
          </w:p>
          <w:p w14:paraId="4A7925C7" w14:textId="77777777" w:rsidR="001F4A7D" w:rsidRDefault="0096689B">
            <w:pPr>
              <w:pStyle w:val="TableParagraph"/>
              <w:kinsoku w:val="0"/>
              <w:overflowPunct w:val="0"/>
              <w:spacing w:before="41"/>
              <w:ind w:left="103"/>
              <w:rPr>
                <w:rFonts w:ascii="Times New Roman" w:hAnsi="Times New Roman" w:cs="Times New Roman"/>
              </w:rPr>
            </w:pPr>
            <w:r>
              <w:rPr>
                <w:sz w:val="22"/>
                <w:szCs w:val="22"/>
              </w:rPr>
              <w:t>Cell: (###) ###-####</w:t>
            </w:r>
          </w:p>
        </w:tc>
        <w:tc>
          <w:tcPr>
            <w:tcW w:w="2306" w:type="dxa"/>
            <w:tcBorders>
              <w:top w:val="none" w:sz="6" w:space="0" w:color="auto"/>
              <w:left w:val="single" w:sz="4" w:space="0" w:color="003366"/>
              <w:bottom w:val="none" w:sz="6" w:space="0" w:color="auto"/>
              <w:right w:val="single" w:sz="17" w:space="0" w:color="003366"/>
            </w:tcBorders>
          </w:tcPr>
          <w:p w14:paraId="24AB19D6" w14:textId="77777777" w:rsidR="001F4A7D" w:rsidRDefault="0096689B">
            <w:pPr>
              <w:pStyle w:val="TableParagraph"/>
              <w:kinsoku w:val="0"/>
              <w:overflowPunct w:val="0"/>
              <w:spacing w:before="47"/>
              <w:ind w:left="103" w:right="217"/>
              <w:rPr>
                <w:rFonts w:ascii="Times New Roman" w:hAnsi="Times New Roman" w:cs="Times New Roman"/>
              </w:rPr>
            </w:pPr>
            <w:r>
              <w:rPr>
                <w:sz w:val="22"/>
                <w:szCs w:val="22"/>
              </w:rPr>
              <w:t>Insert other organization-required information, i.e. duty station and addresses</w:t>
            </w:r>
          </w:p>
        </w:tc>
      </w:tr>
      <w:tr w:rsidR="001F4A7D" w14:paraId="2BC02C8C" w14:textId="77777777">
        <w:trPr>
          <w:trHeight w:hRule="exact" w:val="1624"/>
        </w:trPr>
        <w:tc>
          <w:tcPr>
            <w:tcW w:w="1697" w:type="dxa"/>
            <w:vMerge/>
            <w:tcBorders>
              <w:top w:val="none" w:sz="6" w:space="0" w:color="auto"/>
              <w:left w:val="single" w:sz="17" w:space="0" w:color="003366"/>
              <w:bottom w:val="single" w:sz="17" w:space="0" w:color="003366"/>
              <w:right w:val="single" w:sz="4" w:space="0" w:color="003366"/>
            </w:tcBorders>
          </w:tcPr>
          <w:p w14:paraId="66F45361" w14:textId="77777777" w:rsidR="001F4A7D" w:rsidRDefault="001F4A7D">
            <w:pPr>
              <w:pStyle w:val="TableParagraph"/>
              <w:kinsoku w:val="0"/>
              <w:overflowPunct w:val="0"/>
              <w:spacing w:before="47"/>
              <w:ind w:left="103" w:right="217"/>
              <w:rPr>
                <w:rFonts w:ascii="Times New Roman" w:hAnsi="Times New Roman" w:cs="Times New Roman"/>
              </w:rPr>
            </w:pPr>
          </w:p>
        </w:tc>
        <w:tc>
          <w:tcPr>
            <w:tcW w:w="1747" w:type="dxa"/>
            <w:tcBorders>
              <w:top w:val="none" w:sz="6" w:space="0" w:color="auto"/>
              <w:left w:val="single" w:sz="4" w:space="0" w:color="003366"/>
              <w:bottom w:val="single" w:sz="4" w:space="0" w:color="003366"/>
              <w:right w:val="single" w:sz="4" w:space="0" w:color="003366"/>
            </w:tcBorders>
          </w:tcPr>
          <w:p w14:paraId="462F9458" w14:textId="77777777" w:rsidR="001F4A7D" w:rsidRDefault="0096689B">
            <w:pPr>
              <w:pStyle w:val="TableParagraph"/>
              <w:kinsoku w:val="0"/>
              <w:overflowPunct w:val="0"/>
              <w:spacing w:before="5"/>
              <w:ind w:left="102" w:right="101"/>
              <w:rPr>
                <w:rFonts w:ascii="Times New Roman" w:hAnsi="Times New Roman" w:cs="Times New Roman"/>
              </w:rPr>
            </w:pPr>
            <w:r>
              <w:rPr>
                <w:i/>
                <w:iCs/>
                <w:sz w:val="22"/>
                <w:szCs w:val="22"/>
              </w:rPr>
              <w:t>Alternate: Deputy Division Head, Enforcement and Remediation Division</w:t>
            </w:r>
          </w:p>
        </w:tc>
        <w:tc>
          <w:tcPr>
            <w:tcW w:w="1200" w:type="dxa"/>
            <w:tcBorders>
              <w:top w:val="none" w:sz="6" w:space="0" w:color="auto"/>
              <w:left w:val="single" w:sz="4" w:space="0" w:color="003366"/>
              <w:bottom w:val="single" w:sz="4" w:space="0" w:color="003366"/>
              <w:right w:val="single" w:sz="4" w:space="0" w:color="003366"/>
            </w:tcBorders>
          </w:tcPr>
          <w:p w14:paraId="2A5AC139" w14:textId="77777777" w:rsidR="001F4A7D" w:rsidRDefault="0096689B">
            <w:pPr>
              <w:pStyle w:val="TableParagraph"/>
              <w:kinsoku w:val="0"/>
              <w:overflowPunct w:val="0"/>
              <w:spacing w:before="5"/>
              <w:ind w:left="84" w:right="259"/>
              <w:jc w:val="center"/>
              <w:rPr>
                <w:rFonts w:ascii="Times New Roman" w:hAnsi="Times New Roman" w:cs="Times New Roman"/>
              </w:rPr>
            </w:pPr>
            <w:r>
              <w:rPr>
                <w:i/>
                <w:iCs/>
                <w:sz w:val="22"/>
                <w:szCs w:val="22"/>
              </w:rPr>
              <w:t>Jane Doe</w:t>
            </w:r>
          </w:p>
        </w:tc>
        <w:tc>
          <w:tcPr>
            <w:tcW w:w="2122" w:type="dxa"/>
            <w:tcBorders>
              <w:top w:val="none" w:sz="6" w:space="0" w:color="auto"/>
              <w:left w:val="single" w:sz="4" w:space="0" w:color="003366"/>
              <w:bottom w:val="single" w:sz="4" w:space="0" w:color="003366"/>
              <w:right w:val="single" w:sz="4" w:space="0" w:color="003366"/>
            </w:tcBorders>
          </w:tcPr>
          <w:p w14:paraId="76B36598" w14:textId="77777777" w:rsidR="001F4A7D" w:rsidRDefault="0096689B">
            <w:pPr>
              <w:pStyle w:val="TableParagraph"/>
              <w:kinsoku w:val="0"/>
              <w:overflowPunct w:val="0"/>
              <w:spacing w:before="46" w:line="268" w:lineRule="exact"/>
              <w:ind w:left="103"/>
              <w:rPr>
                <w:sz w:val="22"/>
                <w:szCs w:val="22"/>
              </w:rPr>
            </w:pPr>
            <w:r>
              <w:rPr>
                <w:sz w:val="22"/>
                <w:szCs w:val="22"/>
              </w:rPr>
              <w:t>Home: (###) ###-</w:t>
            </w:r>
          </w:p>
          <w:p w14:paraId="5B4D79C5" w14:textId="77777777" w:rsidR="001F4A7D" w:rsidRDefault="0096689B">
            <w:pPr>
              <w:pStyle w:val="TableParagraph"/>
              <w:kinsoku w:val="0"/>
              <w:overflowPunct w:val="0"/>
              <w:spacing w:line="268" w:lineRule="exact"/>
              <w:ind w:left="103"/>
              <w:rPr>
                <w:sz w:val="22"/>
                <w:szCs w:val="22"/>
              </w:rPr>
            </w:pPr>
            <w:r>
              <w:rPr>
                <w:sz w:val="22"/>
                <w:szCs w:val="22"/>
              </w:rPr>
              <w:t>####</w:t>
            </w:r>
          </w:p>
          <w:p w14:paraId="464556A7" w14:textId="77777777" w:rsidR="001F4A7D" w:rsidRDefault="0096689B">
            <w:pPr>
              <w:pStyle w:val="TableParagraph"/>
              <w:kinsoku w:val="0"/>
              <w:overflowPunct w:val="0"/>
              <w:spacing w:before="41"/>
              <w:ind w:left="103"/>
              <w:rPr>
                <w:sz w:val="22"/>
                <w:szCs w:val="22"/>
              </w:rPr>
            </w:pPr>
            <w:r>
              <w:rPr>
                <w:sz w:val="22"/>
                <w:szCs w:val="22"/>
              </w:rPr>
              <w:t>Work: (###) ###-</w:t>
            </w:r>
          </w:p>
          <w:p w14:paraId="6D1A2792" w14:textId="77777777" w:rsidR="001F4A7D" w:rsidRDefault="0096689B">
            <w:pPr>
              <w:pStyle w:val="TableParagraph"/>
              <w:kinsoku w:val="0"/>
              <w:overflowPunct w:val="0"/>
              <w:ind w:left="103"/>
              <w:rPr>
                <w:sz w:val="22"/>
                <w:szCs w:val="22"/>
              </w:rPr>
            </w:pPr>
            <w:r>
              <w:rPr>
                <w:sz w:val="22"/>
                <w:szCs w:val="22"/>
              </w:rPr>
              <w:t>####</w:t>
            </w:r>
          </w:p>
          <w:p w14:paraId="1F6D0341" w14:textId="77777777" w:rsidR="001F4A7D" w:rsidRDefault="0096689B">
            <w:pPr>
              <w:pStyle w:val="TableParagraph"/>
              <w:kinsoku w:val="0"/>
              <w:overflowPunct w:val="0"/>
              <w:spacing w:before="38"/>
              <w:ind w:left="103"/>
              <w:rPr>
                <w:rFonts w:ascii="Times New Roman" w:hAnsi="Times New Roman" w:cs="Times New Roman"/>
              </w:rPr>
            </w:pPr>
            <w:r>
              <w:rPr>
                <w:sz w:val="22"/>
                <w:szCs w:val="22"/>
              </w:rPr>
              <w:t>Cell: (###) ###-####</w:t>
            </w:r>
          </w:p>
        </w:tc>
        <w:tc>
          <w:tcPr>
            <w:tcW w:w="2306" w:type="dxa"/>
            <w:tcBorders>
              <w:top w:val="none" w:sz="6" w:space="0" w:color="auto"/>
              <w:left w:val="single" w:sz="4" w:space="0" w:color="003366"/>
              <w:bottom w:val="single" w:sz="4" w:space="0" w:color="003366"/>
              <w:right w:val="single" w:sz="17" w:space="0" w:color="003366"/>
            </w:tcBorders>
          </w:tcPr>
          <w:p w14:paraId="342287CA" w14:textId="77777777" w:rsidR="001F4A7D" w:rsidRDefault="0096689B">
            <w:pPr>
              <w:pStyle w:val="TableParagraph"/>
              <w:kinsoku w:val="0"/>
              <w:overflowPunct w:val="0"/>
              <w:spacing w:before="46"/>
              <w:ind w:left="103" w:right="217"/>
              <w:rPr>
                <w:rFonts w:ascii="Times New Roman" w:hAnsi="Times New Roman" w:cs="Times New Roman"/>
              </w:rPr>
            </w:pPr>
            <w:r>
              <w:rPr>
                <w:sz w:val="22"/>
                <w:szCs w:val="22"/>
              </w:rPr>
              <w:t>Insert other organization-required information, i.e. duty station and addresses</w:t>
            </w:r>
          </w:p>
        </w:tc>
      </w:tr>
      <w:tr w:rsidR="001F4A7D" w14:paraId="5705BC99" w14:textId="77777777">
        <w:trPr>
          <w:trHeight w:hRule="exact" w:val="322"/>
        </w:trPr>
        <w:tc>
          <w:tcPr>
            <w:tcW w:w="1697" w:type="dxa"/>
            <w:vMerge/>
            <w:tcBorders>
              <w:top w:val="none" w:sz="6" w:space="0" w:color="auto"/>
              <w:left w:val="single" w:sz="17" w:space="0" w:color="003366"/>
              <w:bottom w:val="single" w:sz="17" w:space="0" w:color="003366"/>
              <w:right w:val="single" w:sz="4" w:space="0" w:color="003366"/>
            </w:tcBorders>
          </w:tcPr>
          <w:p w14:paraId="0679BA60" w14:textId="77777777" w:rsidR="001F4A7D" w:rsidRDefault="001F4A7D">
            <w:pPr>
              <w:pStyle w:val="TableParagraph"/>
              <w:kinsoku w:val="0"/>
              <w:overflowPunct w:val="0"/>
              <w:spacing w:before="46"/>
              <w:ind w:left="103" w:right="217"/>
              <w:rPr>
                <w:rFonts w:ascii="Times New Roman" w:hAnsi="Times New Roman" w:cs="Times New Roman"/>
              </w:rPr>
            </w:pPr>
          </w:p>
        </w:tc>
        <w:tc>
          <w:tcPr>
            <w:tcW w:w="1747" w:type="dxa"/>
            <w:tcBorders>
              <w:top w:val="single" w:sz="4" w:space="0" w:color="003366"/>
              <w:left w:val="single" w:sz="4" w:space="0" w:color="003366"/>
              <w:bottom w:val="single" w:sz="4" w:space="0" w:color="000000"/>
              <w:right w:val="single" w:sz="4" w:space="0" w:color="003366"/>
            </w:tcBorders>
          </w:tcPr>
          <w:p w14:paraId="06EF9B3E"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Chief,</w:t>
            </w:r>
          </w:p>
        </w:tc>
        <w:tc>
          <w:tcPr>
            <w:tcW w:w="1200" w:type="dxa"/>
            <w:tcBorders>
              <w:top w:val="single" w:sz="4" w:space="0" w:color="003366"/>
              <w:left w:val="single" w:sz="4" w:space="0" w:color="003366"/>
              <w:bottom w:val="single" w:sz="4" w:space="0" w:color="000000"/>
              <w:right w:val="single" w:sz="4" w:space="0" w:color="003366"/>
            </w:tcBorders>
          </w:tcPr>
          <w:p w14:paraId="31234D00" w14:textId="77777777" w:rsidR="001F4A7D" w:rsidRDefault="0096689B">
            <w:pPr>
              <w:pStyle w:val="TableParagraph"/>
              <w:kinsoku w:val="0"/>
              <w:overflowPunct w:val="0"/>
              <w:spacing w:line="265" w:lineRule="exact"/>
              <w:ind w:left="35" w:right="81"/>
              <w:jc w:val="center"/>
              <w:rPr>
                <w:rFonts w:ascii="Times New Roman" w:hAnsi="Times New Roman" w:cs="Times New Roman"/>
              </w:rPr>
            </w:pPr>
            <w:r>
              <w:rPr>
                <w:sz w:val="22"/>
                <w:szCs w:val="22"/>
              </w:rPr>
              <w:t>Sally Dune</w:t>
            </w:r>
          </w:p>
        </w:tc>
        <w:tc>
          <w:tcPr>
            <w:tcW w:w="2122" w:type="dxa"/>
            <w:tcBorders>
              <w:top w:val="single" w:sz="4" w:space="0" w:color="003366"/>
              <w:left w:val="single" w:sz="4" w:space="0" w:color="003366"/>
              <w:bottom w:val="single" w:sz="4" w:space="0" w:color="000000"/>
              <w:right w:val="single" w:sz="4" w:space="0" w:color="003366"/>
            </w:tcBorders>
          </w:tcPr>
          <w:p w14:paraId="324DCAAC" w14:textId="77777777" w:rsidR="001F4A7D" w:rsidRDefault="0096689B">
            <w:pPr>
              <w:pStyle w:val="TableParagraph"/>
              <w:kinsoku w:val="0"/>
              <w:overflowPunct w:val="0"/>
              <w:spacing w:before="37"/>
              <w:ind w:left="103"/>
              <w:rPr>
                <w:rFonts w:ascii="Times New Roman" w:hAnsi="Times New Roman" w:cs="Times New Roman"/>
              </w:rPr>
            </w:pPr>
            <w:r>
              <w:rPr>
                <w:sz w:val="22"/>
                <w:szCs w:val="22"/>
              </w:rPr>
              <w:t>Home: (###) ###-</w:t>
            </w:r>
          </w:p>
        </w:tc>
        <w:tc>
          <w:tcPr>
            <w:tcW w:w="2306" w:type="dxa"/>
            <w:tcBorders>
              <w:top w:val="single" w:sz="4" w:space="0" w:color="003366"/>
              <w:left w:val="single" w:sz="4" w:space="0" w:color="003366"/>
              <w:bottom w:val="single" w:sz="4" w:space="0" w:color="000000"/>
              <w:right w:val="single" w:sz="17" w:space="0" w:color="003366"/>
            </w:tcBorders>
          </w:tcPr>
          <w:p w14:paraId="6D6501DF" w14:textId="77777777" w:rsidR="001F4A7D" w:rsidRDefault="0096689B">
            <w:pPr>
              <w:pStyle w:val="TableParagraph"/>
              <w:kinsoku w:val="0"/>
              <w:overflowPunct w:val="0"/>
              <w:spacing w:before="37"/>
              <w:ind w:left="103"/>
              <w:rPr>
                <w:rFonts w:ascii="Times New Roman" w:hAnsi="Times New Roman" w:cs="Times New Roman"/>
              </w:rPr>
            </w:pPr>
            <w:r>
              <w:rPr>
                <w:sz w:val="22"/>
                <w:szCs w:val="22"/>
              </w:rPr>
              <w:t>Insert other</w:t>
            </w:r>
          </w:p>
        </w:tc>
      </w:tr>
    </w:tbl>
    <w:p w14:paraId="12212BB3" w14:textId="77777777" w:rsidR="001F4A7D" w:rsidRDefault="001F4A7D">
      <w:pPr>
        <w:rPr>
          <w:rFonts w:ascii="Times New Roman" w:hAnsi="Times New Roman" w:cs="Times New Roman"/>
        </w:rPr>
        <w:sectPr w:rsidR="001F4A7D">
          <w:footerReference w:type="default" r:id="rId27"/>
          <w:pgSz w:w="12240" w:h="15840"/>
          <w:pgMar w:top="1080" w:right="1320" w:bottom="960" w:left="1560" w:header="763" w:footer="765" w:gutter="0"/>
          <w:cols w:space="720" w:equalWidth="0">
            <w:col w:w="9360"/>
          </w:cols>
          <w:noEndnote/>
        </w:sectPr>
      </w:pPr>
    </w:p>
    <w:p w14:paraId="1D963E02" w14:textId="77777777" w:rsidR="001F4A7D" w:rsidRDefault="001F4A7D">
      <w:pPr>
        <w:pStyle w:val="BodyText"/>
        <w:kinsoku w:val="0"/>
        <w:overflowPunct w:val="0"/>
        <w:spacing w:before="11"/>
        <w:rPr>
          <w:i/>
          <w:iCs/>
          <w:sz w:val="27"/>
          <w:szCs w:val="27"/>
        </w:rPr>
      </w:pPr>
    </w:p>
    <w:tbl>
      <w:tblPr>
        <w:tblW w:w="0" w:type="auto"/>
        <w:tblInd w:w="110" w:type="dxa"/>
        <w:tblLayout w:type="fixed"/>
        <w:tblCellMar>
          <w:left w:w="0" w:type="dxa"/>
          <w:right w:w="0" w:type="dxa"/>
        </w:tblCellMar>
        <w:tblLook w:val="0000" w:firstRow="0" w:lastRow="0" w:firstColumn="0" w:lastColumn="0" w:noHBand="0" w:noVBand="0"/>
      </w:tblPr>
      <w:tblGrid>
        <w:gridCol w:w="1697"/>
        <w:gridCol w:w="1747"/>
        <w:gridCol w:w="1200"/>
        <w:gridCol w:w="2122"/>
        <w:gridCol w:w="2306"/>
      </w:tblGrid>
      <w:tr w:rsidR="001F4A7D" w14:paraId="0D7BF45B" w14:textId="77777777">
        <w:trPr>
          <w:trHeight w:hRule="exact" w:val="703"/>
        </w:trPr>
        <w:tc>
          <w:tcPr>
            <w:tcW w:w="1697" w:type="dxa"/>
            <w:tcBorders>
              <w:top w:val="none" w:sz="6" w:space="0" w:color="auto"/>
              <w:left w:val="none" w:sz="6" w:space="0" w:color="auto"/>
              <w:bottom w:val="none" w:sz="6" w:space="0" w:color="auto"/>
              <w:right w:val="none" w:sz="6" w:space="0" w:color="auto"/>
            </w:tcBorders>
            <w:shd w:val="clear" w:color="auto" w:fill="003366"/>
          </w:tcPr>
          <w:p w14:paraId="27D58D3F" w14:textId="77777777" w:rsidR="001F4A7D" w:rsidRDefault="0096689B">
            <w:pPr>
              <w:pStyle w:val="TableParagraph"/>
              <w:kinsoku w:val="0"/>
              <w:overflowPunct w:val="0"/>
              <w:spacing w:before="177"/>
              <w:ind w:left="448"/>
              <w:rPr>
                <w:rFonts w:ascii="Times New Roman" w:hAnsi="Times New Roman" w:cs="Times New Roman"/>
              </w:rPr>
            </w:pPr>
            <w:r>
              <w:rPr>
                <w:b/>
                <w:bCs/>
                <w:color w:val="FFFFFF"/>
                <w:sz w:val="22"/>
                <w:szCs w:val="22"/>
              </w:rPr>
              <w:t>Function</w:t>
            </w:r>
          </w:p>
        </w:tc>
        <w:tc>
          <w:tcPr>
            <w:tcW w:w="1747" w:type="dxa"/>
            <w:tcBorders>
              <w:top w:val="none" w:sz="6" w:space="0" w:color="auto"/>
              <w:left w:val="none" w:sz="6" w:space="0" w:color="auto"/>
              <w:bottom w:val="none" w:sz="6" w:space="0" w:color="auto"/>
              <w:right w:val="none" w:sz="6" w:space="0" w:color="auto"/>
            </w:tcBorders>
            <w:shd w:val="clear" w:color="auto" w:fill="003366"/>
          </w:tcPr>
          <w:p w14:paraId="46987E68" w14:textId="77777777" w:rsidR="001F4A7D" w:rsidRDefault="0096689B">
            <w:pPr>
              <w:pStyle w:val="TableParagraph"/>
              <w:kinsoku w:val="0"/>
              <w:overflowPunct w:val="0"/>
              <w:spacing w:before="177"/>
              <w:ind w:left="228"/>
              <w:rPr>
                <w:rFonts w:ascii="Times New Roman" w:hAnsi="Times New Roman" w:cs="Times New Roman"/>
              </w:rPr>
            </w:pPr>
            <w:r>
              <w:rPr>
                <w:b/>
                <w:bCs/>
                <w:color w:val="FFFFFF"/>
                <w:sz w:val="22"/>
                <w:szCs w:val="22"/>
              </w:rPr>
              <w:t>Title/ Position</w:t>
            </w:r>
          </w:p>
        </w:tc>
        <w:tc>
          <w:tcPr>
            <w:tcW w:w="1200" w:type="dxa"/>
            <w:tcBorders>
              <w:top w:val="none" w:sz="6" w:space="0" w:color="auto"/>
              <w:left w:val="none" w:sz="6" w:space="0" w:color="auto"/>
              <w:bottom w:val="none" w:sz="6" w:space="0" w:color="auto"/>
              <w:right w:val="none" w:sz="6" w:space="0" w:color="auto"/>
            </w:tcBorders>
            <w:shd w:val="clear" w:color="auto" w:fill="003366"/>
          </w:tcPr>
          <w:p w14:paraId="6336316C" w14:textId="77777777" w:rsidR="001F4A7D" w:rsidRDefault="0096689B">
            <w:pPr>
              <w:pStyle w:val="TableParagraph"/>
              <w:kinsoku w:val="0"/>
              <w:overflowPunct w:val="0"/>
              <w:spacing w:before="177"/>
              <w:ind w:right="323"/>
              <w:jc w:val="right"/>
              <w:rPr>
                <w:rFonts w:ascii="Times New Roman" w:hAnsi="Times New Roman" w:cs="Times New Roman"/>
              </w:rPr>
            </w:pPr>
            <w:r>
              <w:rPr>
                <w:b/>
                <w:bCs/>
                <w:color w:val="FFFFFF"/>
                <w:sz w:val="22"/>
                <w:szCs w:val="22"/>
              </w:rPr>
              <w:t>Name</w:t>
            </w:r>
          </w:p>
        </w:tc>
        <w:tc>
          <w:tcPr>
            <w:tcW w:w="2122" w:type="dxa"/>
            <w:tcBorders>
              <w:top w:val="none" w:sz="6" w:space="0" w:color="auto"/>
              <w:left w:val="none" w:sz="6" w:space="0" w:color="auto"/>
              <w:bottom w:val="none" w:sz="6" w:space="0" w:color="auto"/>
              <w:right w:val="none" w:sz="6" w:space="0" w:color="auto"/>
            </w:tcBorders>
            <w:shd w:val="clear" w:color="auto" w:fill="003366"/>
          </w:tcPr>
          <w:p w14:paraId="3112EDAD" w14:textId="77777777" w:rsidR="001F4A7D" w:rsidRDefault="0096689B">
            <w:pPr>
              <w:pStyle w:val="TableParagraph"/>
              <w:kinsoku w:val="0"/>
              <w:overflowPunct w:val="0"/>
              <w:spacing w:before="177"/>
              <w:ind w:left="131"/>
              <w:rPr>
                <w:rFonts w:ascii="Times New Roman" w:hAnsi="Times New Roman" w:cs="Times New Roman"/>
              </w:rPr>
            </w:pPr>
            <w:r>
              <w:rPr>
                <w:b/>
                <w:bCs/>
                <w:color w:val="FFFFFF"/>
                <w:sz w:val="22"/>
                <w:szCs w:val="22"/>
              </w:rPr>
              <w:t>Telephone Numbers</w:t>
            </w:r>
          </w:p>
        </w:tc>
        <w:tc>
          <w:tcPr>
            <w:tcW w:w="2306" w:type="dxa"/>
            <w:tcBorders>
              <w:top w:val="none" w:sz="6" w:space="0" w:color="auto"/>
              <w:left w:val="none" w:sz="6" w:space="0" w:color="auto"/>
              <w:bottom w:val="none" w:sz="6" w:space="0" w:color="auto"/>
              <w:right w:val="none" w:sz="6" w:space="0" w:color="auto"/>
            </w:tcBorders>
            <w:shd w:val="clear" w:color="auto" w:fill="003366"/>
          </w:tcPr>
          <w:p w14:paraId="3E34DFD6" w14:textId="77777777" w:rsidR="001F4A7D" w:rsidRDefault="0096689B">
            <w:pPr>
              <w:pStyle w:val="TableParagraph"/>
              <w:kinsoku w:val="0"/>
              <w:overflowPunct w:val="0"/>
              <w:spacing w:before="42"/>
              <w:ind w:left="604" w:right="585" w:firstLine="69"/>
              <w:rPr>
                <w:rFonts w:ascii="Times New Roman" w:hAnsi="Times New Roman" w:cs="Times New Roman"/>
              </w:rPr>
            </w:pPr>
            <w:r>
              <w:rPr>
                <w:b/>
                <w:bCs/>
                <w:color w:val="FFFFFF"/>
                <w:sz w:val="22"/>
                <w:szCs w:val="22"/>
              </w:rPr>
              <w:t>Additional Information</w:t>
            </w:r>
          </w:p>
        </w:tc>
      </w:tr>
      <w:tr w:rsidR="001F4A7D" w14:paraId="79005F1C" w14:textId="77777777">
        <w:trPr>
          <w:trHeight w:hRule="exact" w:val="1207"/>
        </w:trPr>
        <w:tc>
          <w:tcPr>
            <w:tcW w:w="1697" w:type="dxa"/>
            <w:vMerge w:val="restart"/>
            <w:tcBorders>
              <w:top w:val="none" w:sz="6" w:space="0" w:color="auto"/>
              <w:left w:val="single" w:sz="17" w:space="0" w:color="003366"/>
              <w:bottom w:val="single" w:sz="17" w:space="0" w:color="003366"/>
              <w:right w:val="single" w:sz="4" w:space="0" w:color="003366"/>
            </w:tcBorders>
          </w:tcPr>
          <w:p w14:paraId="6759F1D7" w14:textId="77777777" w:rsidR="001F4A7D" w:rsidRDefault="001F4A7D">
            <w:pPr>
              <w:rPr>
                <w:rFonts w:ascii="Times New Roman" w:hAnsi="Times New Roman" w:cs="Times New Roman"/>
              </w:rPr>
            </w:pPr>
          </w:p>
        </w:tc>
        <w:tc>
          <w:tcPr>
            <w:tcW w:w="1747" w:type="dxa"/>
            <w:tcBorders>
              <w:top w:val="none" w:sz="6" w:space="0" w:color="auto"/>
              <w:left w:val="single" w:sz="4" w:space="0" w:color="003366"/>
              <w:bottom w:val="single" w:sz="4" w:space="0" w:color="000000"/>
              <w:right w:val="single" w:sz="4" w:space="0" w:color="003366"/>
            </w:tcBorders>
          </w:tcPr>
          <w:p w14:paraId="009FBA73" w14:textId="77777777" w:rsidR="001F4A7D" w:rsidRDefault="0096689B">
            <w:pPr>
              <w:pStyle w:val="TableParagraph"/>
              <w:kinsoku w:val="0"/>
              <w:overflowPunct w:val="0"/>
              <w:spacing w:before="6"/>
              <w:ind w:left="103" w:right="454"/>
              <w:rPr>
                <w:rFonts w:ascii="Times New Roman" w:hAnsi="Times New Roman" w:cs="Times New Roman"/>
              </w:rPr>
            </w:pPr>
            <w:r>
              <w:rPr>
                <w:sz w:val="22"/>
                <w:szCs w:val="22"/>
              </w:rPr>
              <w:t>Enforcement Branch</w:t>
            </w:r>
          </w:p>
        </w:tc>
        <w:tc>
          <w:tcPr>
            <w:tcW w:w="1200" w:type="dxa"/>
            <w:tcBorders>
              <w:top w:val="none" w:sz="6" w:space="0" w:color="auto"/>
              <w:left w:val="single" w:sz="4" w:space="0" w:color="003366"/>
              <w:bottom w:val="single" w:sz="4" w:space="0" w:color="000000"/>
              <w:right w:val="single" w:sz="4" w:space="0" w:color="003366"/>
            </w:tcBorders>
          </w:tcPr>
          <w:p w14:paraId="0AC06C20" w14:textId="77777777" w:rsidR="001F4A7D" w:rsidRDefault="001F4A7D">
            <w:pPr>
              <w:rPr>
                <w:rFonts w:ascii="Times New Roman" w:hAnsi="Times New Roman" w:cs="Times New Roman"/>
              </w:rPr>
            </w:pPr>
          </w:p>
        </w:tc>
        <w:tc>
          <w:tcPr>
            <w:tcW w:w="2122" w:type="dxa"/>
            <w:tcBorders>
              <w:top w:val="none" w:sz="6" w:space="0" w:color="auto"/>
              <w:left w:val="single" w:sz="4" w:space="0" w:color="003366"/>
              <w:bottom w:val="single" w:sz="4" w:space="0" w:color="000000"/>
              <w:right w:val="single" w:sz="4" w:space="0" w:color="003366"/>
            </w:tcBorders>
          </w:tcPr>
          <w:p w14:paraId="1300D0C2" w14:textId="77777777" w:rsidR="001F4A7D" w:rsidRDefault="0096689B">
            <w:pPr>
              <w:pStyle w:val="TableParagraph"/>
              <w:kinsoku w:val="0"/>
              <w:overflowPunct w:val="0"/>
              <w:spacing w:before="6"/>
              <w:ind w:left="103"/>
              <w:rPr>
                <w:sz w:val="22"/>
                <w:szCs w:val="22"/>
              </w:rPr>
            </w:pPr>
            <w:r>
              <w:rPr>
                <w:sz w:val="22"/>
                <w:szCs w:val="22"/>
              </w:rPr>
              <w:t>####</w:t>
            </w:r>
          </w:p>
          <w:p w14:paraId="21556C3F" w14:textId="77777777" w:rsidR="001F4A7D" w:rsidRDefault="0096689B">
            <w:pPr>
              <w:pStyle w:val="TableParagraph"/>
              <w:kinsoku w:val="0"/>
              <w:overflowPunct w:val="0"/>
              <w:spacing w:before="38"/>
              <w:ind w:left="103"/>
              <w:rPr>
                <w:sz w:val="22"/>
                <w:szCs w:val="22"/>
              </w:rPr>
            </w:pPr>
            <w:r>
              <w:rPr>
                <w:sz w:val="22"/>
                <w:szCs w:val="22"/>
              </w:rPr>
              <w:t>Work: (###) ###-</w:t>
            </w:r>
          </w:p>
          <w:p w14:paraId="65266CD6" w14:textId="77777777" w:rsidR="001F4A7D" w:rsidRDefault="0096689B">
            <w:pPr>
              <w:pStyle w:val="TableParagraph"/>
              <w:kinsoku w:val="0"/>
              <w:overflowPunct w:val="0"/>
              <w:ind w:left="103"/>
              <w:rPr>
                <w:sz w:val="22"/>
                <w:szCs w:val="22"/>
              </w:rPr>
            </w:pPr>
            <w:r>
              <w:rPr>
                <w:sz w:val="22"/>
                <w:szCs w:val="22"/>
              </w:rPr>
              <w:t>####</w:t>
            </w:r>
          </w:p>
          <w:p w14:paraId="0E2A3BED" w14:textId="77777777" w:rsidR="001F4A7D" w:rsidRDefault="0096689B">
            <w:pPr>
              <w:pStyle w:val="TableParagraph"/>
              <w:kinsoku w:val="0"/>
              <w:overflowPunct w:val="0"/>
              <w:spacing w:before="41"/>
              <w:ind w:left="103"/>
              <w:rPr>
                <w:rFonts w:ascii="Times New Roman" w:hAnsi="Times New Roman" w:cs="Times New Roman"/>
              </w:rPr>
            </w:pPr>
            <w:r>
              <w:rPr>
                <w:sz w:val="22"/>
                <w:szCs w:val="22"/>
              </w:rPr>
              <w:t>Cell: (###) ###-####</w:t>
            </w:r>
          </w:p>
        </w:tc>
        <w:tc>
          <w:tcPr>
            <w:tcW w:w="2306" w:type="dxa"/>
            <w:tcBorders>
              <w:top w:val="none" w:sz="6" w:space="0" w:color="auto"/>
              <w:left w:val="single" w:sz="4" w:space="0" w:color="003366"/>
              <w:bottom w:val="single" w:sz="4" w:space="0" w:color="000000"/>
              <w:right w:val="single" w:sz="17" w:space="0" w:color="003366"/>
            </w:tcBorders>
          </w:tcPr>
          <w:p w14:paraId="0549BDBB" w14:textId="77777777" w:rsidR="001F4A7D" w:rsidRDefault="0096689B">
            <w:pPr>
              <w:pStyle w:val="TableParagraph"/>
              <w:kinsoku w:val="0"/>
              <w:overflowPunct w:val="0"/>
              <w:spacing w:before="6"/>
              <w:ind w:left="103" w:right="217"/>
              <w:jc w:val="both"/>
              <w:rPr>
                <w:rFonts w:ascii="Times New Roman" w:hAnsi="Times New Roman" w:cs="Times New Roman"/>
              </w:rPr>
            </w:pPr>
            <w:r>
              <w:rPr>
                <w:sz w:val="22"/>
                <w:szCs w:val="22"/>
              </w:rPr>
              <w:t>organization-required information, i.e. duty station and addresses</w:t>
            </w:r>
          </w:p>
        </w:tc>
      </w:tr>
      <w:tr w:rsidR="001F4A7D" w14:paraId="03209608" w14:textId="77777777">
        <w:trPr>
          <w:trHeight w:hRule="exact" w:val="1531"/>
        </w:trPr>
        <w:tc>
          <w:tcPr>
            <w:tcW w:w="1697" w:type="dxa"/>
            <w:vMerge/>
            <w:tcBorders>
              <w:top w:val="none" w:sz="6" w:space="0" w:color="auto"/>
              <w:left w:val="single" w:sz="17" w:space="0" w:color="003366"/>
              <w:bottom w:val="single" w:sz="17" w:space="0" w:color="003366"/>
              <w:right w:val="single" w:sz="4" w:space="0" w:color="003366"/>
            </w:tcBorders>
          </w:tcPr>
          <w:p w14:paraId="1E4DAD82" w14:textId="77777777" w:rsidR="001F4A7D" w:rsidRDefault="001F4A7D">
            <w:pPr>
              <w:pStyle w:val="TableParagraph"/>
              <w:kinsoku w:val="0"/>
              <w:overflowPunct w:val="0"/>
              <w:spacing w:before="6"/>
              <w:ind w:left="103" w:right="217"/>
              <w:jc w:val="both"/>
              <w:rPr>
                <w:rFonts w:ascii="Times New Roman" w:hAnsi="Times New Roman" w:cs="Times New Roman"/>
              </w:rPr>
            </w:pPr>
          </w:p>
        </w:tc>
        <w:tc>
          <w:tcPr>
            <w:tcW w:w="1747" w:type="dxa"/>
            <w:tcBorders>
              <w:top w:val="single" w:sz="4" w:space="0" w:color="000000"/>
              <w:left w:val="single" w:sz="4" w:space="0" w:color="003366"/>
              <w:bottom w:val="single" w:sz="17" w:space="0" w:color="003366"/>
              <w:right w:val="single" w:sz="4" w:space="0" w:color="003366"/>
            </w:tcBorders>
          </w:tcPr>
          <w:p w14:paraId="25062347" w14:textId="77777777" w:rsidR="001F4A7D" w:rsidRDefault="0096689B">
            <w:pPr>
              <w:pStyle w:val="TableParagraph"/>
              <w:kinsoku w:val="0"/>
              <w:overflowPunct w:val="0"/>
              <w:ind w:left="103" w:right="420"/>
              <w:rPr>
                <w:rFonts w:ascii="Times New Roman" w:hAnsi="Times New Roman" w:cs="Times New Roman"/>
              </w:rPr>
            </w:pPr>
            <w:r>
              <w:rPr>
                <w:i/>
                <w:iCs/>
                <w:sz w:val="22"/>
                <w:szCs w:val="22"/>
              </w:rPr>
              <w:t>Alternate: Deputy Chief, Enforcement Branch</w:t>
            </w:r>
          </w:p>
        </w:tc>
        <w:tc>
          <w:tcPr>
            <w:tcW w:w="1200" w:type="dxa"/>
            <w:tcBorders>
              <w:top w:val="single" w:sz="4" w:space="0" w:color="000000"/>
              <w:left w:val="single" w:sz="4" w:space="0" w:color="003366"/>
              <w:bottom w:val="single" w:sz="17" w:space="0" w:color="003366"/>
              <w:right w:val="single" w:sz="4" w:space="0" w:color="003366"/>
            </w:tcBorders>
          </w:tcPr>
          <w:p w14:paraId="77842678" w14:textId="77777777" w:rsidR="001F4A7D" w:rsidRDefault="0096689B">
            <w:pPr>
              <w:pStyle w:val="TableParagraph"/>
              <w:kinsoku w:val="0"/>
              <w:overflowPunct w:val="0"/>
              <w:spacing w:line="265" w:lineRule="exact"/>
              <w:ind w:right="364"/>
              <w:jc w:val="right"/>
              <w:rPr>
                <w:rFonts w:ascii="Times New Roman" w:hAnsi="Times New Roman" w:cs="Times New Roman"/>
              </w:rPr>
            </w:pPr>
            <w:r>
              <w:rPr>
                <w:i/>
                <w:iCs/>
                <w:sz w:val="22"/>
                <w:szCs w:val="22"/>
              </w:rPr>
              <w:t>Jim Rich</w:t>
            </w:r>
          </w:p>
        </w:tc>
        <w:tc>
          <w:tcPr>
            <w:tcW w:w="2122" w:type="dxa"/>
            <w:tcBorders>
              <w:top w:val="single" w:sz="4" w:space="0" w:color="000000"/>
              <w:left w:val="single" w:sz="4" w:space="0" w:color="003366"/>
              <w:bottom w:val="single" w:sz="17" w:space="0" w:color="003366"/>
              <w:right w:val="single" w:sz="4" w:space="0" w:color="003366"/>
            </w:tcBorders>
          </w:tcPr>
          <w:p w14:paraId="23C4B4F8" w14:textId="77777777" w:rsidR="001F4A7D" w:rsidRDefault="0096689B">
            <w:pPr>
              <w:pStyle w:val="TableParagraph"/>
              <w:kinsoku w:val="0"/>
              <w:overflowPunct w:val="0"/>
              <w:spacing w:before="37"/>
              <w:ind w:left="103"/>
              <w:rPr>
                <w:sz w:val="22"/>
                <w:szCs w:val="22"/>
              </w:rPr>
            </w:pPr>
            <w:r>
              <w:rPr>
                <w:sz w:val="22"/>
                <w:szCs w:val="22"/>
              </w:rPr>
              <w:t>Home: (###) ###-</w:t>
            </w:r>
          </w:p>
          <w:p w14:paraId="4C5F4CCF" w14:textId="77777777" w:rsidR="001F4A7D" w:rsidRDefault="0096689B">
            <w:pPr>
              <w:pStyle w:val="TableParagraph"/>
              <w:kinsoku w:val="0"/>
              <w:overflowPunct w:val="0"/>
              <w:ind w:left="103"/>
              <w:rPr>
                <w:sz w:val="22"/>
                <w:szCs w:val="22"/>
              </w:rPr>
            </w:pPr>
            <w:r>
              <w:rPr>
                <w:sz w:val="22"/>
                <w:szCs w:val="22"/>
              </w:rPr>
              <w:t>####</w:t>
            </w:r>
          </w:p>
          <w:p w14:paraId="7F127C4F" w14:textId="77777777" w:rsidR="001F4A7D" w:rsidRDefault="0096689B">
            <w:pPr>
              <w:pStyle w:val="TableParagraph"/>
              <w:kinsoku w:val="0"/>
              <w:overflowPunct w:val="0"/>
              <w:spacing w:before="41" w:line="268" w:lineRule="exact"/>
              <w:ind w:left="103"/>
              <w:rPr>
                <w:sz w:val="22"/>
                <w:szCs w:val="22"/>
              </w:rPr>
            </w:pPr>
            <w:r>
              <w:rPr>
                <w:sz w:val="22"/>
                <w:szCs w:val="22"/>
              </w:rPr>
              <w:t>Work: (###) ###-</w:t>
            </w:r>
          </w:p>
          <w:p w14:paraId="0337DE1C" w14:textId="77777777" w:rsidR="001F4A7D" w:rsidRDefault="0096689B">
            <w:pPr>
              <w:pStyle w:val="TableParagraph"/>
              <w:kinsoku w:val="0"/>
              <w:overflowPunct w:val="0"/>
              <w:spacing w:line="268" w:lineRule="exact"/>
              <w:ind w:left="103"/>
              <w:rPr>
                <w:sz w:val="22"/>
                <w:szCs w:val="22"/>
              </w:rPr>
            </w:pPr>
            <w:r>
              <w:rPr>
                <w:sz w:val="22"/>
                <w:szCs w:val="22"/>
              </w:rPr>
              <w:t>####</w:t>
            </w:r>
          </w:p>
          <w:p w14:paraId="115091F2" w14:textId="77777777" w:rsidR="001F4A7D" w:rsidRDefault="0096689B">
            <w:pPr>
              <w:pStyle w:val="TableParagraph"/>
              <w:kinsoku w:val="0"/>
              <w:overflowPunct w:val="0"/>
              <w:spacing w:before="41"/>
              <w:ind w:left="103"/>
              <w:rPr>
                <w:rFonts w:ascii="Times New Roman" w:hAnsi="Times New Roman" w:cs="Times New Roman"/>
              </w:rPr>
            </w:pPr>
            <w:r>
              <w:rPr>
                <w:sz w:val="22"/>
                <w:szCs w:val="22"/>
              </w:rPr>
              <w:t>Cell: (###) ###-####</w:t>
            </w:r>
          </w:p>
        </w:tc>
        <w:tc>
          <w:tcPr>
            <w:tcW w:w="2306" w:type="dxa"/>
            <w:tcBorders>
              <w:top w:val="single" w:sz="4" w:space="0" w:color="000000"/>
              <w:left w:val="single" w:sz="4" w:space="0" w:color="003366"/>
              <w:bottom w:val="single" w:sz="17" w:space="0" w:color="003366"/>
              <w:right w:val="single" w:sz="17" w:space="0" w:color="003366"/>
            </w:tcBorders>
          </w:tcPr>
          <w:p w14:paraId="5AFBA61D" w14:textId="77777777" w:rsidR="001F4A7D" w:rsidRDefault="0096689B">
            <w:pPr>
              <w:pStyle w:val="TableParagraph"/>
              <w:kinsoku w:val="0"/>
              <w:overflowPunct w:val="0"/>
              <w:spacing w:before="37"/>
              <w:ind w:left="103" w:right="217"/>
              <w:rPr>
                <w:rFonts w:ascii="Times New Roman" w:hAnsi="Times New Roman" w:cs="Times New Roman"/>
              </w:rPr>
            </w:pPr>
            <w:r>
              <w:rPr>
                <w:sz w:val="22"/>
                <w:szCs w:val="22"/>
              </w:rPr>
              <w:t>Insert other organization-required information, i.e. duty station and addresses</w:t>
            </w:r>
          </w:p>
        </w:tc>
      </w:tr>
    </w:tbl>
    <w:p w14:paraId="14286F2D" w14:textId="77777777" w:rsidR="001F4A7D" w:rsidRDefault="001F4A7D">
      <w:pPr>
        <w:pStyle w:val="BodyText"/>
        <w:kinsoku w:val="0"/>
        <w:overflowPunct w:val="0"/>
        <w:spacing w:before="7"/>
        <w:rPr>
          <w:i/>
          <w:iCs/>
        </w:rPr>
      </w:pPr>
    </w:p>
    <w:p w14:paraId="6E3DC2A6" w14:textId="77777777" w:rsidR="001F4A7D" w:rsidRDefault="0096689B">
      <w:pPr>
        <w:pStyle w:val="BodyText"/>
        <w:kinsoku w:val="0"/>
        <w:overflowPunct w:val="0"/>
        <w:spacing w:before="52" w:line="242" w:lineRule="auto"/>
        <w:ind w:left="240" w:right="485"/>
        <w:rPr>
          <w:i/>
          <w:iCs/>
          <w:color w:val="003366"/>
        </w:rPr>
      </w:pPr>
      <w:bookmarkStart w:id="62" w:name="bookmark30"/>
      <w:bookmarkEnd w:id="62"/>
      <w:r>
        <w:rPr>
          <w:i/>
          <w:iCs/>
          <w:color w:val="003366"/>
        </w:rPr>
        <w:t>For additional information on mission essential functions, see CGC 1, Annex D and CGC 2, Annex A.   See CGC 1, Annex J for additional information on continuity personnel rosters.</w:t>
      </w:r>
    </w:p>
    <w:p w14:paraId="52615F14" w14:textId="77777777" w:rsidR="001F4A7D" w:rsidRDefault="001F4A7D">
      <w:pPr>
        <w:pStyle w:val="BodyText"/>
        <w:kinsoku w:val="0"/>
        <w:overflowPunct w:val="0"/>
        <w:spacing w:before="52" w:line="242" w:lineRule="auto"/>
        <w:ind w:left="240" w:right="485"/>
        <w:rPr>
          <w:i/>
          <w:iCs/>
          <w:color w:val="003366"/>
        </w:rPr>
        <w:sectPr w:rsidR="001F4A7D">
          <w:footerReference w:type="default" r:id="rId28"/>
          <w:pgSz w:w="12240" w:h="15840"/>
          <w:pgMar w:top="1080" w:right="1320" w:bottom="960" w:left="1560" w:header="763" w:footer="765" w:gutter="0"/>
          <w:pgNumType w:start="31"/>
          <w:cols w:space="720"/>
          <w:noEndnote/>
        </w:sectPr>
      </w:pPr>
    </w:p>
    <w:p w14:paraId="7C895702" w14:textId="77777777" w:rsidR="001F4A7D" w:rsidRDefault="001F4A7D">
      <w:pPr>
        <w:pStyle w:val="BodyText"/>
        <w:kinsoku w:val="0"/>
        <w:overflowPunct w:val="0"/>
        <w:rPr>
          <w:i/>
          <w:iCs/>
          <w:sz w:val="20"/>
          <w:szCs w:val="20"/>
        </w:rPr>
      </w:pPr>
    </w:p>
    <w:p w14:paraId="3BDBD246" w14:textId="77777777" w:rsidR="001F4A7D" w:rsidRDefault="001F4A7D">
      <w:pPr>
        <w:pStyle w:val="BodyText"/>
        <w:kinsoku w:val="0"/>
        <w:overflowPunct w:val="0"/>
        <w:spacing w:before="4"/>
        <w:rPr>
          <w:i/>
          <w:iCs/>
        </w:rPr>
      </w:pPr>
    </w:p>
    <w:p w14:paraId="7B1EACA8" w14:textId="77777777" w:rsidR="001F4A7D" w:rsidRDefault="0096689B">
      <w:pPr>
        <w:pStyle w:val="Heading1"/>
        <w:tabs>
          <w:tab w:val="left" w:pos="3188"/>
        </w:tabs>
        <w:kinsoku w:val="0"/>
        <w:overflowPunct w:val="0"/>
        <w:ind w:left="1835"/>
        <w:rPr>
          <w:color w:val="17365D"/>
        </w:rPr>
      </w:pPr>
      <w:bookmarkStart w:id="63" w:name="ANNEX_C._Essential_Records_Management"/>
      <w:bookmarkEnd w:id="63"/>
      <w:r>
        <w:rPr>
          <w:color w:val="17365D"/>
        </w:rPr>
        <w:t>ANNEX</w:t>
      </w:r>
      <w:r>
        <w:rPr>
          <w:color w:val="17365D"/>
          <w:spacing w:val="-3"/>
        </w:rPr>
        <w:t xml:space="preserve"> </w:t>
      </w:r>
      <w:r>
        <w:rPr>
          <w:color w:val="17365D"/>
        </w:rPr>
        <w:t>C.</w:t>
      </w:r>
      <w:r>
        <w:rPr>
          <w:color w:val="17365D"/>
        </w:rPr>
        <w:tab/>
        <w:t>ESSENTIAL RECORDS</w:t>
      </w:r>
      <w:r>
        <w:rPr>
          <w:color w:val="17365D"/>
          <w:spacing w:val="-13"/>
        </w:rPr>
        <w:t xml:space="preserve"> </w:t>
      </w:r>
      <w:r>
        <w:rPr>
          <w:color w:val="17365D"/>
        </w:rPr>
        <w:t>MANAGEMENT</w:t>
      </w:r>
    </w:p>
    <w:p w14:paraId="62D29214" w14:textId="77777777" w:rsidR="001F4A7D" w:rsidRDefault="0096689B">
      <w:pPr>
        <w:pStyle w:val="BodyText"/>
        <w:kinsoku w:val="0"/>
        <w:overflowPunct w:val="0"/>
        <w:spacing w:before="238"/>
        <w:ind w:left="160" w:right="227"/>
        <w:rPr>
          <w:i/>
          <w:iCs/>
          <w:color w:val="003366"/>
        </w:rPr>
      </w:pPr>
      <w:r>
        <w:rPr>
          <w:i/>
          <w:iCs/>
          <w:color w:val="003366"/>
        </w:rPr>
        <w:t>This section should address the Essential Records management requirements needed to support MEFs during a continuity event. The identification, protection, and ready availability of Essential Records, databases, and hard copy documents needed to support MEFs under the full spectrum of all-hazard/threat emergencies are critical elements of a successful continuity plan and program</w:t>
      </w:r>
      <w:r>
        <w:rPr>
          <w:color w:val="000000"/>
        </w:rPr>
        <w:t xml:space="preserve">.  </w:t>
      </w:r>
      <w:r>
        <w:rPr>
          <w:i/>
          <w:iCs/>
          <w:color w:val="003366"/>
        </w:rPr>
        <w:t>Sample text for this section is provided below.</w:t>
      </w:r>
    </w:p>
    <w:p w14:paraId="433AFC95" w14:textId="77777777" w:rsidR="001F4A7D" w:rsidRDefault="001F4A7D">
      <w:pPr>
        <w:pStyle w:val="BodyText"/>
        <w:kinsoku w:val="0"/>
        <w:overflowPunct w:val="0"/>
        <w:spacing w:before="7"/>
        <w:rPr>
          <w:i/>
          <w:iCs/>
          <w:sz w:val="19"/>
          <w:szCs w:val="19"/>
        </w:rPr>
      </w:pPr>
    </w:p>
    <w:p w14:paraId="48F8A882" w14:textId="77777777" w:rsidR="001F4A7D" w:rsidRDefault="0096689B">
      <w:pPr>
        <w:pStyle w:val="BodyText"/>
        <w:kinsoku w:val="0"/>
        <w:overflowPunct w:val="0"/>
        <w:ind w:left="160" w:right="227"/>
      </w:pPr>
      <w:r>
        <w:t xml:space="preserve">“Essential Records” refers to information systems and applications, electronic and hard copy documents, references, and records, to include classified or sensitive data, needed to support MEFs during a continuity event. </w:t>
      </w:r>
      <w:r>
        <w:rPr>
          <w:b/>
          <w:bCs/>
        </w:rPr>
        <w:t xml:space="preserve">[Organization Name] </w:t>
      </w:r>
      <w:r>
        <w:t>has incorporated its Essential Records program into the overall continuity program, plans, and procedures.</w:t>
      </w:r>
    </w:p>
    <w:p w14:paraId="06656EE7" w14:textId="77777777" w:rsidR="001F4A7D" w:rsidRDefault="001F4A7D">
      <w:pPr>
        <w:pStyle w:val="BodyText"/>
        <w:kinsoku w:val="0"/>
        <w:overflowPunct w:val="0"/>
        <w:spacing w:before="7"/>
        <w:rPr>
          <w:sz w:val="19"/>
          <w:szCs w:val="19"/>
        </w:rPr>
      </w:pPr>
    </w:p>
    <w:p w14:paraId="7C5C4811" w14:textId="77777777" w:rsidR="001F4A7D" w:rsidRDefault="0096689B">
      <w:pPr>
        <w:pStyle w:val="BodyText"/>
        <w:kinsoku w:val="0"/>
        <w:overflowPunct w:val="0"/>
        <w:ind w:left="160" w:right="5270"/>
      </w:pPr>
      <w:r>
        <w:rPr>
          <w:noProof/>
        </w:rPr>
        <mc:AlternateContent>
          <mc:Choice Requires="wpg">
            <w:drawing>
              <wp:anchor distT="0" distB="0" distL="114300" distR="114300" simplePos="0" relativeHeight="251656192" behindDoc="0" locked="0" layoutInCell="0" allowOverlap="1" wp14:anchorId="0A664262" wp14:editId="5B99B36C">
                <wp:simplePos x="0" y="0"/>
                <wp:positionH relativeFrom="page">
                  <wp:posOffset>3664585</wp:posOffset>
                </wp:positionH>
                <wp:positionV relativeFrom="paragraph">
                  <wp:posOffset>-2540</wp:posOffset>
                </wp:positionV>
                <wp:extent cx="3178175" cy="2171700"/>
                <wp:effectExtent l="0" t="0" r="0" b="0"/>
                <wp:wrapNone/>
                <wp:docPr id="61"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2171700"/>
                          <a:chOff x="5771" y="-4"/>
                          <a:chExt cx="5005" cy="3420"/>
                        </a:xfrm>
                      </wpg:grpSpPr>
                      <wps:wsp>
                        <wps:cNvPr id="62" name="Freeform 17"/>
                        <wps:cNvSpPr>
                          <a:spLocks/>
                        </wps:cNvSpPr>
                        <wps:spPr bwMode="auto">
                          <a:xfrm>
                            <a:off x="5781" y="12"/>
                            <a:ext cx="4985" cy="72"/>
                          </a:xfrm>
                          <a:custGeom>
                            <a:avLst/>
                            <a:gdLst>
                              <a:gd name="T0" fmla="*/ 0 w 4985"/>
                              <a:gd name="T1" fmla="*/ 71 h 72"/>
                              <a:gd name="T2" fmla="*/ 4984 w 4985"/>
                              <a:gd name="T3" fmla="*/ 71 h 72"/>
                              <a:gd name="T4" fmla="*/ 4984 w 4985"/>
                              <a:gd name="T5" fmla="*/ 0 h 72"/>
                              <a:gd name="T6" fmla="*/ 0 w 4985"/>
                              <a:gd name="T7" fmla="*/ 0 h 72"/>
                              <a:gd name="T8" fmla="*/ 0 w 4985"/>
                              <a:gd name="T9" fmla="*/ 71 h 72"/>
                            </a:gdLst>
                            <a:ahLst/>
                            <a:cxnLst>
                              <a:cxn ang="0">
                                <a:pos x="T0" y="T1"/>
                              </a:cxn>
                              <a:cxn ang="0">
                                <a:pos x="T2" y="T3"/>
                              </a:cxn>
                              <a:cxn ang="0">
                                <a:pos x="T4" y="T5"/>
                              </a:cxn>
                              <a:cxn ang="0">
                                <a:pos x="T6" y="T7"/>
                              </a:cxn>
                              <a:cxn ang="0">
                                <a:pos x="T8" y="T9"/>
                              </a:cxn>
                            </a:cxnLst>
                            <a:rect l="0" t="0" r="r" b="b"/>
                            <a:pathLst>
                              <a:path w="4985" h="72">
                                <a:moveTo>
                                  <a:pt x="0" y="71"/>
                                </a:moveTo>
                                <a:lnTo>
                                  <a:pt x="4984" y="71"/>
                                </a:lnTo>
                                <a:lnTo>
                                  <a:pt x="4984" y="0"/>
                                </a:lnTo>
                                <a:lnTo>
                                  <a:pt x="0" y="0"/>
                                </a:lnTo>
                                <a:lnTo>
                                  <a:pt x="0" y="71"/>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8"/>
                        <wpg:cNvGrpSpPr>
                          <a:grpSpLocks/>
                        </wpg:cNvGrpSpPr>
                        <wpg:grpSpPr bwMode="auto">
                          <a:xfrm>
                            <a:off x="5781" y="84"/>
                            <a:ext cx="4985" cy="3255"/>
                            <a:chOff x="5781" y="84"/>
                            <a:chExt cx="4985" cy="3255"/>
                          </a:xfrm>
                        </wpg:grpSpPr>
                        <wps:wsp>
                          <wps:cNvPr id="64" name="Freeform 19"/>
                          <wps:cNvSpPr>
                            <a:spLocks/>
                          </wps:cNvSpPr>
                          <wps:spPr bwMode="auto">
                            <a:xfrm>
                              <a:off x="5781" y="84"/>
                              <a:ext cx="4985" cy="3255"/>
                            </a:xfrm>
                            <a:custGeom>
                              <a:avLst/>
                              <a:gdLst>
                                <a:gd name="T0" fmla="*/ 110 w 4985"/>
                                <a:gd name="T1" fmla="*/ 0 h 3255"/>
                                <a:gd name="T2" fmla="*/ 0 w 4985"/>
                                <a:gd name="T3" fmla="*/ 0 h 3255"/>
                                <a:gd name="T4" fmla="*/ 0 w 4985"/>
                                <a:gd name="T5" fmla="*/ 3254 h 3255"/>
                                <a:gd name="T6" fmla="*/ 110 w 4985"/>
                                <a:gd name="T7" fmla="*/ 3254 h 3255"/>
                                <a:gd name="T8" fmla="*/ 110 w 4985"/>
                                <a:gd name="T9" fmla="*/ 0 h 3255"/>
                              </a:gdLst>
                              <a:ahLst/>
                              <a:cxnLst>
                                <a:cxn ang="0">
                                  <a:pos x="T0" y="T1"/>
                                </a:cxn>
                                <a:cxn ang="0">
                                  <a:pos x="T2" y="T3"/>
                                </a:cxn>
                                <a:cxn ang="0">
                                  <a:pos x="T4" y="T5"/>
                                </a:cxn>
                                <a:cxn ang="0">
                                  <a:pos x="T6" y="T7"/>
                                </a:cxn>
                                <a:cxn ang="0">
                                  <a:pos x="T8" y="T9"/>
                                </a:cxn>
                              </a:cxnLst>
                              <a:rect l="0" t="0" r="r" b="b"/>
                              <a:pathLst>
                                <a:path w="4985" h="3255">
                                  <a:moveTo>
                                    <a:pt x="110" y="0"/>
                                  </a:moveTo>
                                  <a:lnTo>
                                    <a:pt x="0" y="0"/>
                                  </a:lnTo>
                                  <a:lnTo>
                                    <a:pt x="0" y="3254"/>
                                  </a:lnTo>
                                  <a:lnTo>
                                    <a:pt x="110" y="3254"/>
                                  </a:lnTo>
                                  <a:lnTo>
                                    <a:pt x="11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
                          <wps:cNvSpPr>
                            <a:spLocks/>
                          </wps:cNvSpPr>
                          <wps:spPr bwMode="auto">
                            <a:xfrm>
                              <a:off x="5781" y="84"/>
                              <a:ext cx="4985" cy="3255"/>
                            </a:xfrm>
                            <a:custGeom>
                              <a:avLst/>
                              <a:gdLst>
                                <a:gd name="T0" fmla="*/ 4984 w 4985"/>
                                <a:gd name="T1" fmla="*/ 0 h 3255"/>
                                <a:gd name="T2" fmla="*/ 4874 w 4985"/>
                                <a:gd name="T3" fmla="*/ 0 h 3255"/>
                                <a:gd name="T4" fmla="*/ 4874 w 4985"/>
                                <a:gd name="T5" fmla="*/ 3254 h 3255"/>
                                <a:gd name="T6" fmla="*/ 4984 w 4985"/>
                                <a:gd name="T7" fmla="*/ 3254 h 3255"/>
                                <a:gd name="T8" fmla="*/ 4984 w 4985"/>
                                <a:gd name="T9" fmla="*/ 0 h 3255"/>
                              </a:gdLst>
                              <a:ahLst/>
                              <a:cxnLst>
                                <a:cxn ang="0">
                                  <a:pos x="T0" y="T1"/>
                                </a:cxn>
                                <a:cxn ang="0">
                                  <a:pos x="T2" y="T3"/>
                                </a:cxn>
                                <a:cxn ang="0">
                                  <a:pos x="T4" y="T5"/>
                                </a:cxn>
                                <a:cxn ang="0">
                                  <a:pos x="T6" y="T7"/>
                                </a:cxn>
                                <a:cxn ang="0">
                                  <a:pos x="T8" y="T9"/>
                                </a:cxn>
                              </a:cxnLst>
                              <a:rect l="0" t="0" r="r" b="b"/>
                              <a:pathLst>
                                <a:path w="4985" h="3255">
                                  <a:moveTo>
                                    <a:pt x="4984" y="0"/>
                                  </a:moveTo>
                                  <a:lnTo>
                                    <a:pt x="4874" y="0"/>
                                  </a:lnTo>
                                  <a:lnTo>
                                    <a:pt x="4874" y="3254"/>
                                  </a:lnTo>
                                  <a:lnTo>
                                    <a:pt x="4984" y="3254"/>
                                  </a:lnTo>
                                  <a:lnTo>
                                    <a:pt x="498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Freeform 21"/>
                        <wps:cNvSpPr>
                          <a:spLocks/>
                        </wps:cNvSpPr>
                        <wps:spPr bwMode="auto">
                          <a:xfrm>
                            <a:off x="5781" y="3338"/>
                            <a:ext cx="4985" cy="72"/>
                          </a:xfrm>
                          <a:custGeom>
                            <a:avLst/>
                            <a:gdLst>
                              <a:gd name="T0" fmla="*/ 0 w 4985"/>
                              <a:gd name="T1" fmla="*/ 72 h 72"/>
                              <a:gd name="T2" fmla="*/ 4984 w 4985"/>
                              <a:gd name="T3" fmla="*/ 72 h 72"/>
                              <a:gd name="T4" fmla="*/ 4984 w 4985"/>
                              <a:gd name="T5" fmla="*/ 0 h 72"/>
                              <a:gd name="T6" fmla="*/ 0 w 4985"/>
                              <a:gd name="T7" fmla="*/ 0 h 72"/>
                              <a:gd name="T8" fmla="*/ 0 w 4985"/>
                              <a:gd name="T9" fmla="*/ 72 h 72"/>
                            </a:gdLst>
                            <a:ahLst/>
                            <a:cxnLst>
                              <a:cxn ang="0">
                                <a:pos x="T0" y="T1"/>
                              </a:cxn>
                              <a:cxn ang="0">
                                <a:pos x="T2" y="T3"/>
                              </a:cxn>
                              <a:cxn ang="0">
                                <a:pos x="T4" y="T5"/>
                              </a:cxn>
                              <a:cxn ang="0">
                                <a:pos x="T6" y="T7"/>
                              </a:cxn>
                              <a:cxn ang="0">
                                <a:pos x="T8" y="T9"/>
                              </a:cxn>
                            </a:cxnLst>
                            <a:rect l="0" t="0" r="r" b="b"/>
                            <a:pathLst>
                              <a:path w="4985" h="72">
                                <a:moveTo>
                                  <a:pt x="0" y="72"/>
                                </a:moveTo>
                                <a:lnTo>
                                  <a:pt x="4984" y="72"/>
                                </a:lnTo>
                                <a:lnTo>
                                  <a:pt x="498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 name="Group 22"/>
                        <wpg:cNvGrpSpPr>
                          <a:grpSpLocks/>
                        </wpg:cNvGrpSpPr>
                        <wpg:grpSpPr bwMode="auto">
                          <a:xfrm>
                            <a:off x="5892" y="84"/>
                            <a:ext cx="4764" cy="3255"/>
                            <a:chOff x="5892" y="84"/>
                            <a:chExt cx="4764" cy="3255"/>
                          </a:xfrm>
                        </wpg:grpSpPr>
                        <wps:wsp>
                          <wps:cNvPr id="68" name="Freeform 23"/>
                          <wps:cNvSpPr>
                            <a:spLocks/>
                          </wps:cNvSpPr>
                          <wps:spPr bwMode="auto">
                            <a:xfrm>
                              <a:off x="5892" y="84"/>
                              <a:ext cx="4764" cy="3255"/>
                            </a:xfrm>
                            <a:custGeom>
                              <a:avLst/>
                              <a:gdLst>
                                <a:gd name="T0" fmla="*/ 4764 w 4764"/>
                                <a:gd name="T1" fmla="*/ 2961 h 3255"/>
                                <a:gd name="T2" fmla="*/ 0 w 4764"/>
                                <a:gd name="T3" fmla="*/ 2961 h 3255"/>
                                <a:gd name="T4" fmla="*/ 0 w 4764"/>
                                <a:gd name="T5" fmla="*/ 3254 h 3255"/>
                                <a:gd name="T6" fmla="*/ 4764 w 4764"/>
                                <a:gd name="T7" fmla="*/ 3254 h 3255"/>
                                <a:gd name="T8" fmla="*/ 4764 w 4764"/>
                                <a:gd name="T9" fmla="*/ 2961 h 3255"/>
                              </a:gdLst>
                              <a:ahLst/>
                              <a:cxnLst>
                                <a:cxn ang="0">
                                  <a:pos x="T0" y="T1"/>
                                </a:cxn>
                                <a:cxn ang="0">
                                  <a:pos x="T2" y="T3"/>
                                </a:cxn>
                                <a:cxn ang="0">
                                  <a:pos x="T4" y="T5"/>
                                </a:cxn>
                                <a:cxn ang="0">
                                  <a:pos x="T6" y="T7"/>
                                </a:cxn>
                                <a:cxn ang="0">
                                  <a:pos x="T8" y="T9"/>
                                </a:cxn>
                              </a:cxnLst>
                              <a:rect l="0" t="0" r="r" b="b"/>
                              <a:pathLst>
                                <a:path w="4764" h="3255">
                                  <a:moveTo>
                                    <a:pt x="4764" y="2961"/>
                                  </a:moveTo>
                                  <a:lnTo>
                                    <a:pt x="0" y="2961"/>
                                  </a:lnTo>
                                  <a:lnTo>
                                    <a:pt x="0" y="3254"/>
                                  </a:lnTo>
                                  <a:lnTo>
                                    <a:pt x="4764" y="3254"/>
                                  </a:lnTo>
                                  <a:lnTo>
                                    <a:pt x="4764" y="2961"/>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4"/>
                          <wps:cNvSpPr>
                            <a:spLocks/>
                          </wps:cNvSpPr>
                          <wps:spPr bwMode="auto">
                            <a:xfrm>
                              <a:off x="5892" y="84"/>
                              <a:ext cx="4764" cy="3255"/>
                            </a:xfrm>
                            <a:custGeom>
                              <a:avLst/>
                              <a:gdLst>
                                <a:gd name="T0" fmla="*/ 4764 w 4764"/>
                                <a:gd name="T1" fmla="*/ 1576 h 3255"/>
                                <a:gd name="T2" fmla="*/ 0 w 4764"/>
                                <a:gd name="T3" fmla="*/ 1576 h 3255"/>
                                <a:gd name="T4" fmla="*/ 0 w 4764"/>
                                <a:gd name="T5" fmla="*/ 1982 h 3255"/>
                                <a:gd name="T6" fmla="*/ 0 w 4764"/>
                                <a:gd name="T7" fmla="*/ 2275 h 3255"/>
                                <a:gd name="T8" fmla="*/ 0 w 4764"/>
                                <a:gd name="T9" fmla="*/ 2668 h 3255"/>
                                <a:gd name="T10" fmla="*/ 0 w 4764"/>
                                <a:gd name="T11" fmla="*/ 2961 h 3255"/>
                                <a:gd name="T12" fmla="*/ 4764 w 4764"/>
                                <a:gd name="T13" fmla="*/ 2961 h 3255"/>
                                <a:gd name="T14" fmla="*/ 4764 w 4764"/>
                                <a:gd name="T15" fmla="*/ 2668 h 3255"/>
                                <a:gd name="T16" fmla="*/ 4764 w 4764"/>
                                <a:gd name="T17" fmla="*/ 2275 h 3255"/>
                                <a:gd name="T18" fmla="*/ 4764 w 4764"/>
                                <a:gd name="T19" fmla="*/ 1982 h 3255"/>
                                <a:gd name="T20" fmla="*/ 4764 w 4764"/>
                                <a:gd name="T21" fmla="*/ 1576 h 3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64" h="3255">
                                  <a:moveTo>
                                    <a:pt x="4764" y="1576"/>
                                  </a:moveTo>
                                  <a:lnTo>
                                    <a:pt x="0" y="1576"/>
                                  </a:lnTo>
                                  <a:lnTo>
                                    <a:pt x="0" y="1982"/>
                                  </a:lnTo>
                                  <a:lnTo>
                                    <a:pt x="0" y="2275"/>
                                  </a:lnTo>
                                  <a:lnTo>
                                    <a:pt x="0" y="2668"/>
                                  </a:lnTo>
                                  <a:lnTo>
                                    <a:pt x="0" y="2961"/>
                                  </a:lnTo>
                                  <a:lnTo>
                                    <a:pt x="4764" y="2961"/>
                                  </a:lnTo>
                                  <a:lnTo>
                                    <a:pt x="4764" y="2668"/>
                                  </a:lnTo>
                                  <a:lnTo>
                                    <a:pt x="4764" y="2275"/>
                                  </a:lnTo>
                                  <a:lnTo>
                                    <a:pt x="4764" y="1982"/>
                                  </a:lnTo>
                                  <a:lnTo>
                                    <a:pt x="4764" y="1576"/>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5"/>
                          <wps:cNvSpPr>
                            <a:spLocks/>
                          </wps:cNvSpPr>
                          <wps:spPr bwMode="auto">
                            <a:xfrm>
                              <a:off x="5892" y="84"/>
                              <a:ext cx="4764" cy="3255"/>
                            </a:xfrm>
                            <a:custGeom>
                              <a:avLst/>
                              <a:gdLst>
                                <a:gd name="T0" fmla="*/ 4764 w 4764"/>
                                <a:gd name="T1" fmla="*/ 0 h 3255"/>
                                <a:gd name="T2" fmla="*/ 0 w 4764"/>
                                <a:gd name="T3" fmla="*/ 0 h 3255"/>
                                <a:gd name="T4" fmla="*/ 0 w 4764"/>
                                <a:gd name="T5" fmla="*/ 292 h 3255"/>
                                <a:gd name="T6" fmla="*/ 0 w 4764"/>
                                <a:gd name="T7" fmla="*/ 585 h 3255"/>
                                <a:gd name="T8" fmla="*/ 0 w 4764"/>
                                <a:gd name="T9" fmla="*/ 991 h 3255"/>
                                <a:gd name="T10" fmla="*/ 0 w 4764"/>
                                <a:gd name="T11" fmla="*/ 1284 h 3255"/>
                                <a:gd name="T12" fmla="*/ 0 w 4764"/>
                                <a:gd name="T13" fmla="*/ 1576 h 3255"/>
                                <a:gd name="T14" fmla="*/ 4764 w 4764"/>
                                <a:gd name="T15" fmla="*/ 1576 h 3255"/>
                                <a:gd name="T16" fmla="*/ 4764 w 4764"/>
                                <a:gd name="T17" fmla="*/ 1284 h 3255"/>
                                <a:gd name="T18" fmla="*/ 4764 w 4764"/>
                                <a:gd name="T19" fmla="*/ 991 h 3255"/>
                                <a:gd name="T20" fmla="*/ 4764 w 4764"/>
                                <a:gd name="T21" fmla="*/ 585 h 3255"/>
                                <a:gd name="T22" fmla="*/ 4764 w 4764"/>
                                <a:gd name="T23" fmla="*/ 292 h 3255"/>
                                <a:gd name="T24" fmla="*/ 4764 w 4764"/>
                                <a:gd name="T25" fmla="*/ 0 h 3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64" h="3255">
                                  <a:moveTo>
                                    <a:pt x="4764" y="0"/>
                                  </a:moveTo>
                                  <a:lnTo>
                                    <a:pt x="0" y="0"/>
                                  </a:lnTo>
                                  <a:lnTo>
                                    <a:pt x="0" y="292"/>
                                  </a:lnTo>
                                  <a:lnTo>
                                    <a:pt x="0" y="585"/>
                                  </a:lnTo>
                                  <a:lnTo>
                                    <a:pt x="0" y="991"/>
                                  </a:lnTo>
                                  <a:lnTo>
                                    <a:pt x="0" y="1284"/>
                                  </a:lnTo>
                                  <a:lnTo>
                                    <a:pt x="0" y="1576"/>
                                  </a:lnTo>
                                  <a:lnTo>
                                    <a:pt x="4764" y="1576"/>
                                  </a:lnTo>
                                  <a:lnTo>
                                    <a:pt x="4764" y="1284"/>
                                  </a:lnTo>
                                  <a:lnTo>
                                    <a:pt x="4764" y="991"/>
                                  </a:lnTo>
                                  <a:lnTo>
                                    <a:pt x="4764" y="585"/>
                                  </a:lnTo>
                                  <a:lnTo>
                                    <a:pt x="4764" y="292"/>
                                  </a:lnTo>
                                  <a:lnTo>
                                    <a:pt x="476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 name="Freeform 26"/>
                        <wps:cNvSpPr>
                          <a:spLocks/>
                        </wps:cNvSpPr>
                        <wps:spPr bwMode="auto">
                          <a:xfrm>
                            <a:off x="5781" y="5"/>
                            <a:ext cx="4985" cy="20"/>
                          </a:xfrm>
                          <a:custGeom>
                            <a:avLst/>
                            <a:gdLst>
                              <a:gd name="T0" fmla="*/ 0 w 4985"/>
                              <a:gd name="T1" fmla="*/ 0 h 20"/>
                              <a:gd name="T2" fmla="*/ 4984 w 4985"/>
                              <a:gd name="T3" fmla="*/ 0 h 20"/>
                            </a:gdLst>
                            <a:ahLst/>
                            <a:cxnLst>
                              <a:cxn ang="0">
                                <a:pos x="T0" y="T1"/>
                              </a:cxn>
                              <a:cxn ang="0">
                                <a:pos x="T2" y="T3"/>
                              </a:cxn>
                            </a:cxnLst>
                            <a:rect l="0" t="0" r="r" b="b"/>
                            <a:pathLst>
                              <a:path w="4985" h="20">
                                <a:moveTo>
                                  <a:pt x="0" y="0"/>
                                </a:moveTo>
                                <a:lnTo>
                                  <a:pt x="49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 name="Group 27"/>
                        <wpg:cNvGrpSpPr>
                          <a:grpSpLocks/>
                        </wpg:cNvGrpSpPr>
                        <wpg:grpSpPr bwMode="auto">
                          <a:xfrm>
                            <a:off x="5776" y="10"/>
                            <a:ext cx="4995" cy="3401"/>
                            <a:chOff x="5776" y="10"/>
                            <a:chExt cx="4995" cy="3401"/>
                          </a:xfrm>
                        </wpg:grpSpPr>
                        <wps:wsp>
                          <wps:cNvPr id="73" name="Freeform 28"/>
                          <wps:cNvSpPr>
                            <a:spLocks/>
                          </wps:cNvSpPr>
                          <wps:spPr bwMode="auto">
                            <a:xfrm>
                              <a:off x="5776" y="10"/>
                              <a:ext cx="4995" cy="3401"/>
                            </a:xfrm>
                            <a:custGeom>
                              <a:avLst/>
                              <a:gdLst>
                                <a:gd name="T0" fmla="*/ 4989 w 4995"/>
                                <a:gd name="T1" fmla="*/ 0 h 3401"/>
                                <a:gd name="T2" fmla="*/ 4 w 4995"/>
                                <a:gd name="T3" fmla="*/ 0 h 3401"/>
                                <a:gd name="T4" fmla="*/ 4 w 4995"/>
                                <a:gd name="T5" fmla="*/ 71 h 3401"/>
                                <a:gd name="T6" fmla="*/ 4989 w 4995"/>
                                <a:gd name="T7" fmla="*/ 71 h 3401"/>
                                <a:gd name="T8" fmla="*/ 4989 w 4995"/>
                                <a:gd name="T9" fmla="*/ 0 h 3401"/>
                              </a:gdLst>
                              <a:ahLst/>
                              <a:cxnLst>
                                <a:cxn ang="0">
                                  <a:pos x="T0" y="T1"/>
                                </a:cxn>
                                <a:cxn ang="0">
                                  <a:pos x="T2" y="T3"/>
                                </a:cxn>
                                <a:cxn ang="0">
                                  <a:pos x="T4" y="T5"/>
                                </a:cxn>
                                <a:cxn ang="0">
                                  <a:pos x="T6" y="T7"/>
                                </a:cxn>
                                <a:cxn ang="0">
                                  <a:pos x="T8" y="T9"/>
                                </a:cxn>
                              </a:cxnLst>
                              <a:rect l="0" t="0" r="r" b="b"/>
                              <a:pathLst>
                                <a:path w="4995" h="3401">
                                  <a:moveTo>
                                    <a:pt x="4989" y="0"/>
                                  </a:moveTo>
                                  <a:lnTo>
                                    <a:pt x="4" y="0"/>
                                  </a:lnTo>
                                  <a:lnTo>
                                    <a:pt x="4" y="71"/>
                                  </a:lnTo>
                                  <a:lnTo>
                                    <a:pt x="4989" y="71"/>
                                  </a:lnTo>
                                  <a:lnTo>
                                    <a:pt x="498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9"/>
                          <wps:cNvSpPr>
                            <a:spLocks/>
                          </wps:cNvSpPr>
                          <wps:spPr bwMode="auto">
                            <a:xfrm>
                              <a:off x="5776" y="10"/>
                              <a:ext cx="4995" cy="3401"/>
                            </a:xfrm>
                            <a:custGeom>
                              <a:avLst/>
                              <a:gdLst>
                                <a:gd name="T0" fmla="*/ 4994 w 4995"/>
                                <a:gd name="T1" fmla="*/ 3328 h 3401"/>
                                <a:gd name="T2" fmla="*/ 0 w 4995"/>
                                <a:gd name="T3" fmla="*/ 3328 h 3401"/>
                                <a:gd name="T4" fmla="*/ 0 w 4995"/>
                                <a:gd name="T5" fmla="*/ 3400 h 3401"/>
                                <a:gd name="T6" fmla="*/ 4994 w 4995"/>
                                <a:gd name="T7" fmla="*/ 3400 h 3401"/>
                                <a:gd name="T8" fmla="*/ 4994 w 4995"/>
                                <a:gd name="T9" fmla="*/ 3328 h 3401"/>
                              </a:gdLst>
                              <a:ahLst/>
                              <a:cxnLst>
                                <a:cxn ang="0">
                                  <a:pos x="T0" y="T1"/>
                                </a:cxn>
                                <a:cxn ang="0">
                                  <a:pos x="T2" y="T3"/>
                                </a:cxn>
                                <a:cxn ang="0">
                                  <a:pos x="T4" y="T5"/>
                                </a:cxn>
                                <a:cxn ang="0">
                                  <a:pos x="T6" y="T7"/>
                                </a:cxn>
                                <a:cxn ang="0">
                                  <a:pos x="T8" y="T9"/>
                                </a:cxn>
                              </a:cxnLst>
                              <a:rect l="0" t="0" r="r" b="b"/>
                              <a:pathLst>
                                <a:path w="4995" h="3401">
                                  <a:moveTo>
                                    <a:pt x="4994" y="3328"/>
                                  </a:moveTo>
                                  <a:lnTo>
                                    <a:pt x="0" y="3328"/>
                                  </a:lnTo>
                                  <a:lnTo>
                                    <a:pt x="0" y="3400"/>
                                  </a:lnTo>
                                  <a:lnTo>
                                    <a:pt x="4994" y="3400"/>
                                  </a:lnTo>
                                  <a:lnTo>
                                    <a:pt x="4994" y="3328"/>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Freeform 30"/>
                        <wps:cNvSpPr>
                          <a:spLocks/>
                        </wps:cNvSpPr>
                        <wps:spPr bwMode="auto">
                          <a:xfrm>
                            <a:off x="5776" y="0"/>
                            <a:ext cx="20" cy="3411"/>
                          </a:xfrm>
                          <a:custGeom>
                            <a:avLst/>
                            <a:gdLst>
                              <a:gd name="T0" fmla="*/ 0 w 20"/>
                              <a:gd name="T1" fmla="*/ 0 h 3411"/>
                              <a:gd name="T2" fmla="*/ 0 w 20"/>
                              <a:gd name="T3" fmla="*/ 3410 h 3411"/>
                            </a:gdLst>
                            <a:ahLst/>
                            <a:cxnLst>
                              <a:cxn ang="0">
                                <a:pos x="T0" y="T1"/>
                              </a:cxn>
                              <a:cxn ang="0">
                                <a:pos x="T2" y="T3"/>
                              </a:cxn>
                            </a:cxnLst>
                            <a:rect l="0" t="0" r="r" b="b"/>
                            <a:pathLst>
                              <a:path w="20" h="3411">
                                <a:moveTo>
                                  <a:pt x="0" y="0"/>
                                </a:moveTo>
                                <a:lnTo>
                                  <a:pt x="0" y="34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1"/>
                        <wps:cNvSpPr>
                          <a:spLocks/>
                        </wps:cNvSpPr>
                        <wps:spPr bwMode="auto">
                          <a:xfrm>
                            <a:off x="10771" y="0"/>
                            <a:ext cx="20" cy="3411"/>
                          </a:xfrm>
                          <a:custGeom>
                            <a:avLst/>
                            <a:gdLst>
                              <a:gd name="T0" fmla="*/ 0 w 20"/>
                              <a:gd name="T1" fmla="*/ 0 h 3411"/>
                              <a:gd name="T2" fmla="*/ 0 w 20"/>
                              <a:gd name="T3" fmla="*/ 3410 h 3411"/>
                            </a:gdLst>
                            <a:ahLst/>
                            <a:cxnLst>
                              <a:cxn ang="0">
                                <a:pos x="T0" y="T1"/>
                              </a:cxn>
                              <a:cxn ang="0">
                                <a:pos x="T2" y="T3"/>
                              </a:cxn>
                            </a:cxnLst>
                            <a:rect l="0" t="0" r="r" b="b"/>
                            <a:pathLst>
                              <a:path w="20" h="3411">
                                <a:moveTo>
                                  <a:pt x="0" y="0"/>
                                </a:moveTo>
                                <a:lnTo>
                                  <a:pt x="0" y="341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32" descr="Essential Records Program"/>
                        <wps:cNvSpPr txBox="1">
                          <a:spLocks noChangeArrowheads="1"/>
                        </wps:cNvSpPr>
                        <wps:spPr bwMode="auto">
                          <a:xfrm>
                            <a:off x="5777" y="5"/>
                            <a:ext cx="4995"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3B2B" w14:textId="77777777" w:rsidR="0042717F" w:rsidRDefault="0042717F">
                              <w:pPr>
                                <w:pStyle w:val="BodyText"/>
                                <w:kinsoku w:val="0"/>
                                <w:overflowPunct w:val="0"/>
                                <w:spacing w:before="78"/>
                                <w:ind w:left="115" w:right="586"/>
                                <w:rPr>
                                  <w:color w:val="FFFFFF"/>
                                </w:rPr>
                              </w:pPr>
                              <w:r>
                                <w:rPr>
                                  <w:color w:val="FFFFFF"/>
                                </w:rPr>
                                <w:t xml:space="preserve">The </w:t>
                              </w:r>
                              <w:r>
                                <w:rPr>
                                  <w:b/>
                                  <w:bCs/>
                                  <w:color w:val="FFFFFF"/>
                                </w:rPr>
                                <w:t>[Organization Name]</w:t>
                              </w:r>
                              <w:r>
                                <w:rPr>
                                  <w:color w:val="FFFFFF"/>
                                </w:rPr>
                                <w:t>’s official Essential Records program:</w:t>
                              </w:r>
                            </w:p>
                            <w:p w14:paraId="4AF2BD28" w14:textId="77777777" w:rsidR="0042717F" w:rsidRDefault="0042717F">
                              <w:pPr>
                                <w:pStyle w:val="BodyText"/>
                                <w:numPr>
                                  <w:ilvl w:val="0"/>
                                  <w:numId w:val="9"/>
                                </w:numPr>
                                <w:tabs>
                                  <w:tab w:val="left" w:pos="836"/>
                                </w:tabs>
                                <w:kinsoku w:val="0"/>
                                <w:overflowPunct w:val="0"/>
                                <w:spacing w:before="99"/>
                                <w:ind w:right="114"/>
                                <w:jc w:val="both"/>
                                <w:rPr>
                                  <w:rFonts w:ascii="Symbol" w:hAnsi="Symbol" w:cs="Symbol"/>
                                  <w:color w:val="FFFFFF"/>
                                </w:rPr>
                              </w:pPr>
                              <w:r>
                                <w:rPr>
                                  <w:color w:val="FFFFFF"/>
                                </w:rPr>
                                <w:t>Identifies and protects those records that specify how the organization will operate in an emergency or</w:t>
                              </w:r>
                              <w:r>
                                <w:rPr>
                                  <w:color w:val="FFFFFF"/>
                                  <w:spacing w:val="-6"/>
                                </w:rPr>
                                <w:t xml:space="preserve"> </w:t>
                              </w:r>
                              <w:r>
                                <w:rPr>
                                  <w:color w:val="FFFFFF"/>
                                </w:rPr>
                                <w:t>disaster</w:t>
                              </w:r>
                            </w:p>
                            <w:p w14:paraId="5D4F8DE2" w14:textId="77777777" w:rsidR="0042717F" w:rsidRDefault="0042717F">
                              <w:pPr>
                                <w:pStyle w:val="BodyText"/>
                                <w:numPr>
                                  <w:ilvl w:val="0"/>
                                  <w:numId w:val="9"/>
                                </w:numPr>
                                <w:tabs>
                                  <w:tab w:val="left" w:pos="836"/>
                                </w:tabs>
                                <w:kinsoku w:val="0"/>
                                <w:overflowPunct w:val="0"/>
                                <w:spacing w:before="99"/>
                                <w:ind w:right="200"/>
                                <w:rPr>
                                  <w:rFonts w:ascii="Symbol" w:hAnsi="Symbol" w:cs="Symbol"/>
                                  <w:color w:val="FFFFFF"/>
                                </w:rPr>
                              </w:pPr>
                              <w:r>
                                <w:rPr>
                                  <w:color w:val="FFFFFF"/>
                                </w:rPr>
                                <w:t>Identifies those records necessary to the organization’s continuing</w:t>
                              </w:r>
                              <w:r>
                                <w:rPr>
                                  <w:color w:val="FFFFFF"/>
                                  <w:spacing w:val="-10"/>
                                </w:rPr>
                                <w:t xml:space="preserve"> </w:t>
                              </w:r>
                              <w:r>
                                <w:rPr>
                                  <w:color w:val="FFFFFF"/>
                                </w:rPr>
                                <w:t>operations</w:t>
                              </w:r>
                            </w:p>
                            <w:p w14:paraId="5002F596" w14:textId="77777777" w:rsidR="0042717F" w:rsidRDefault="0042717F">
                              <w:pPr>
                                <w:pStyle w:val="BodyText"/>
                                <w:numPr>
                                  <w:ilvl w:val="0"/>
                                  <w:numId w:val="9"/>
                                </w:numPr>
                                <w:tabs>
                                  <w:tab w:val="left" w:pos="836"/>
                                </w:tabs>
                                <w:kinsoku w:val="0"/>
                                <w:overflowPunct w:val="0"/>
                                <w:spacing w:before="97"/>
                                <w:ind w:right="387"/>
                                <w:rPr>
                                  <w:rFonts w:ascii="Symbol" w:hAnsi="Symbol" w:cs="Symbol"/>
                                  <w:color w:val="FFFFFF"/>
                                  <w:sz w:val="22"/>
                                  <w:szCs w:val="22"/>
                                </w:rPr>
                              </w:pPr>
                              <w:r>
                                <w:rPr>
                                  <w:color w:val="FFFFFF"/>
                                </w:rPr>
                                <w:t>Identifies those records needed to protect the legal and financial rights of the</w:t>
                              </w:r>
                              <w:r>
                                <w:rPr>
                                  <w:color w:val="FFFFFF"/>
                                  <w:spacing w:val="-3"/>
                                </w:rPr>
                                <w:t xml:space="preserve"> </w:t>
                              </w:r>
                              <w:r>
                                <w:rPr>
                                  <w:color w:val="FFFFFF"/>
                                </w:rPr>
                                <w:t>organization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64262" id="Group 16" o:spid="_x0000_s1026" style="position:absolute;left:0;text-align:left;margin-left:288.55pt;margin-top:-.2pt;width:250.25pt;height:171pt;z-index:251656192;mso-position-horizontal-relative:page" coordorigin="5771,-4" coordsize="500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" o:allowincell="f">
                <v:shape id="Freeform 17" o:spid="_x0000_s1027" style="position:absolute;left:5781;top:12;width:4985;height:72;visibility:visible;mso-wrap-style:square;v-text-anchor:top" coordsize="4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" path="m,71r4984,l4984,,,,,71xe" fillcolor="#036" stroked="f">
                  <v:path arrowok="t" o:connecttype="custom" o:connectlocs="0,71;4984,71;4984,0;0,0;0,71" o:connectangles="0,0,0,0,0"/>
                </v:shape>
                <v:group id="Group 18" o:spid="_x0000_s1028" style="position:absolute;left:5781;top:84;width:4985;height:3255" coordorigin="5781,84" coordsize="498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9" o:spid="_x0000_s1029" style="position:absolute;left:5781;top:84;width:4985;height:3255;visibility:visible;mso-wrap-style:square;v-text-anchor:top" coordsize="498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" path="m110,l,,,3254r110,l110,e" fillcolor="#036" stroked="f">
                    <v:path arrowok="t" o:connecttype="custom" o:connectlocs="110,0;0,0;0,3254;110,3254;110,0" o:connectangles="0,0,0,0,0"/>
                  </v:shape>
                  <v:shape id="Freeform 20" o:spid="_x0000_s1030" style="position:absolute;left:5781;top:84;width:4985;height:3255;visibility:visible;mso-wrap-style:square;v-text-anchor:top" coordsize="498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" path="m4984,l4874,r,3254l4984,3254,4984,e" fillcolor="#036" stroked="f">
                    <v:path arrowok="t" o:connecttype="custom" o:connectlocs="4984,0;4874,0;4874,3254;4984,3254;4984,0" o:connectangles="0,0,0,0,0"/>
                  </v:shape>
                </v:group>
                <v:shape id="Freeform 21" o:spid="_x0000_s1031" style="position:absolute;left:5781;top:3338;width:4985;height:72;visibility:visible;mso-wrap-style:square;v-text-anchor:top" coordsize="4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" path="m,72r4984,l4984,,,,,72xe" fillcolor="#036" stroked="f">
                  <v:path arrowok="t" o:connecttype="custom" o:connectlocs="0,72;4984,72;4984,0;0,0;0,72" o:connectangles="0,0,0,0,0"/>
                </v:shape>
                <v:group id="Group 22" o:spid="_x0000_s1032" style="position:absolute;left:5892;top:84;width:4764;height:3255" coordorigin="5892,84" coordsize="47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3" o:spid="_x0000_s1033" style="position:absolute;left:5892;top:84;width:4764;height:3255;visibility:visible;mso-wrap-style:square;v-text-anchor:top" coordsize="47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" path="m4764,2961l,2961r,293l4764,3254r,-293e" fillcolor="#036" stroked="f">
                    <v:path arrowok="t" o:connecttype="custom" o:connectlocs="4764,2961;0,2961;0,3254;4764,3254;4764,2961" o:connectangles="0,0,0,0,0"/>
                  </v:shape>
                  <v:shape id="Freeform 24" o:spid="_x0000_s1034" style="position:absolute;left:5892;top:84;width:4764;height:3255;visibility:visible;mso-wrap-style:square;v-text-anchor:top" coordsize="47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" path="m4764,1576l,1576r,406l,2275r,393l,2961r4764,l4764,2668r,-393l4764,1982r,-406e" fillcolor="#036" stroked="f">
                    <v:path arrowok="t" o:connecttype="custom" o:connectlocs="4764,1576;0,1576;0,1982;0,2275;0,2668;0,2961;4764,2961;4764,2668;4764,2275;4764,1982;4764,1576" o:connectangles="0,0,0,0,0,0,0,0,0,0,0"/>
                  </v:shape>
                  <v:shape id="Freeform 25" o:spid="_x0000_s1035" style="position:absolute;left:5892;top:84;width:4764;height:3255;visibility:visible;mso-wrap-style:square;v-text-anchor:top" coordsize="47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" path="m4764,l,,,292,,585,,991r,293l,1576r4764,l4764,1284r,-293l4764,585r,-293l4764,e" fillcolor="#036" stroked="f">
                    <v:path arrowok="t" o:connecttype="custom" o:connectlocs="4764,0;0,0;0,292;0,585;0,991;0,1284;0,1576;4764,1576;4764,1284;4764,991;4764,585;4764,292;4764,0" o:connectangles="0,0,0,0,0,0,0,0,0,0,0,0,0"/>
                  </v:shape>
                </v:group>
                <v:shape id="Freeform 26" o:spid="_x0000_s1036" style="position:absolute;left:5781;top:5;width:4985;height:20;visibility:visible;mso-wrap-style:square;v-text-anchor:top" coordsize="4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" path="m,l4984,e" filled="f" strokeweight=".48pt">
                  <v:path arrowok="t" o:connecttype="custom" o:connectlocs="0,0;4984,0" o:connectangles="0,0"/>
                </v:shape>
                <v:group id="Group 27" o:spid="_x0000_s1037" style="position:absolute;left:5776;top:10;width:4995;height:3401" coordorigin="5776,10" coordsize="4995,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8" o:spid="_x0000_s1038" style="position:absolute;left:5776;top:10;width:4995;height:3401;visibility:visible;mso-wrap-style:square;v-text-anchor:top" coordsize="4995,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" path="m4989,l4,r,71l4989,71r,-71e" fillcolor="#036" stroked="f">
                    <v:path arrowok="t" o:connecttype="custom" o:connectlocs="4989,0;4,0;4,71;4989,71;4989,0" o:connectangles="0,0,0,0,0"/>
                  </v:shape>
                  <v:shape id="Freeform 29" o:spid="_x0000_s1039" style="position:absolute;left:5776;top:10;width:4995;height:3401;visibility:visible;mso-wrap-style:square;v-text-anchor:top" coordsize="4995,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" path="m4994,3328l,3328r,72l4994,3400r,-72e" fillcolor="#036" stroked="f">
                    <v:path arrowok="t" o:connecttype="custom" o:connectlocs="4994,3328;0,3328;0,3400;4994,3400;4994,3328" o:connectangles="0,0,0,0,0"/>
                  </v:shape>
                </v:group>
                <v:shape id="Freeform 30" o:spid="_x0000_s1040" style="position:absolute;left:5776;width:20;height:3411;visibility:visible;mso-wrap-style:square;v-text-anchor:top" coordsize="2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" path="m,l,3410e" filled="f" strokeweight=".48pt">
                  <v:path arrowok="t" o:connecttype="custom" o:connectlocs="0,0;0,3410" o:connectangles="0,0"/>
                </v:shape>
                <v:shape id="Freeform 31" o:spid="_x0000_s1041" style="position:absolute;left:10771;width:20;height:3411;visibility:visible;mso-wrap-style:square;v-text-anchor:top" coordsize="2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" path="m,l,3410e" filled="f" strokeweight=".16967mm">
                  <v:path arrowok="t" o:connecttype="custom" o:connectlocs="0,0;0,3410" o:connectangles="0,0"/>
                </v:shape>
                <v:shapetype id="_x0000_t202" coordsize="21600,21600" o:spt="202" path="m,l,21600r21600,l21600,xe">
                  <v:stroke joinstyle="miter"/>
                  <v:path gradientshapeok="t" o:connecttype="rect"/>
                </v:shapetype>
                <v:shape id="_x0000_s1042" type="#_x0000_t202" alt="Essential Records Program" style="position:absolute;left:5777;top:5;width:4995;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2A83B2B" w14:textId="77777777" w:rsidR="0042717F" w:rsidRDefault="0042717F">
                        <w:pPr>
                          <w:pStyle w:val="BodyText"/>
                          <w:kinsoku w:val="0"/>
                          <w:overflowPunct w:val="0"/>
                          <w:spacing w:before="78"/>
                          <w:ind w:left="115" w:right="586"/>
                          <w:rPr>
                            <w:color w:val="FFFFFF"/>
                          </w:rPr>
                        </w:pPr>
                        <w:r>
                          <w:rPr>
                            <w:color w:val="FFFFFF"/>
                          </w:rPr>
                          <w:t xml:space="preserve">The </w:t>
                        </w:r>
                        <w:r>
                          <w:rPr>
                            <w:b/>
                            <w:bCs/>
                            <w:color w:val="FFFFFF"/>
                          </w:rPr>
                          <w:t>[Organization Name]</w:t>
                        </w:r>
                        <w:r>
                          <w:rPr>
                            <w:color w:val="FFFFFF"/>
                          </w:rPr>
                          <w:t>’s official Essential Records program:</w:t>
                        </w:r>
                      </w:p>
                      <w:p w14:paraId="4AF2BD28" w14:textId="77777777" w:rsidR="0042717F" w:rsidRDefault="0042717F">
                        <w:pPr>
                          <w:pStyle w:val="BodyText"/>
                          <w:numPr>
                            <w:ilvl w:val="0"/>
                            <w:numId w:val="9"/>
                          </w:numPr>
                          <w:tabs>
                            <w:tab w:val="left" w:pos="836"/>
                          </w:tabs>
                          <w:kinsoku w:val="0"/>
                          <w:overflowPunct w:val="0"/>
                          <w:spacing w:before="99"/>
                          <w:ind w:right="114"/>
                          <w:jc w:val="both"/>
                          <w:rPr>
                            <w:rFonts w:ascii="Symbol" w:hAnsi="Symbol" w:cs="Symbol"/>
                            <w:color w:val="FFFFFF"/>
                          </w:rPr>
                        </w:pPr>
                        <w:r>
                          <w:rPr>
                            <w:color w:val="FFFFFF"/>
                          </w:rPr>
                          <w:t>Identifies and protects those records that specify how the organization will operate in an emergency or</w:t>
                        </w:r>
                        <w:r>
                          <w:rPr>
                            <w:color w:val="FFFFFF"/>
                            <w:spacing w:val="-6"/>
                          </w:rPr>
                          <w:t xml:space="preserve"> </w:t>
                        </w:r>
                        <w:r>
                          <w:rPr>
                            <w:color w:val="FFFFFF"/>
                          </w:rPr>
                          <w:t>disaster</w:t>
                        </w:r>
                      </w:p>
                      <w:p w14:paraId="5D4F8DE2" w14:textId="77777777" w:rsidR="0042717F" w:rsidRDefault="0042717F">
                        <w:pPr>
                          <w:pStyle w:val="BodyText"/>
                          <w:numPr>
                            <w:ilvl w:val="0"/>
                            <w:numId w:val="9"/>
                          </w:numPr>
                          <w:tabs>
                            <w:tab w:val="left" w:pos="836"/>
                          </w:tabs>
                          <w:kinsoku w:val="0"/>
                          <w:overflowPunct w:val="0"/>
                          <w:spacing w:before="99"/>
                          <w:ind w:right="200"/>
                          <w:rPr>
                            <w:rFonts w:ascii="Symbol" w:hAnsi="Symbol" w:cs="Symbol"/>
                            <w:color w:val="FFFFFF"/>
                          </w:rPr>
                        </w:pPr>
                        <w:r>
                          <w:rPr>
                            <w:color w:val="FFFFFF"/>
                          </w:rPr>
                          <w:t>Identifies those records necessary to the organization’s continuing</w:t>
                        </w:r>
                        <w:r>
                          <w:rPr>
                            <w:color w:val="FFFFFF"/>
                            <w:spacing w:val="-10"/>
                          </w:rPr>
                          <w:t xml:space="preserve"> </w:t>
                        </w:r>
                        <w:r>
                          <w:rPr>
                            <w:color w:val="FFFFFF"/>
                          </w:rPr>
                          <w:t>operations</w:t>
                        </w:r>
                      </w:p>
                      <w:p w14:paraId="5002F596" w14:textId="77777777" w:rsidR="0042717F" w:rsidRDefault="0042717F">
                        <w:pPr>
                          <w:pStyle w:val="BodyText"/>
                          <w:numPr>
                            <w:ilvl w:val="0"/>
                            <w:numId w:val="9"/>
                          </w:numPr>
                          <w:tabs>
                            <w:tab w:val="left" w:pos="836"/>
                          </w:tabs>
                          <w:kinsoku w:val="0"/>
                          <w:overflowPunct w:val="0"/>
                          <w:spacing w:before="97"/>
                          <w:ind w:right="387"/>
                          <w:rPr>
                            <w:rFonts w:ascii="Symbol" w:hAnsi="Symbol" w:cs="Symbol"/>
                            <w:color w:val="FFFFFF"/>
                            <w:sz w:val="22"/>
                            <w:szCs w:val="22"/>
                          </w:rPr>
                        </w:pPr>
                        <w:r>
                          <w:rPr>
                            <w:color w:val="FFFFFF"/>
                          </w:rPr>
                          <w:t>Identifies those records needed to protect the legal and financial rights of the</w:t>
                        </w:r>
                        <w:r>
                          <w:rPr>
                            <w:color w:val="FFFFFF"/>
                            <w:spacing w:val="-3"/>
                          </w:rPr>
                          <w:t xml:space="preserve"> </w:t>
                        </w:r>
                        <w:r>
                          <w:rPr>
                            <w:color w:val="FFFFFF"/>
                          </w:rPr>
                          <w:t>organization</w:t>
                        </w:r>
                      </w:p>
                    </w:txbxContent>
                  </v:textbox>
                </v:shape>
                <w10:wrap anchorx="page"/>
              </v:group>
            </w:pict>
          </mc:Fallback>
        </mc:AlternateContent>
      </w:r>
      <w:r>
        <w:t xml:space="preserve">The </w:t>
      </w:r>
      <w:r>
        <w:rPr>
          <w:b/>
          <w:bCs/>
        </w:rPr>
        <w:t>[Organization Name]</w:t>
      </w:r>
      <w:r>
        <w:t>’s Essential Records program incorporates into the overall continuity plan with a clear authority to include:</w:t>
      </w:r>
    </w:p>
    <w:p w14:paraId="7B459E32" w14:textId="77777777" w:rsidR="001F4A7D" w:rsidRDefault="0096689B">
      <w:pPr>
        <w:pStyle w:val="ListParagraph"/>
        <w:numPr>
          <w:ilvl w:val="1"/>
          <w:numId w:val="30"/>
        </w:numPr>
        <w:tabs>
          <w:tab w:val="left" w:pos="880"/>
        </w:tabs>
        <w:kinsoku w:val="0"/>
        <w:overflowPunct w:val="0"/>
        <w:spacing w:before="58"/>
        <w:rPr>
          <w:rFonts w:ascii="Symbol" w:hAnsi="Symbol" w:cs="Symbol"/>
          <w:color w:val="000000"/>
        </w:rPr>
      </w:pPr>
      <w:r>
        <w:t>Policies</w:t>
      </w:r>
    </w:p>
    <w:p w14:paraId="38D2E544" w14:textId="77777777" w:rsidR="001F4A7D" w:rsidRDefault="0096689B">
      <w:pPr>
        <w:pStyle w:val="ListParagraph"/>
        <w:numPr>
          <w:ilvl w:val="1"/>
          <w:numId w:val="30"/>
        </w:numPr>
        <w:tabs>
          <w:tab w:val="left" w:pos="880"/>
        </w:tabs>
        <w:kinsoku w:val="0"/>
        <w:overflowPunct w:val="0"/>
        <w:spacing w:before="58"/>
        <w:rPr>
          <w:rFonts w:ascii="Symbol" w:hAnsi="Symbol" w:cs="Symbol"/>
          <w:color w:val="000000"/>
        </w:rPr>
      </w:pPr>
      <w:r>
        <w:t>Authorities</w:t>
      </w:r>
    </w:p>
    <w:p w14:paraId="0DB23A59" w14:textId="77777777" w:rsidR="001F4A7D" w:rsidRDefault="0096689B">
      <w:pPr>
        <w:pStyle w:val="ListParagraph"/>
        <w:numPr>
          <w:ilvl w:val="1"/>
          <w:numId w:val="30"/>
        </w:numPr>
        <w:tabs>
          <w:tab w:val="left" w:pos="880"/>
        </w:tabs>
        <w:kinsoku w:val="0"/>
        <w:overflowPunct w:val="0"/>
        <w:spacing w:before="61"/>
        <w:rPr>
          <w:rFonts w:ascii="Symbol" w:hAnsi="Symbol" w:cs="Symbol"/>
          <w:color w:val="000000"/>
        </w:rPr>
      </w:pPr>
      <w:r>
        <w:t>Procedures</w:t>
      </w:r>
    </w:p>
    <w:p w14:paraId="0975173E" w14:textId="77777777" w:rsidR="001F4A7D" w:rsidRDefault="0096689B">
      <w:pPr>
        <w:pStyle w:val="ListParagraph"/>
        <w:numPr>
          <w:ilvl w:val="1"/>
          <w:numId w:val="30"/>
        </w:numPr>
        <w:tabs>
          <w:tab w:val="left" w:pos="880"/>
        </w:tabs>
        <w:kinsoku w:val="0"/>
        <w:overflowPunct w:val="0"/>
        <w:ind w:right="5360"/>
        <w:jc w:val="both"/>
        <w:rPr>
          <w:rFonts w:ascii="Symbol" w:hAnsi="Symbol" w:cs="Symbol"/>
          <w:color w:val="000000"/>
        </w:rPr>
      </w:pPr>
      <w:r>
        <w:t xml:space="preserve">The written designation of the </w:t>
      </w:r>
      <w:r>
        <w:rPr>
          <w:b/>
          <w:bCs/>
        </w:rPr>
        <w:t xml:space="preserve">[Organization Name] </w:t>
      </w:r>
      <w:r>
        <w:t>Essential Records</w:t>
      </w:r>
      <w:r>
        <w:rPr>
          <w:spacing w:val="-4"/>
        </w:rPr>
        <w:t xml:space="preserve"> </w:t>
      </w:r>
      <w:r>
        <w:t>manager</w:t>
      </w:r>
    </w:p>
    <w:p w14:paraId="6C094DC2" w14:textId="77777777" w:rsidR="001F4A7D" w:rsidRDefault="001F4A7D">
      <w:pPr>
        <w:pStyle w:val="BodyText"/>
        <w:kinsoku w:val="0"/>
        <w:overflowPunct w:val="0"/>
        <w:spacing w:before="7"/>
        <w:rPr>
          <w:sz w:val="19"/>
          <w:szCs w:val="19"/>
        </w:rPr>
      </w:pPr>
    </w:p>
    <w:p w14:paraId="3BF8FA12" w14:textId="77777777" w:rsidR="001F4A7D" w:rsidRDefault="0096689B">
      <w:pPr>
        <w:pStyle w:val="BodyText"/>
        <w:kinsoku w:val="0"/>
        <w:overflowPunct w:val="0"/>
        <w:spacing w:before="1"/>
        <w:ind w:left="159" w:right="330"/>
      </w:pPr>
      <w:r>
        <w:t xml:space="preserve">Within 12 hours of activation, continuity personnel at the continuity facility for the </w:t>
      </w:r>
      <w:r>
        <w:rPr>
          <w:b/>
          <w:bCs/>
        </w:rPr>
        <w:t xml:space="preserve">[Organization Name] </w:t>
      </w:r>
      <w:r>
        <w:t>should have access to the appropriate media for accessing Essential Records, including:</w:t>
      </w:r>
    </w:p>
    <w:p w14:paraId="599E6246" w14:textId="77777777" w:rsidR="001F4A7D" w:rsidRDefault="0096689B">
      <w:pPr>
        <w:pStyle w:val="ListParagraph"/>
        <w:numPr>
          <w:ilvl w:val="1"/>
          <w:numId w:val="30"/>
        </w:numPr>
        <w:tabs>
          <w:tab w:val="left" w:pos="880"/>
        </w:tabs>
        <w:kinsoku w:val="0"/>
        <w:overflowPunct w:val="0"/>
        <w:rPr>
          <w:rFonts w:ascii="Symbol" w:hAnsi="Symbol" w:cs="Symbol"/>
          <w:color w:val="000000"/>
        </w:rPr>
      </w:pPr>
      <w:r>
        <w:t>A local area</w:t>
      </w:r>
      <w:r>
        <w:rPr>
          <w:spacing w:val="-4"/>
        </w:rPr>
        <w:t xml:space="preserve"> </w:t>
      </w:r>
      <w:proofErr w:type="gramStart"/>
      <w:r>
        <w:t>network</w:t>
      </w:r>
      <w:proofErr w:type="gramEnd"/>
    </w:p>
    <w:p w14:paraId="2C2CFA30" w14:textId="77777777" w:rsidR="001F4A7D" w:rsidRDefault="0096689B">
      <w:pPr>
        <w:pStyle w:val="ListParagraph"/>
        <w:numPr>
          <w:ilvl w:val="1"/>
          <w:numId w:val="30"/>
        </w:numPr>
        <w:tabs>
          <w:tab w:val="left" w:pos="880"/>
        </w:tabs>
        <w:kinsoku w:val="0"/>
        <w:overflowPunct w:val="0"/>
        <w:rPr>
          <w:rFonts w:ascii="Symbol" w:hAnsi="Symbol" w:cs="Symbol"/>
          <w:color w:val="000000"/>
        </w:rPr>
      </w:pPr>
      <w:r>
        <w:t>Electronic versions of Essential</w:t>
      </w:r>
      <w:r>
        <w:rPr>
          <w:spacing w:val="-9"/>
        </w:rPr>
        <w:t xml:space="preserve"> </w:t>
      </w:r>
      <w:r>
        <w:t>Records</w:t>
      </w:r>
    </w:p>
    <w:p w14:paraId="5486C659" w14:textId="77777777" w:rsidR="001F4A7D" w:rsidRDefault="0096689B">
      <w:pPr>
        <w:pStyle w:val="ListParagraph"/>
        <w:numPr>
          <w:ilvl w:val="1"/>
          <w:numId w:val="30"/>
        </w:numPr>
        <w:tabs>
          <w:tab w:val="left" w:pos="880"/>
        </w:tabs>
        <w:kinsoku w:val="0"/>
        <w:overflowPunct w:val="0"/>
        <w:spacing w:before="61"/>
        <w:rPr>
          <w:rFonts w:ascii="Symbol" w:hAnsi="Symbol" w:cs="Symbol"/>
          <w:color w:val="000000"/>
        </w:rPr>
      </w:pPr>
      <w:r>
        <w:t>Supporting information systems and</w:t>
      </w:r>
      <w:r>
        <w:rPr>
          <w:spacing w:val="-8"/>
        </w:rPr>
        <w:t xml:space="preserve"> </w:t>
      </w:r>
      <w:r>
        <w:t>data</w:t>
      </w:r>
    </w:p>
    <w:p w14:paraId="5174260A" w14:textId="77777777" w:rsidR="001F4A7D" w:rsidRDefault="0096689B">
      <w:pPr>
        <w:pStyle w:val="ListParagraph"/>
        <w:numPr>
          <w:ilvl w:val="1"/>
          <w:numId w:val="30"/>
        </w:numPr>
        <w:tabs>
          <w:tab w:val="left" w:pos="880"/>
        </w:tabs>
        <w:kinsoku w:val="0"/>
        <w:overflowPunct w:val="0"/>
        <w:spacing w:before="58"/>
        <w:rPr>
          <w:rFonts w:ascii="Symbol" w:hAnsi="Symbol" w:cs="Symbol"/>
          <w:color w:val="000000"/>
        </w:rPr>
      </w:pPr>
      <w:r>
        <w:t>Internal and external email and email</w:t>
      </w:r>
      <w:r>
        <w:rPr>
          <w:spacing w:val="-13"/>
        </w:rPr>
        <w:t xml:space="preserve"> </w:t>
      </w:r>
      <w:r>
        <w:t>archives</w:t>
      </w:r>
    </w:p>
    <w:p w14:paraId="6FE42213" w14:textId="77777777" w:rsidR="001F4A7D" w:rsidRDefault="0096689B">
      <w:pPr>
        <w:pStyle w:val="ListParagraph"/>
        <w:numPr>
          <w:ilvl w:val="1"/>
          <w:numId w:val="30"/>
        </w:numPr>
        <w:tabs>
          <w:tab w:val="left" w:pos="880"/>
        </w:tabs>
        <w:kinsoku w:val="0"/>
        <w:overflowPunct w:val="0"/>
        <w:spacing w:before="61"/>
        <w:rPr>
          <w:rFonts w:ascii="Symbol" w:hAnsi="Symbol" w:cs="Symbol"/>
          <w:color w:val="000000"/>
        </w:rPr>
      </w:pPr>
      <w:r>
        <w:t>Paper copies of Essential</w:t>
      </w:r>
      <w:r>
        <w:rPr>
          <w:spacing w:val="-10"/>
        </w:rPr>
        <w:t xml:space="preserve"> </w:t>
      </w:r>
      <w:r>
        <w:t>Records</w:t>
      </w:r>
    </w:p>
    <w:p w14:paraId="1DFC27F1" w14:textId="77777777" w:rsidR="001F4A7D" w:rsidRDefault="0096689B">
      <w:pPr>
        <w:pStyle w:val="Heading2"/>
        <w:numPr>
          <w:ilvl w:val="1"/>
          <w:numId w:val="30"/>
        </w:numPr>
        <w:tabs>
          <w:tab w:val="left" w:pos="880"/>
        </w:tabs>
        <w:kinsoku w:val="0"/>
        <w:overflowPunct w:val="0"/>
        <w:spacing w:before="59"/>
        <w:rPr>
          <w:rFonts w:ascii="Symbol" w:hAnsi="Symbol" w:cs="Symbol"/>
          <w:color w:val="000000"/>
        </w:rPr>
      </w:pPr>
      <w:r>
        <w:t>[Insert any other media</w:t>
      </w:r>
      <w:r>
        <w:rPr>
          <w:spacing w:val="-11"/>
        </w:rPr>
        <w:t xml:space="preserve"> </w:t>
      </w:r>
      <w:r>
        <w:t>here]</w:t>
      </w:r>
    </w:p>
    <w:p w14:paraId="6D9517E6" w14:textId="77777777" w:rsidR="001F4A7D" w:rsidRDefault="0096689B">
      <w:pPr>
        <w:pStyle w:val="BodyText"/>
        <w:kinsoku w:val="0"/>
        <w:overflowPunct w:val="0"/>
        <w:spacing w:before="239"/>
        <w:ind w:left="160"/>
        <w:rPr>
          <w:b/>
          <w:bCs/>
          <w:color w:val="003366"/>
        </w:rPr>
      </w:pPr>
      <w:r>
        <w:rPr>
          <w:b/>
          <w:bCs/>
          <w:color w:val="003366"/>
        </w:rPr>
        <w:t>Identifying Essential Records</w:t>
      </w:r>
    </w:p>
    <w:p w14:paraId="0BC2BA1C" w14:textId="77777777" w:rsidR="001F4A7D" w:rsidRDefault="0096689B">
      <w:pPr>
        <w:pStyle w:val="BodyText"/>
        <w:kinsoku w:val="0"/>
        <w:overflowPunct w:val="0"/>
        <w:ind w:left="159" w:right="587"/>
        <w:jc w:val="both"/>
      </w:pPr>
      <w:r>
        <w:t xml:space="preserve">The </w:t>
      </w:r>
      <w:r>
        <w:rPr>
          <w:b/>
          <w:bCs/>
        </w:rPr>
        <w:t xml:space="preserve">[Organization Name] </w:t>
      </w:r>
      <w:r>
        <w:t xml:space="preserve">has identified the following as vital to its operations, and has assigned responsibility for those records to the </w:t>
      </w:r>
      <w:r>
        <w:rPr>
          <w:b/>
          <w:bCs/>
        </w:rPr>
        <w:t>[insert personnel or office here]</w:t>
      </w:r>
      <w:r>
        <w:t xml:space="preserve">, which includes a combination of continuity personnel, personnel in the </w:t>
      </w:r>
      <w:r>
        <w:rPr>
          <w:b/>
          <w:bCs/>
        </w:rPr>
        <w:t>[insert division/office title here]</w:t>
      </w:r>
      <w:r>
        <w:t>, and records management personnel.</w:t>
      </w:r>
    </w:p>
    <w:p w14:paraId="486A78D9" w14:textId="77777777" w:rsidR="001F4A7D" w:rsidRDefault="001F4A7D">
      <w:pPr>
        <w:pStyle w:val="BodyText"/>
        <w:kinsoku w:val="0"/>
        <w:overflowPunct w:val="0"/>
        <w:ind w:left="159" w:right="587"/>
        <w:jc w:val="both"/>
        <w:sectPr w:rsidR="001F4A7D">
          <w:pgSz w:w="12240" w:h="15840"/>
          <w:pgMar w:top="1080" w:right="1360" w:bottom="960" w:left="1640" w:header="763" w:footer="765" w:gutter="0"/>
          <w:cols w:space="720" w:equalWidth="0">
            <w:col w:w="9240"/>
          </w:cols>
          <w:noEndnote/>
        </w:sectPr>
      </w:pPr>
    </w:p>
    <w:p w14:paraId="37AAEAE8" w14:textId="77777777" w:rsidR="001F4A7D" w:rsidRDefault="001F4A7D">
      <w:pPr>
        <w:pStyle w:val="BodyText"/>
        <w:kinsoku w:val="0"/>
        <w:overflowPunct w:val="0"/>
        <w:spacing w:before="8"/>
        <w:rPr>
          <w:sz w:val="23"/>
          <w:szCs w:val="23"/>
        </w:rPr>
      </w:pPr>
    </w:p>
    <w:p w14:paraId="3302AA76" w14:textId="77777777" w:rsidR="001F4A7D" w:rsidRDefault="0096689B">
      <w:pPr>
        <w:pStyle w:val="BodyText"/>
        <w:kinsoku w:val="0"/>
        <w:overflowPunct w:val="0"/>
        <w:spacing w:before="51"/>
        <w:ind w:left="159" w:right="254"/>
      </w:pPr>
      <w:r>
        <w:rPr>
          <w:b/>
          <w:bCs/>
        </w:rPr>
        <w:t xml:space="preserve">[Organization Name] </w:t>
      </w:r>
      <w:r>
        <w:t xml:space="preserve">maintains a complete inventory of Essential Records, along with the locations of and instructions on accessing those records. These records are located at </w:t>
      </w:r>
      <w:r>
        <w:rPr>
          <w:b/>
          <w:bCs/>
        </w:rPr>
        <w:t>[insert location/ office]</w:t>
      </w:r>
      <w:r>
        <w:t xml:space="preserve">. This inventory will be maintained at a back-up/offsite location located at </w:t>
      </w:r>
      <w:r>
        <w:rPr>
          <w:b/>
          <w:bCs/>
        </w:rPr>
        <w:t xml:space="preserve">[insert location(s) here] </w:t>
      </w:r>
      <w:r>
        <w:t xml:space="preserve">by </w:t>
      </w:r>
      <w:r>
        <w:rPr>
          <w:b/>
          <w:bCs/>
        </w:rPr>
        <w:t xml:space="preserve">[insert office] </w:t>
      </w:r>
      <w:r>
        <w:t>to ensure continuity if the primary operating facility is damaged, destroyed, or unavailable.</w:t>
      </w:r>
    </w:p>
    <w:p w14:paraId="08524517" w14:textId="77777777" w:rsidR="001F4A7D" w:rsidRDefault="001F4A7D">
      <w:pPr>
        <w:pStyle w:val="BodyText"/>
        <w:kinsoku w:val="0"/>
        <w:overflowPunct w:val="0"/>
        <w:spacing w:before="7"/>
        <w:rPr>
          <w:sz w:val="19"/>
          <w:szCs w:val="19"/>
        </w:rPr>
      </w:pPr>
    </w:p>
    <w:p w14:paraId="57313D20" w14:textId="77777777" w:rsidR="001F4A7D" w:rsidRDefault="0096689B">
      <w:pPr>
        <w:pStyle w:val="BodyText"/>
        <w:kinsoku w:val="0"/>
        <w:overflowPunct w:val="0"/>
        <w:ind w:left="160" w:right="224"/>
      </w:pPr>
      <w:r>
        <w:rPr>
          <w:b/>
          <w:bCs/>
        </w:rPr>
        <w:t xml:space="preserve">The [Insert office] </w:t>
      </w:r>
      <w:r>
        <w:t xml:space="preserve">developed and maintains an Essential Records plan packet or collection located at </w:t>
      </w:r>
      <w:r>
        <w:rPr>
          <w:b/>
          <w:bCs/>
        </w:rPr>
        <w:t>[insert location/office]</w:t>
      </w:r>
      <w:r>
        <w:t>.  The packet or collection includes:</w:t>
      </w:r>
    </w:p>
    <w:p w14:paraId="1702D031" w14:textId="77777777" w:rsidR="001F4A7D" w:rsidRDefault="0096689B">
      <w:pPr>
        <w:pStyle w:val="ListParagraph"/>
        <w:numPr>
          <w:ilvl w:val="1"/>
          <w:numId w:val="30"/>
        </w:numPr>
        <w:tabs>
          <w:tab w:val="left" w:pos="880"/>
        </w:tabs>
        <w:kinsoku w:val="0"/>
        <w:overflowPunct w:val="0"/>
        <w:spacing w:before="58" w:line="242" w:lineRule="auto"/>
        <w:ind w:right="955"/>
        <w:rPr>
          <w:rFonts w:ascii="Symbol" w:hAnsi="Symbol" w:cs="Symbol"/>
          <w:color w:val="000000"/>
        </w:rPr>
      </w:pPr>
      <w:r>
        <w:t xml:space="preserve">A paper copy or electronic list of the </w:t>
      </w:r>
      <w:r>
        <w:rPr>
          <w:b/>
          <w:bCs/>
        </w:rPr>
        <w:t xml:space="preserve">[Organization Name] </w:t>
      </w:r>
      <w:r>
        <w:t>key organization personnel and continuity personnel with up-to-date telephone</w:t>
      </w:r>
      <w:r>
        <w:rPr>
          <w:spacing w:val="-19"/>
        </w:rPr>
        <w:t xml:space="preserve"> </w:t>
      </w:r>
      <w:r>
        <w:t>numbers</w:t>
      </w:r>
    </w:p>
    <w:p w14:paraId="61F999ED" w14:textId="77777777" w:rsidR="001F4A7D" w:rsidRDefault="0096689B">
      <w:pPr>
        <w:pStyle w:val="ListParagraph"/>
        <w:numPr>
          <w:ilvl w:val="1"/>
          <w:numId w:val="30"/>
        </w:numPr>
        <w:tabs>
          <w:tab w:val="left" w:pos="880"/>
        </w:tabs>
        <w:kinsoku w:val="0"/>
        <w:overflowPunct w:val="0"/>
        <w:spacing w:before="55"/>
        <w:ind w:right="867"/>
        <w:rPr>
          <w:rFonts w:ascii="Symbol" w:hAnsi="Symbol" w:cs="Symbol"/>
          <w:b/>
          <w:bCs/>
          <w:color w:val="000000"/>
        </w:rPr>
      </w:pPr>
      <w:proofErr w:type="gramStart"/>
      <w:r>
        <w:t>A</w:t>
      </w:r>
      <w:proofErr w:type="gramEnd"/>
      <w:r>
        <w:t xml:space="preserve"> Essential Records inventory with the precise locations of Essential Records prepared by the </w:t>
      </w:r>
      <w:r>
        <w:rPr>
          <w:b/>
          <w:bCs/>
        </w:rPr>
        <w:t>[insert</w:t>
      </w:r>
      <w:r>
        <w:rPr>
          <w:b/>
          <w:bCs/>
          <w:spacing w:val="-11"/>
        </w:rPr>
        <w:t xml:space="preserve"> </w:t>
      </w:r>
      <w:r>
        <w:rPr>
          <w:b/>
          <w:bCs/>
        </w:rPr>
        <w:t>office]</w:t>
      </w:r>
    </w:p>
    <w:p w14:paraId="3F9306CB" w14:textId="77777777" w:rsidR="001F4A7D" w:rsidRDefault="0096689B">
      <w:pPr>
        <w:pStyle w:val="ListParagraph"/>
        <w:numPr>
          <w:ilvl w:val="1"/>
          <w:numId w:val="30"/>
        </w:numPr>
        <w:tabs>
          <w:tab w:val="left" w:pos="880"/>
        </w:tabs>
        <w:kinsoku w:val="0"/>
        <w:overflowPunct w:val="0"/>
        <w:spacing w:before="58"/>
        <w:rPr>
          <w:rFonts w:ascii="Symbol" w:hAnsi="Symbol" w:cs="Symbol"/>
          <w:color w:val="000000"/>
        </w:rPr>
      </w:pPr>
      <w:r>
        <w:t>Updates to the Essential</w:t>
      </w:r>
      <w:r>
        <w:rPr>
          <w:spacing w:val="-8"/>
        </w:rPr>
        <w:t xml:space="preserve"> </w:t>
      </w:r>
      <w:r>
        <w:t>Records</w:t>
      </w:r>
    </w:p>
    <w:p w14:paraId="06787098" w14:textId="77777777" w:rsidR="001F4A7D" w:rsidRDefault="0096689B">
      <w:pPr>
        <w:pStyle w:val="ListParagraph"/>
        <w:numPr>
          <w:ilvl w:val="1"/>
          <w:numId w:val="30"/>
        </w:numPr>
        <w:tabs>
          <w:tab w:val="left" w:pos="880"/>
        </w:tabs>
        <w:kinsoku w:val="0"/>
        <w:overflowPunct w:val="0"/>
        <w:spacing w:before="61"/>
        <w:rPr>
          <w:rFonts w:ascii="Symbol" w:hAnsi="Symbol" w:cs="Symbol"/>
          <w:color w:val="000000"/>
        </w:rPr>
      </w:pPr>
      <w:r>
        <w:t>Necessary keys or access</w:t>
      </w:r>
      <w:r>
        <w:rPr>
          <w:spacing w:val="-9"/>
        </w:rPr>
        <w:t xml:space="preserve"> </w:t>
      </w:r>
      <w:r>
        <w:t>codes</w:t>
      </w:r>
    </w:p>
    <w:p w14:paraId="55841856" w14:textId="77777777" w:rsidR="001F4A7D" w:rsidRDefault="0096689B">
      <w:pPr>
        <w:pStyle w:val="ListParagraph"/>
        <w:numPr>
          <w:ilvl w:val="1"/>
          <w:numId w:val="30"/>
        </w:numPr>
        <w:tabs>
          <w:tab w:val="left" w:pos="880"/>
        </w:tabs>
        <w:kinsoku w:val="0"/>
        <w:overflowPunct w:val="0"/>
        <w:spacing w:line="242" w:lineRule="auto"/>
        <w:ind w:right="425"/>
        <w:rPr>
          <w:rFonts w:ascii="Symbol" w:hAnsi="Symbol" w:cs="Symbol"/>
          <w:color w:val="000000"/>
        </w:rPr>
      </w:pPr>
      <w:r>
        <w:t>Listing of the access requirements and sources of equipment necessary to access the</w:t>
      </w:r>
      <w:r>
        <w:rPr>
          <w:spacing w:val="-1"/>
        </w:rPr>
        <w:t xml:space="preserve"> </w:t>
      </w:r>
      <w:r>
        <w:t>records</w:t>
      </w:r>
    </w:p>
    <w:p w14:paraId="47A68005" w14:textId="77777777" w:rsidR="001F4A7D" w:rsidRDefault="0096689B">
      <w:pPr>
        <w:pStyle w:val="ListParagraph"/>
        <w:numPr>
          <w:ilvl w:val="1"/>
          <w:numId w:val="30"/>
        </w:numPr>
        <w:tabs>
          <w:tab w:val="left" w:pos="880"/>
        </w:tabs>
        <w:kinsoku w:val="0"/>
        <w:overflowPunct w:val="0"/>
        <w:spacing w:before="56"/>
        <w:rPr>
          <w:rFonts w:ascii="Symbol" w:hAnsi="Symbol" w:cs="Symbol"/>
          <w:color w:val="000000"/>
        </w:rPr>
      </w:pPr>
      <w:r>
        <w:t xml:space="preserve">The </w:t>
      </w:r>
      <w:r>
        <w:rPr>
          <w:b/>
          <w:bCs/>
        </w:rPr>
        <w:t xml:space="preserve">[Organization Name] </w:t>
      </w:r>
      <w:r>
        <w:t>continuity facility</w:t>
      </w:r>
      <w:r>
        <w:rPr>
          <w:spacing w:val="-14"/>
        </w:rPr>
        <w:t xml:space="preserve"> </w:t>
      </w:r>
      <w:r>
        <w:t>locations</w:t>
      </w:r>
    </w:p>
    <w:p w14:paraId="598A256B" w14:textId="77777777" w:rsidR="001F4A7D" w:rsidRDefault="0096689B">
      <w:pPr>
        <w:pStyle w:val="ListParagraph"/>
        <w:numPr>
          <w:ilvl w:val="1"/>
          <w:numId w:val="30"/>
        </w:numPr>
        <w:tabs>
          <w:tab w:val="left" w:pos="880"/>
        </w:tabs>
        <w:kinsoku w:val="0"/>
        <w:overflowPunct w:val="0"/>
        <w:ind w:right="468"/>
        <w:rPr>
          <w:rFonts w:ascii="Symbol" w:hAnsi="Symbol" w:cs="Symbol"/>
          <w:b/>
          <w:bCs/>
          <w:color w:val="000000"/>
        </w:rPr>
      </w:pPr>
      <w:r>
        <w:t xml:space="preserve">Lists of records recovery experts and vendors provided by the </w:t>
      </w:r>
      <w:r>
        <w:rPr>
          <w:b/>
          <w:bCs/>
        </w:rPr>
        <w:t xml:space="preserve">[insert office] </w:t>
      </w:r>
      <w:r>
        <w:t xml:space="preserve">and located at </w:t>
      </w:r>
      <w:r>
        <w:rPr>
          <w:b/>
          <w:bCs/>
        </w:rPr>
        <w:t>[insert</w:t>
      </w:r>
      <w:r>
        <w:rPr>
          <w:b/>
          <w:bCs/>
          <w:spacing w:val="-9"/>
        </w:rPr>
        <w:t xml:space="preserve"> </w:t>
      </w:r>
      <w:r>
        <w:rPr>
          <w:b/>
          <w:bCs/>
        </w:rPr>
        <w:t>location]</w:t>
      </w:r>
    </w:p>
    <w:p w14:paraId="23CA5F67" w14:textId="77777777" w:rsidR="001F4A7D" w:rsidRDefault="0096689B">
      <w:pPr>
        <w:pStyle w:val="ListParagraph"/>
        <w:numPr>
          <w:ilvl w:val="1"/>
          <w:numId w:val="30"/>
        </w:numPr>
        <w:tabs>
          <w:tab w:val="left" w:pos="880"/>
        </w:tabs>
        <w:kinsoku w:val="0"/>
        <w:overflowPunct w:val="0"/>
        <w:spacing w:before="61"/>
        <w:rPr>
          <w:rFonts w:ascii="Symbol" w:hAnsi="Symbol" w:cs="Symbol"/>
          <w:color w:val="000000"/>
        </w:rPr>
      </w:pPr>
      <w:r>
        <w:t xml:space="preserve">A copy of the </w:t>
      </w:r>
      <w:r>
        <w:rPr>
          <w:b/>
          <w:bCs/>
        </w:rPr>
        <w:t xml:space="preserve">[Organization Name] </w:t>
      </w:r>
      <w:r>
        <w:t>continuity</w:t>
      </w:r>
      <w:r>
        <w:rPr>
          <w:spacing w:val="-13"/>
        </w:rPr>
        <w:t xml:space="preserve"> </w:t>
      </w:r>
      <w:r>
        <w:t>plans</w:t>
      </w:r>
    </w:p>
    <w:p w14:paraId="25BAAA9E" w14:textId="77777777" w:rsidR="001F4A7D" w:rsidRDefault="0096689B">
      <w:pPr>
        <w:pStyle w:val="Heading2"/>
        <w:numPr>
          <w:ilvl w:val="1"/>
          <w:numId w:val="30"/>
        </w:numPr>
        <w:tabs>
          <w:tab w:val="left" w:pos="880"/>
        </w:tabs>
        <w:kinsoku w:val="0"/>
        <w:overflowPunct w:val="0"/>
        <w:spacing w:before="58"/>
        <w:rPr>
          <w:rFonts w:ascii="Symbol" w:hAnsi="Symbol" w:cs="Symbol"/>
          <w:color w:val="000000"/>
        </w:rPr>
      </w:pPr>
      <w:r>
        <w:t>[Insert any other documents included in the packet</w:t>
      </w:r>
      <w:r>
        <w:rPr>
          <w:spacing w:val="-21"/>
        </w:rPr>
        <w:t xml:space="preserve"> </w:t>
      </w:r>
      <w:r>
        <w:t>here]</w:t>
      </w:r>
    </w:p>
    <w:p w14:paraId="05302BB8" w14:textId="77777777" w:rsidR="001F4A7D" w:rsidRDefault="0096689B">
      <w:pPr>
        <w:pStyle w:val="BodyText"/>
        <w:kinsoku w:val="0"/>
        <w:overflowPunct w:val="0"/>
        <w:spacing w:before="239"/>
        <w:ind w:left="159" w:right="428"/>
      </w:pPr>
      <w:r>
        <w:t xml:space="preserve">For the above items, the </w:t>
      </w:r>
      <w:r>
        <w:rPr>
          <w:b/>
          <w:bCs/>
        </w:rPr>
        <w:t xml:space="preserve">[insert office] </w:t>
      </w:r>
      <w:r>
        <w:t xml:space="preserve">is responsible for providing access requirements and lists of sources of equipment necessary to access the records (this may include hardware and software, microfilm readers, Internet access, and/or dedicated telephone lines).  These requirements and lists are found at the </w:t>
      </w:r>
      <w:r>
        <w:rPr>
          <w:b/>
          <w:bCs/>
        </w:rPr>
        <w:t>[insert location/office]</w:t>
      </w:r>
      <w:r>
        <w:t>.</w:t>
      </w:r>
    </w:p>
    <w:p w14:paraId="2409EDCA" w14:textId="77777777" w:rsidR="001F4A7D" w:rsidRDefault="001F4A7D">
      <w:pPr>
        <w:pStyle w:val="BodyText"/>
        <w:kinsoku w:val="0"/>
        <w:overflowPunct w:val="0"/>
        <w:spacing w:before="7"/>
        <w:rPr>
          <w:sz w:val="19"/>
          <w:szCs w:val="19"/>
        </w:rPr>
      </w:pPr>
    </w:p>
    <w:p w14:paraId="2BF41DD9" w14:textId="77777777" w:rsidR="001F4A7D" w:rsidRDefault="0096689B">
      <w:pPr>
        <w:pStyle w:val="BodyText"/>
        <w:kinsoku w:val="0"/>
        <w:overflowPunct w:val="0"/>
        <w:spacing w:before="1"/>
        <w:ind w:left="159" w:right="187"/>
      </w:pPr>
      <w:r>
        <w:t xml:space="preserve">This packet will be reviewed annually by the </w:t>
      </w:r>
      <w:r>
        <w:rPr>
          <w:b/>
          <w:bCs/>
        </w:rPr>
        <w:t xml:space="preserve">[insert office] </w:t>
      </w:r>
      <w:r>
        <w:t xml:space="preserve">with the date and names of the personnel conducting the review documented in writing to ensure that the information is current.  A copy will be securely maintained at the </w:t>
      </w:r>
      <w:r>
        <w:rPr>
          <w:b/>
          <w:bCs/>
        </w:rPr>
        <w:t xml:space="preserve">[Organization Name] </w:t>
      </w:r>
      <w:r>
        <w:t xml:space="preserve">continuity facilities and </w:t>
      </w:r>
      <w:r>
        <w:rPr>
          <w:b/>
          <w:bCs/>
        </w:rPr>
        <w:t>[insert any other locations here]</w:t>
      </w:r>
      <w:r>
        <w:t>, so it is easily accessible to appropriate personnel when needed.</w:t>
      </w:r>
    </w:p>
    <w:p w14:paraId="4F29E1E7" w14:textId="77777777" w:rsidR="001F4A7D" w:rsidRDefault="001F4A7D">
      <w:pPr>
        <w:pStyle w:val="BodyText"/>
        <w:kinsoku w:val="0"/>
        <w:overflowPunct w:val="0"/>
        <w:spacing w:before="8"/>
        <w:rPr>
          <w:sz w:val="19"/>
          <w:szCs w:val="19"/>
        </w:rPr>
      </w:pPr>
    </w:p>
    <w:p w14:paraId="14CC2D1E" w14:textId="77777777" w:rsidR="001F4A7D" w:rsidRDefault="0096689B">
      <w:pPr>
        <w:pStyle w:val="Heading2"/>
        <w:kinsoku w:val="0"/>
        <w:overflowPunct w:val="0"/>
        <w:ind w:left="159"/>
        <w:rPr>
          <w:color w:val="003366"/>
        </w:rPr>
      </w:pPr>
      <w:r>
        <w:rPr>
          <w:color w:val="003366"/>
        </w:rPr>
        <w:t>Protecting Essential Records</w:t>
      </w:r>
    </w:p>
    <w:p w14:paraId="77EB9556" w14:textId="77777777" w:rsidR="001F4A7D" w:rsidRDefault="0096689B">
      <w:pPr>
        <w:pStyle w:val="BodyText"/>
        <w:kinsoku w:val="0"/>
        <w:overflowPunct w:val="0"/>
        <w:ind w:left="159" w:right="454"/>
      </w:pPr>
      <w:r>
        <w:t xml:space="preserve">The protection of Essential Records is essential to ensuring the records are available during a continuity event, thus enabling an organization to perform their MEFs. The </w:t>
      </w:r>
      <w:r>
        <w:rPr>
          <w:b/>
          <w:bCs/>
        </w:rPr>
        <w:t xml:space="preserve">[Organization Name] </w:t>
      </w:r>
      <w:r>
        <w:t>has conducted an Essential Records and database risk assessment to:</w:t>
      </w:r>
    </w:p>
    <w:p w14:paraId="23CD0259" w14:textId="77777777" w:rsidR="001F4A7D" w:rsidRDefault="0096689B">
      <w:pPr>
        <w:pStyle w:val="ListParagraph"/>
        <w:numPr>
          <w:ilvl w:val="1"/>
          <w:numId w:val="30"/>
        </w:numPr>
        <w:tabs>
          <w:tab w:val="left" w:pos="880"/>
        </w:tabs>
        <w:kinsoku w:val="0"/>
        <w:overflowPunct w:val="0"/>
        <w:ind w:right="454"/>
        <w:rPr>
          <w:rFonts w:ascii="Symbol" w:hAnsi="Symbol" w:cs="Symbol"/>
          <w:color w:val="000000"/>
        </w:rPr>
      </w:pPr>
      <w:r>
        <w:t>Identify the risks involved if Essential Records are retained in their current locations and media, and the difficulty of reconstituting those records if they are destroyed</w:t>
      </w:r>
    </w:p>
    <w:p w14:paraId="0ADFDEC9" w14:textId="77777777" w:rsidR="001F4A7D" w:rsidRDefault="0096689B">
      <w:pPr>
        <w:pStyle w:val="ListParagraph"/>
        <w:numPr>
          <w:ilvl w:val="1"/>
          <w:numId w:val="30"/>
        </w:numPr>
        <w:tabs>
          <w:tab w:val="left" w:pos="880"/>
        </w:tabs>
        <w:kinsoku w:val="0"/>
        <w:overflowPunct w:val="0"/>
        <w:spacing w:before="58"/>
        <w:rPr>
          <w:rFonts w:ascii="Symbol" w:hAnsi="Symbol" w:cs="Symbol"/>
          <w:color w:val="000000"/>
        </w:rPr>
      </w:pPr>
      <w:r>
        <w:t>Identify offsite storage locations and</w:t>
      </w:r>
      <w:r>
        <w:rPr>
          <w:spacing w:val="-16"/>
        </w:rPr>
        <w:t xml:space="preserve"> </w:t>
      </w:r>
      <w:r>
        <w:t>requirements</w:t>
      </w:r>
    </w:p>
    <w:p w14:paraId="49727F50" w14:textId="77777777" w:rsidR="001F4A7D" w:rsidRDefault="001F4A7D">
      <w:pPr>
        <w:pStyle w:val="ListParagraph"/>
        <w:numPr>
          <w:ilvl w:val="1"/>
          <w:numId w:val="30"/>
        </w:numPr>
        <w:tabs>
          <w:tab w:val="left" w:pos="880"/>
        </w:tabs>
        <w:kinsoku w:val="0"/>
        <w:overflowPunct w:val="0"/>
        <w:spacing w:before="58"/>
        <w:rPr>
          <w:rFonts w:ascii="Symbol" w:hAnsi="Symbol" w:cs="Symbol"/>
          <w:color w:val="000000"/>
        </w:rPr>
        <w:sectPr w:rsidR="001F4A7D">
          <w:pgSz w:w="12240" w:h="15840"/>
          <w:pgMar w:top="1080" w:right="1420" w:bottom="960" w:left="1640" w:header="763" w:footer="765" w:gutter="0"/>
          <w:cols w:space="720" w:equalWidth="0">
            <w:col w:w="9180"/>
          </w:cols>
          <w:noEndnote/>
        </w:sectPr>
      </w:pPr>
    </w:p>
    <w:p w14:paraId="488B060A" w14:textId="77777777" w:rsidR="001F4A7D" w:rsidRDefault="001F4A7D">
      <w:pPr>
        <w:pStyle w:val="BodyText"/>
        <w:kinsoku w:val="0"/>
        <w:overflowPunct w:val="0"/>
        <w:spacing w:before="7"/>
        <w:rPr>
          <w:sz w:val="19"/>
          <w:szCs w:val="19"/>
        </w:rPr>
      </w:pPr>
    </w:p>
    <w:p w14:paraId="18738FA4" w14:textId="77777777" w:rsidR="001F4A7D" w:rsidRDefault="0096689B">
      <w:pPr>
        <w:pStyle w:val="ListParagraph"/>
        <w:numPr>
          <w:ilvl w:val="1"/>
          <w:numId w:val="30"/>
        </w:numPr>
        <w:tabs>
          <w:tab w:val="left" w:pos="880"/>
        </w:tabs>
        <w:kinsoku w:val="0"/>
        <w:overflowPunct w:val="0"/>
        <w:spacing w:before="100"/>
        <w:rPr>
          <w:rFonts w:ascii="Symbol" w:hAnsi="Symbol" w:cs="Symbol"/>
          <w:color w:val="000000"/>
        </w:rPr>
      </w:pPr>
      <w:r>
        <w:t>Determine if alternative storage media are</w:t>
      </w:r>
      <w:r>
        <w:rPr>
          <w:spacing w:val="-14"/>
        </w:rPr>
        <w:t xml:space="preserve"> </w:t>
      </w:r>
      <w:r>
        <w:t>available</w:t>
      </w:r>
    </w:p>
    <w:p w14:paraId="245A5089" w14:textId="77777777" w:rsidR="001F4A7D" w:rsidRDefault="0096689B">
      <w:pPr>
        <w:pStyle w:val="ListParagraph"/>
        <w:numPr>
          <w:ilvl w:val="1"/>
          <w:numId w:val="30"/>
        </w:numPr>
        <w:tabs>
          <w:tab w:val="left" w:pos="880"/>
        </w:tabs>
        <w:kinsoku w:val="0"/>
        <w:overflowPunct w:val="0"/>
        <w:spacing w:before="58" w:line="242" w:lineRule="auto"/>
        <w:ind w:right="911"/>
        <w:rPr>
          <w:rFonts w:ascii="Symbol" w:hAnsi="Symbol" w:cs="Symbol"/>
          <w:color w:val="000000"/>
        </w:rPr>
      </w:pPr>
      <w:r>
        <w:t>Determine requirements to duplicate records and provide alternate storage locations to provide readily available Essential Records under all</w:t>
      </w:r>
      <w:r>
        <w:rPr>
          <w:spacing w:val="-22"/>
        </w:rPr>
        <w:t xml:space="preserve"> </w:t>
      </w:r>
      <w:r>
        <w:t>conditions</w:t>
      </w:r>
    </w:p>
    <w:p w14:paraId="37D055F6" w14:textId="77777777" w:rsidR="001F4A7D" w:rsidRDefault="001F4A7D">
      <w:pPr>
        <w:pStyle w:val="BodyText"/>
        <w:kinsoku w:val="0"/>
        <w:overflowPunct w:val="0"/>
        <w:spacing w:before="4"/>
        <w:rPr>
          <w:sz w:val="19"/>
          <w:szCs w:val="19"/>
        </w:rPr>
      </w:pPr>
    </w:p>
    <w:p w14:paraId="4E7E8F10" w14:textId="77777777" w:rsidR="001F4A7D" w:rsidRDefault="0096689B">
      <w:pPr>
        <w:pStyle w:val="BodyText"/>
        <w:kinsoku w:val="0"/>
        <w:overflowPunct w:val="0"/>
        <w:ind w:left="160"/>
        <w:rPr>
          <w:b/>
          <w:bCs/>
        </w:rPr>
      </w:pPr>
      <w:r>
        <w:t xml:space="preserve">The Essential Records and database risk assessment was performed by the </w:t>
      </w:r>
      <w:r>
        <w:rPr>
          <w:b/>
          <w:bCs/>
        </w:rPr>
        <w:t>[insert office]</w:t>
      </w:r>
    </w:p>
    <w:p w14:paraId="68434AB4" w14:textId="77777777" w:rsidR="001F4A7D" w:rsidRDefault="0096689B">
      <w:pPr>
        <w:pStyle w:val="BodyText"/>
        <w:kinsoku w:val="0"/>
        <w:overflowPunct w:val="0"/>
        <w:ind w:left="159"/>
      </w:pPr>
      <w:r>
        <w:t xml:space="preserve">and is located at </w:t>
      </w:r>
      <w:r>
        <w:rPr>
          <w:b/>
          <w:bCs/>
        </w:rPr>
        <w:t>[insert location]</w:t>
      </w:r>
      <w:r>
        <w:t>.</w:t>
      </w:r>
    </w:p>
    <w:p w14:paraId="7895B8D3" w14:textId="77777777" w:rsidR="001F4A7D" w:rsidRDefault="001F4A7D">
      <w:pPr>
        <w:pStyle w:val="BodyText"/>
        <w:kinsoku w:val="0"/>
        <w:overflowPunct w:val="0"/>
        <w:spacing w:before="8"/>
        <w:rPr>
          <w:sz w:val="19"/>
          <w:szCs w:val="19"/>
        </w:rPr>
      </w:pPr>
    </w:p>
    <w:p w14:paraId="22E063E6" w14:textId="77777777" w:rsidR="001F4A7D" w:rsidRDefault="0096689B">
      <w:pPr>
        <w:pStyle w:val="BodyText"/>
        <w:kinsoku w:val="0"/>
        <w:overflowPunct w:val="0"/>
        <w:ind w:left="159" w:right="189"/>
      </w:pPr>
      <w:r>
        <w:t xml:space="preserve">Appropriate protections for Essential Records will be provided by the </w:t>
      </w:r>
      <w:r>
        <w:rPr>
          <w:b/>
          <w:bCs/>
        </w:rPr>
        <w:t xml:space="preserve">[insert office] </w:t>
      </w:r>
      <w:r>
        <w:t xml:space="preserve">and will include dispersing those records to other organization locations or storing those records offsite. Other protections include </w:t>
      </w:r>
      <w:r>
        <w:rPr>
          <w:b/>
          <w:bCs/>
        </w:rPr>
        <w:t>[insert additional protections here, including multiple redundant media for storage]</w:t>
      </w:r>
      <w:r>
        <w:t>.</w:t>
      </w:r>
    </w:p>
    <w:p w14:paraId="1565421A" w14:textId="77777777" w:rsidR="001F4A7D" w:rsidRDefault="001F4A7D">
      <w:pPr>
        <w:pStyle w:val="BodyText"/>
        <w:kinsoku w:val="0"/>
        <w:overflowPunct w:val="0"/>
        <w:spacing w:before="7"/>
        <w:rPr>
          <w:sz w:val="19"/>
          <w:szCs w:val="19"/>
        </w:rPr>
      </w:pPr>
    </w:p>
    <w:p w14:paraId="68A5A739" w14:textId="77777777" w:rsidR="001F4A7D" w:rsidRDefault="0096689B">
      <w:pPr>
        <w:pStyle w:val="BodyText"/>
        <w:kinsoku w:val="0"/>
        <w:overflowPunct w:val="0"/>
        <w:ind w:left="159" w:right="234"/>
      </w:pPr>
      <w:r>
        <w:t xml:space="preserve">When determining and selecting protection methods, the </w:t>
      </w:r>
      <w:r>
        <w:rPr>
          <w:b/>
          <w:bCs/>
        </w:rPr>
        <w:t xml:space="preserve">[Organization Name] </w:t>
      </w:r>
      <w:proofErr w:type="gramStart"/>
      <w:r>
        <w:t>takes into account</w:t>
      </w:r>
      <w:proofErr w:type="gramEnd"/>
      <w:r>
        <w:t xml:space="preserve"> the specific protections needed by different kinds of storage media. Microforms, paper photographs, computer disks, tapes, and drives all require different methods of protection.  Some of these media also may require equipment to facilitate access.</w:t>
      </w:r>
    </w:p>
    <w:p w14:paraId="360D365C" w14:textId="77777777" w:rsidR="001F4A7D" w:rsidRDefault="001F4A7D">
      <w:pPr>
        <w:pStyle w:val="BodyText"/>
        <w:kinsoku w:val="0"/>
        <w:overflowPunct w:val="0"/>
        <w:spacing w:before="9"/>
        <w:rPr>
          <w:sz w:val="19"/>
          <w:szCs w:val="19"/>
        </w:rPr>
      </w:pPr>
    </w:p>
    <w:p w14:paraId="33EB3C8B" w14:textId="77777777" w:rsidR="001F4A7D" w:rsidRDefault="0096689B">
      <w:pPr>
        <w:pStyle w:val="Heading2"/>
        <w:kinsoku w:val="0"/>
        <w:overflowPunct w:val="0"/>
        <w:spacing w:before="1"/>
        <w:ind w:left="159"/>
        <w:rPr>
          <w:color w:val="003366"/>
        </w:rPr>
      </w:pPr>
      <w:r>
        <w:rPr>
          <w:color w:val="003366"/>
        </w:rPr>
        <w:t>Training and Maintenance</w:t>
      </w:r>
    </w:p>
    <w:p w14:paraId="627E6128" w14:textId="77777777" w:rsidR="001F4A7D" w:rsidRDefault="0096689B">
      <w:pPr>
        <w:pStyle w:val="BodyText"/>
        <w:kinsoku w:val="0"/>
        <w:overflowPunct w:val="0"/>
        <w:ind w:left="159" w:right="198"/>
      </w:pPr>
      <w:r>
        <w:t xml:space="preserve">The </w:t>
      </w:r>
      <w:r>
        <w:rPr>
          <w:b/>
          <w:bCs/>
        </w:rPr>
        <w:t xml:space="preserve">[Organization Name] </w:t>
      </w:r>
      <w:r>
        <w:t xml:space="preserve">Essential Records program includes a training program conducted by the </w:t>
      </w:r>
      <w:r>
        <w:rPr>
          <w:b/>
          <w:bCs/>
        </w:rPr>
        <w:t xml:space="preserve">[insert office] </w:t>
      </w:r>
      <w:r>
        <w:t xml:space="preserve">for all staff, to include periodic briefings to managers about the Essential Records program and its relationship to their Essential Records and business needs. The </w:t>
      </w:r>
      <w:r>
        <w:rPr>
          <w:b/>
          <w:bCs/>
        </w:rPr>
        <w:t xml:space="preserve">[Organization Name] </w:t>
      </w:r>
      <w:r>
        <w:t xml:space="preserve">staff training focuses on identifying, inventorying, protecting, storing, accessing, and updating the Essential Records. Training records for Essential Records are maintained by the </w:t>
      </w:r>
      <w:r>
        <w:rPr>
          <w:b/>
          <w:bCs/>
        </w:rPr>
        <w:t xml:space="preserve">[insert office] </w:t>
      </w:r>
      <w:r>
        <w:t xml:space="preserve">and are found at </w:t>
      </w:r>
      <w:r>
        <w:rPr>
          <w:b/>
          <w:bCs/>
        </w:rPr>
        <w:t>[insert location]</w:t>
      </w:r>
      <w:r>
        <w:t>.</w:t>
      </w:r>
    </w:p>
    <w:p w14:paraId="2562325F" w14:textId="77777777" w:rsidR="001F4A7D" w:rsidRDefault="001F4A7D">
      <w:pPr>
        <w:pStyle w:val="BodyText"/>
        <w:kinsoku w:val="0"/>
        <w:overflowPunct w:val="0"/>
        <w:spacing w:before="8"/>
        <w:rPr>
          <w:sz w:val="19"/>
          <w:szCs w:val="19"/>
        </w:rPr>
      </w:pPr>
    </w:p>
    <w:p w14:paraId="43331D22" w14:textId="77777777" w:rsidR="001F4A7D" w:rsidRDefault="0096689B">
      <w:pPr>
        <w:pStyle w:val="BodyText"/>
        <w:kinsoku w:val="0"/>
        <w:overflowPunct w:val="0"/>
        <w:ind w:left="159" w:right="189"/>
      </w:pPr>
      <w:r>
        <w:t xml:space="preserve">The </w:t>
      </w:r>
      <w:r>
        <w:rPr>
          <w:b/>
          <w:bCs/>
        </w:rPr>
        <w:t xml:space="preserve">[Organization Name] </w:t>
      </w:r>
      <w:r>
        <w:t xml:space="preserve">Essential Records program includes an annual review of the program to address new security issues, identify problem areas, update information, and incorporate any additional Essential Records generated by new agency programs or functions or by organizational changes to existing programs or functions. The review is conducted by the </w:t>
      </w:r>
      <w:r>
        <w:rPr>
          <w:b/>
          <w:bCs/>
        </w:rPr>
        <w:t>[insert office]</w:t>
      </w:r>
      <w:r>
        <w:t xml:space="preserve">. The review provides an opportunity to familiarize staff with all aspects of the Essential Records program. It is appropriate to conduct a review of the Essential Records program in conjunction with the </w:t>
      </w:r>
      <w:r>
        <w:rPr>
          <w:b/>
          <w:bCs/>
        </w:rPr>
        <w:t xml:space="preserve">[Organization Name] </w:t>
      </w:r>
      <w:r>
        <w:t xml:space="preserve">continuity exercises. Documents confirming review of the Essential Records program are maintained by the </w:t>
      </w:r>
      <w:r>
        <w:rPr>
          <w:b/>
          <w:bCs/>
        </w:rPr>
        <w:t xml:space="preserve">[insert office] </w:t>
      </w:r>
      <w:r>
        <w:t xml:space="preserve">and are found at </w:t>
      </w:r>
      <w:r>
        <w:rPr>
          <w:b/>
          <w:bCs/>
        </w:rPr>
        <w:t>[insert location]</w:t>
      </w:r>
      <w:r>
        <w:t xml:space="preserve">. At a minimum, </w:t>
      </w:r>
      <w:r>
        <w:rPr>
          <w:b/>
          <w:bCs/>
        </w:rPr>
        <w:t xml:space="preserve">[Organization Name] </w:t>
      </w:r>
      <w:r>
        <w:t>Essential Records are annually reviewed, rotated, or cycled so that the latest versions will be available.</w:t>
      </w:r>
    </w:p>
    <w:p w14:paraId="1AF18B27" w14:textId="77777777" w:rsidR="001F4A7D" w:rsidRDefault="001F4A7D">
      <w:pPr>
        <w:pStyle w:val="BodyText"/>
        <w:kinsoku w:val="0"/>
        <w:overflowPunct w:val="0"/>
        <w:spacing w:before="7"/>
        <w:rPr>
          <w:sz w:val="19"/>
          <w:szCs w:val="19"/>
        </w:rPr>
      </w:pPr>
    </w:p>
    <w:p w14:paraId="3F741CED" w14:textId="77777777" w:rsidR="001F4A7D" w:rsidRDefault="0096689B">
      <w:pPr>
        <w:pStyle w:val="BodyText"/>
        <w:kinsoku w:val="0"/>
        <w:overflowPunct w:val="0"/>
        <w:spacing w:before="1"/>
        <w:ind w:left="159" w:right="198"/>
      </w:pPr>
      <w:r>
        <w:t xml:space="preserve">The </w:t>
      </w:r>
      <w:r>
        <w:rPr>
          <w:b/>
          <w:bCs/>
        </w:rPr>
        <w:t xml:space="preserve">[Organization Name] </w:t>
      </w:r>
      <w:r>
        <w:t xml:space="preserve">conducts annual testing, documented in the </w:t>
      </w:r>
      <w:r>
        <w:rPr>
          <w:b/>
          <w:bCs/>
        </w:rPr>
        <w:t xml:space="preserve">[Organization Name] </w:t>
      </w:r>
      <w:r>
        <w:t xml:space="preserve">testing records, of the capabilities for protecting classified and unclassified Essential Records and for providing access to them from the alternate facility. Testing records for Essential Records are maintained by the </w:t>
      </w:r>
      <w:r>
        <w:rPr>
          <w:b/>
          <w:bCs/>
        </w:rPr>
        <w:t xml:space="preserve">[insert office] </w:t>
      </w:r>
      <w:r>
        <w:t xml:space="preserve">and are found at </w:t>
      </w:r>
      <w:r>
        <w:rPr>
          <w:b/>
          <w:bCs/>
        </w:rPr>
        <w:t>[insert location]</w:t>
      </w:r>
      <w:r>
        <w:t>.</w:t>
      </w:r>
    </w:p>
    <w:p w14:paraId="64868E0E" w14:textId="77777777" w:rsidR="001F4A7D" w:rsidRDefault="001F4A7D">
      <w:pPr>
        <w:pStyle w:val="BodyText"/>
        <w:kinsoku w:val="0"/>
        <w:overflowPunct w:val="0"/>
        <w:spacing w:before="1"/>
        <w:ind w:left="159" w:right="198"/>
        <w:sectPr w:rsidR="001F4A7D">
          <w:pgSz w:w="12240" w:h="15840"/>
          <w:pgMar w:top="1080" w:right="1420" w:bottom="960" w:left="1640" w:header="763" w:footer="765" w:gutter="0"/>
          <w:cols w:space="720"/>
          <w:noEndnote/>
        </w:sectPr>
      </w:pPr>
    </w:p>
    <w:p w14:paraId="1904A6C0" w14:textId="77777777" w:rsidR="001F4A7D" w:rsidRDefault="001F4A7D">
      <w:pPr>
        <w:pStyle w:val="BodyText"/>
        <w:kinsoku w:val="0"/>
        <w:overflowPunct w:val="0"/>
        <w:spacing w:before="8"/>
        <w:rPr>
          <w:sz w:val="23"/>
          <w:szCs w:val="23"/>
        </w:rPr>
      </w:pPr>
    </w:p>
    <w:p w14:paraId="627DCA4C" w14:textId="77777777" w:rsidR="001F4A7D" w:rsidRDefault="0096689B">
      <w:pPr>
        <w:pStyle w:val="Heading2"/>
        <w:kinsoku w:val="0"/>
        <w:overflowPunct w:val="0"/>
        <w:spacing w:before="51"/>
        <w:ind w:left="4500" w:right="4505"/>
        <w:jc w:val="center"/>
        <w:rPr>
          <w:color w:val="003366"/>
        </w:rPr>
      </w:pPr>
      <w:r>
        <w:rPr>
          <w:color w:val="003366"/>
        </w:rPr>
        <w:t>SAMPLE</w:t>
      </w:r>
    </w:p>
    <w:p w14:paraId="0EC6A871" w14:textId="77777777" w:rsidR="001F4A7D" w:rsidRDefault="0096689B">
      <w:pPr>
        <w:pStyle w:val="BodyText"/>
        <w:kinsoku w:val="0"/>
        <w:overflowPunct w:val="0"/>
        <w:spacing w:before="119"/>
        <w:ind w:left="500"/>
        <w:rPr>
          <w:i/>
          <w:iCs/>
          <w:color w:val="003366"/>
        </w:rPr>
      </w:pPr>
      <w:r>
        <w:rPr>
          <w:i/>
          <w:iCs/>
          <w:color w:val="003366"/>
        </w:rPr>
        <w:t>The following table shows examples of Essential Records, files, and databases.</w:t>
      </w:r>
    </w:p>
    <w:p w14:paraId="7638C0ED" w14:textId="77777777" w:rsidR="001F4A7D" w:rsidRDefault="001F4A7D">
      <w:pPr>
        <w:pStyle w:val="BodyText"/>
        <w:kinsoku w:val="0"/>
        <w:overflowPunct w:val="0"/>
        <w:spacing w:before="7"/>
        <w:rPr>
          <w:i/>
          <w:iCs/>
          <w:sz w:val="11"/>
          <w:szCs w:val="11"/>
        </w:rPr>
      </w:pPr>
    </w:p>
    <w:tbl>
      <w:tblPr>
        <w:tblW w:w="0" w:type="auto"/>
        <w:tblInd w:w="118" w:type="dxa"/>
        <w:tblLayout w:type="fixed"/>
        <w:tblCellMar>
          <w:left w:w="0" w:type="dxa"/>
          <w:right w:w="0" w:type="dxa"/>
        </w:tblCellMar>
        <w:tblLook w:val="0000" w:firstRow="0" w:lastRow="0" w:firstColumn="0" w:lastColumn="0" w:noHBand="0" w:noVBand="0"/>
      </w:tblPr>
      <w:tblGrid>
        <w:gridCol w:w="2000"/>
        <w:gridCol w:w="1303"/>
        <w:gridCol w:w="1269"/>
        <w:gridCol w:w="1191"/>
        <w:gridCol w:w="1169"/>
        <w:gridCol w:w="1221"/>
        <w:gridCol w:w="1423"/>
      </w:tblGrid>
      <w:tr w:rsidR="001F4A7D" w14:paraId="4E8D59F2" w14:textId="77777777">
        <w:trPr>
          <w:trHeight w:hRule="exact" w:val="1387"/>
        </w:trPr>
        <w:tc>
          <w:tcPr>
            <w:tcW w:w="2000" w:type="dxa"/>
            <w:tcBorders>
              <w:top w:val="none" w:sz="6" w:space="0" w:color="auto"/>
              <w:left w:val="none" w:sz="6" w:space="0" w:color="auto"/>
              <w:bottom w:val="none" w:sz="6" w:space="0" w:color="auto"/>
              <w:right w:val="none" w:sz="6" w:space="0" w:color="auto"/>
            </w:tcBorders>
            <w:shd w:val="clear" w:color="auto" w:fill="003366"/>
          </w:tcPr>
          <w:p w14:paraId="7A4E480B" w14:textId="77777777" w:rsidR="001F4A7D" w:rsidRDefault="001F4A7D">
            <w:pPr>
              <w:pStyle w:val="TableParagraph"/>
              <w:kinsoku w:val="0"/>
              <w:overflowPunct w:val="0"/>
              <w:rPr>
                <w:i/>
                <w:iCs/>
                <w:sz w:val="22"/>
                <w:szCs w:val="22"/>
              </w:rPr>
            </w:pPr>
          </w:p>
          <w:p w14:paraId="282EC941" w14:textId="77777777" w:rsidR="001F4A7D" w:rsidRDefault="0096689B">
            <w:pPr>
              <w:pStyle w:val="TableParagraph"/>
              <w:kinsoku w:val="0"/>
              <w:overflowPunct w:val="0"/>
              <w:spacing w:before="155"/>
              <w:ind w:left="235" w:right="206" w:hanging="15"/>
              <w:rPr>
                <w:rFonts w:ascii="Times New Roman" w:hAnsi="Times New Roman" w:cs="Times New Roman"/>
              </w:rPr>
            </w:pPr>
            <w:r>
              <w:rPr>
                <w:b/>
                <w:bCs/>
                <w:color w:val="FFFFFF"/>
                <w:sz w:val="22"/>
                <w:szCs w:val="22"/>
              </w:rPr>
              <w:t>Essential Record, File, or Database</w:t>
            </w:r>
          </w:p>
        </w:tc>
        <w:tc>
          <w:tcPr>
            <w:tcW w:w="1303" w:type="dxa"/>
            <w:tcBorders>
              <w:top w:val="none" w:sz="6" w:space="0" w:color="auto"/>
              <w:left w:val="none" w:sz="6" w:space="0" w:color="auto"/>
              <w:bottom w:val="none" w:sz="6" w:space="0" w:color="auto"/>
              <w:right w:val="none" w:sz="6" w:space="0" w:color="auto"/>
            </w:tcBorders>
            <w:shd w:val="clear" w:color="auto" w:fill="003366"/>
          </w:tcPr>
          <w:p w14:paraId="25EB94D0" w14:textId="77777777" w:rsidR="001F4A7D" w:rsidRDefault="001F4A7D">
            <w:pPr>
              <w:pStyle w:val="TableParagraph"/>
              <w:kinsoku w:val="0"/>
              <w:overflowPunct w:val="0"/>
              <w:spacing w:before="8"/>
              <w:rPr>
                <w:i/>
                <w:iCs/>
                <w:sz w:val="23"/>
                <w:szCs w:val="23"/>
              </w:rPr>
            </w:pPr>
          </w:p>
          <w:p w14:paraId="59B8AD01" w14:textId="77777777" w:rsidR="001F4A7D" w:rsidRDefault="0096689B">
            <w:pPr>
              <w:pStyle w:val="TableParagraph"/>
              <w:kinsoku w:val="0"/>
              <w:overflowPunct w:val="0"/>
              <w:spacing w:before="1"/>
              <w:ind w:left="247" w:right="145" w:hanging="84"/>
              <w:rPr>
                <w:rFonts w:ascii="Times New Roman" w:hAnsi="Times New Roman" w:cs="Times New Roman"/>
              </w:rPr>
            </w:pPr>
            <w:r>
              <w:rPr>
                <w:b/>
                <w:bCs/>
                <w:color w:val="FFFFFF"/>
                <w:sz w:val="22"/>
                <w:szCs w:val="22"/>
              </w:rPr>
              <w:t>Support to Essential Function</w:t>
            </w:r>
          </w:p>
        </w:tc>
        <w:tc>
          <w:tcPr>
            <w:tcW w:w="1269" w:type="dxa"/>
            <w:tcBorders>
              <w:top w:val="none" w:sz="6" w:space="0" w:color="auto"/>
              <w:left w:val="none" w:sz="6" w:space="0" w:color="auto"/>
              <w:bottom w:val="none" w:sz="6" w:space="0" w:color="auto"/>
              <w:right w:val="none" w:sz="6" w:space="0" w:color="auto"/>
            </w:tcBorders>
            <w:shd w:val="clear" w:color="auto" w:fill="003366"/>
          </w:tcPr>
          <w:p w14:paraId="1CD1D71B" w14:textId="77777777" w:rsidR="001F4A7D" w:rsidRDefault="0096689B">
            <w:pPr>
              <w:pStyle w:val="TableParagraph"/>
              <w:kinsoku w:val="0"/>
              <w:overflowPunct w:val="0"/>
              <w:spacing w:before="21"/>
              <w:ind w:left="148" w:right="146" w:hanging="4"/>
              <w:jc w:val="center"/>
              <w:rPr>
                <w:rFonts w:ascii="Times New Roman" w:hAnsi="Times New Roman" w:cs="Times New Roman"/>
              </w:rPr>
            </w:pPr>
            <w:r>
              <w:rPr>
                <w:b/>
                <w:bCs/>
                <w:color w:val="FFFFFF"/>
                <w:sz w:val="22"/>
                <w:szCs w:val="22"/>
              </w:rPr>
              <w:t>Form of Record (e.g., hardcopy, electronic)</w:t>
            </w:r>
          </w:p>
        </w:tc>
        <w:tc>
          <w:tcPr>
            <w:tcW w:w="1191" w:type="dxa"/>
            <w:tcBorders>
              <w:top w:val="none" w:sz="6" w:space="0" w:color="auto"/>
              <w:left w:val="none" w:sz="6" w:space="0" w:color="auto"/>
              <w:bottom w:val="none" w:sz="6" w:space="0" w:color="auto"/>
              <w:right w:val="none" w:sz="6" w:space="0" w:color="auto"/>
            </w:tcBorders>
            <w:shd w:val="clear" w:color="auto" w:fill="003366"/>
          </w:tcPr>
          <w:p w14:paraId="3935F52F" w14:textId="77777777" w:rsidR="001F4A7D" w:rsidRDefault="0096689B">
            <w:pPr>
              <w:pStyle w:val="TableParagraph"/>
              <w:kinsoku w:val="0"/>
              <w:overflowPunct w:val="0"/>
              <w:spacing w:before="21"/>
              <w:ind w:left="108" w:right="104" w:hanging="1"/>
              <w:jc w:val="center"/>
              <w:rPr>
                <w:rFonts w:ascii="Times New Roman" w:hAnsi="Times New Roman" w:cs="Times New Roman"/>
              </w:rPr>
            </w:pPr>
            <w:r>
              <w:rPr>
                <w:b/>
                <w:bCs/>
                <w:color w:val="FFFFFF"/>
                <w:sz w:val="22"/>
                <w:szCs w:val="22"/>
              </w:rPr>
              <w:t>Pre- positioned at     Continuity Facility</w:t>
            </w:r>
          </w:p>
        </w:tc>
        <w:tc>
          <w:tcPr>
            <w:tcW w:w="1169" w:type="dxa"/>
            <w:tcBorders>
              <w:top w:val="none" w:sz="6" w:space="0" w:color="auto"/>
              <w:left w:val="none" w:sz="6" w:space="0" w:color="auto"/>
              <w:bottom w:val="none" w:sz="6" w:space="0" w:color="auto"/>
              <w:right w:val="none" w:sz="6" w:space="0" w:color="auto"/>
            </w:tcBorders>
            <w:shd w:val="clear" w:color="auto" w:fill="003366"/>
          </w:tcPr>
          <w:p w14:paraId="660BE5C3" w14:textId="77777777" w:rsidR="001F4A7D" w:rsidRDefault="0096689B">
            <w:pPr>
              <w:pStyle w:val="TableParagraph"/>
              <w:kinsoku w:val="0"/>
              <w:overflowPunct w:val="0"/>
              <w:spacing w:before="155"/>
              <w:ind w:left="107" w:right="104" w:hanging="2"/>
              <w:jc w:val="center"/>
              <w:rPr>
                <w:rFonts w:ascii="Times New Roman" w:hAnsi="Times New Roman" w:cs="Times New Roman"/>
              </w:rPr>
            </w:pPr>
            <w:r>
              <w:rPr>
                <w:b/>
                <w:bCs/>
                <w:color w:val="FFFFFF"/>
                <w:sz w:val="22"/>
                <w:szCs w:val="22"/>
              </w:rPr>
              <w:t>Hand Carried to Continuity Facility</w:t>
            </w:r>
          </w:p>
        </w:tc>
        <w:tc>
          <w:tcPr>
            <w:tcW w:w="1221" w:type="dxa"/>
            <w:tcBorders>
              <w:top w:val="none" w:sz="6" w:space="0" w:color="auto"/>
              <w:left w:val="none" w:sz="6" w:space="0" w:color="auto"/>
              <w:bottom w:val="none" w:sz="6" w:space="0" w:color="auto"/>
              <w:right w:val="none" w:sz="6" w:space="0" w:color="auto"/>
            </w:tcBorders>
            <w:shd w:val="clear" w:color="auto" w:fill="003366"/>
          </w:tcPr>
          <w:p w14:paraId="717A53F0" w14:textId="77777777" w:rsidR="001F4A7D" w:rsidRDefault="0096689B">
            <w:pPr>
              <w:pStyle w:val="TableParagraph"/>
              <w:kinsoku w:val="0"/>
              <w:overflowPunct w:val="0"/>
              <w:spacing w:before="155"/>
              <w:ind w:left="108" w:right="106" w:hanging="4"/>
              <w:jc w:val="center"/>
              <w:rPr>
                <w:rFonts w:ascii="Times New Roman" w:hAnsi="Times New Roman" w:cs="Times New Roman"/>
              </w:rPr>
            </w:pPr>
            <w:r>
              <w:rPr>
                <w:b/>
                <w:bCs/>
                <w:color w:val="FFFFFF"/>
                <w:sz w:val="22"/>
                <w:szCs w:val="22"/>
              </w:rPr>
              <w:t>Multiple Storage Location(s) Y/N</w:t>
            </w:r>
          </w:p>
        </w:tc>
        <w:tc>
          <w:tcPr>
            <w:tcW w:w="1423" w:type="dxa"/>
            <w:tcBorders>
              <w:top w:val="none" w:sz="6" w:space="0" w:color="auto"/>
              <w:left w:val="none" w:sz="6" w:space="0" w:color="auto"/>
              <w:bottom w:val="none" w:sz="6" w:space="0" w:color="auto"/>
              <w:right w:val="none" w:sz="6" w:space="0" w:color="auto"/>
            </w:tcBorders>
            <w:shd w:val="clear" w:color="auto" w:fill="003366"/>
          </w:tcPr>
          <w:p w14:paraId="7CF2FFD1" w14:textId="77777777" w:rsidR="001F4A7D" w:rsidRDefault="001F4A7D">
            <w:pPr>
              <w:pStyle w:val="TableParagraph"/>
              <w:kinsoku w:val="0"/>
              <w:overflowPunct w:val="0"/>
              <w:rPr>
                <w:i/>
                <w:iCs/>
                <w:sz w:val="22"/>
                <w:szCs w:val="22"/>
              </w:rPr>
            </w:pPr>
          </w:p>
          <w:p w14:paraId="114CE8D8" w14:textId="77777777" w:rsidR="001F4A7D" w:rsidRDefault="0096689B">
            <w:pPr>
              <w:pStyle w:val="TableParagraph"/>
              <w:kinsoku w:val="0"/>
              <w:overflowPunct w:val="0"/>
              <w:spacing w:before="155"/>
              <w:ind w:left="235" w:right="88" w:hanging="128"/>
              <w:rPr>
                <w:rFonts w:ascii="Times New Roman" w:hAnsi="Times New Roman" w:cs="Times New Roman"/>
              </w:rPr>
            </w:pPr>
            <w:r>
              <w:rPr>
                <w:b/>
                <w:bCs/>
                <w:color w:val="FFFFFF"/>
                <w:sz w:val="22"/>
                <w:szCs w:val="22"/>
              </w:rPr>
              <w:t>Maintenance Frequency</w:t>
            </w:r>
          </w:p>
        </w:tc>
      </w:tr>
      <w:tr w:rsidR="001F4A7D" w14:paraId="2BF9657E" w14:textId="77777777">
        <w:trPr>
          <w:trHeight w:hRule="exact" w:val="302"/>
        </w:trPr>
        <w:tc>
          <w:tcPr>
            <w:tcW w:w="2000" w:type="dxa"/>
            <w:tcBorders>
              <w:top w:val="none" w:sz="6" w:space="0" w:color="auto"/>
              <w:left w:val="single" w:sz="17" w:space="0" w:color="003366"/>
              <w:bottom w:val="single" w:sz="7" w:space="0" w:color="003366"/>
              <w:right w:val="single" w:sz="7" w:space="0" w:color="003366"/>
            </w:tcBorders>
          </w:tcPr>
          <w:p w14:paraId="1FC06A97" w14:textId="77777777" w:rsidR="001F4A7D" w:rsidRDefault="0096689B">
            <w:pPr>
              <w:pStyle w:val="TableParagraph"/>
              <w:kinsoku w:val="0"/>
              <w:overflowPunct w:val="0"/>
              <w:spacing w:before="21"/>
              <w:ind w:left="86"/>
              <w:rPr>
                <w:rFonts w:ascii="Times New Roman" w:hAnsi="Times New Roman" w:cs="Times New Roman"/>
              </w:rPr>
            </w:pPr>
            <w:r>
              <w:rPr>
                <w:sz w:val="22"/>
                <w:szCs w:val="22"/>
              </w:rPr>
              <w:t>Mapping Database</w:t>
            </w:r>
          </w:p>
        </w:tc>
        <w:tc>
          <w:tcPr>
            <w:tcW w:w="1303" w:type="dxa"/>
            <w:tcBorders>
              <w:top w:val="single" w:sz="17" w:space="0" w:color="003366"/>
              <w:left w:val="single" w:sz="7" w:space="0" w:color="003366"/>
              <w:bottom w:val="single" w:sz="7" w:space="0" w:color="003366"/>
              <w:right w:val="single" w:sz="7" w:space="0" w:color="003366"/>
            </w:tcBorders>
          </w:tcPr>
          <w:p w14:paraId="33C5D5E2" w14:textId="77777777" w:rsidR="001F4A7D" w:rsidRDefault="0096689B">
            <w:pPr>
              <w:pStyle w:val="TableParagraph"/>
              <w:kinsoku w:val="0"/>
              <w:overflowPunct w:val="0"/>
              <w:spacing w:line="268" w:lineRule="exact"/>
              <w:ind w:right="114"/>
              <w:jc w:val="right"/>
              <w:rPr>
                <w:rFonts w:ascii="Times New Roman" w:hAnsi="Times New Roman" w:cs="Times New Roman"/>
              </w:rPr>
            </w:pPr>
            <w:r>
              <w:rPr>
                <w:sz w:val="22"/>
                <w:szCs w:val="22"/>
              </w:rPr>
              <w:t>Function #1</w:t>
            </w:r>
          </w:p>
        </w:tc>
        <w:tc>
          <w:tcPr>
            <w:tcW w:w="1269" w:type="dxa"/>
            <w:tcBorders>
              <w:top w:val="single" w:sz="17" w:space="0" w:color="003366"/>
              <w:left w:val="single" w:sz="7" w:space="0" w:color="003366"/>
              <w:bottom w:val="single" w:sz="7" w:space="0" w:color="003366"/>
              <w:right w:val="single" w:sz="7" w:space="0" w:color="003366"/>
            </w:tcBorders>
          </w:tcPr>
          <w:p w14:paraId="47AB0D54" w14:textId="77777777" w:rsidR="001F4A7D" w:rsidRDefault="0096689B">
            <w:pPr>
              <w:pStyle w:val="TableParagraph"/>
              <w:kinsoku w:val="0"/>
              <w:overflowPunct w:val="0"/>
              <w:spacing w:line="268" w:lineRule="exact"/>
              <w:ind w:left="98"/>
              <w:rPr>
                <w:rFonts w:ascii="Times New Roman" w:hAnsi="Times New Roman" w:cs="Times New Roman"/>
              </w:rPr>
            </w:pPr>
            <w:r>
              <w:rPr>
                <w:sz w:val="22"/>
                <w:szCs w:val="22"/>
              </w:rPr>
              <w:t>Electronic</w:t>
            </w:r>
          </w:p>
        </w:tc>
        <w:tc>
          <w:tcPr>
            <w:tcW w:w="1191" w:type="dxa"/>
            <w:tcBorders>
              <w:top w:val="single" w:sz="17" w:space="0" w:color="003366"/>
              <w:left w:val="single" w:sz="7" w:space="0" w:color="003366"/>
              <w:bottom w:val="single" w:sz="7" w:space="0" w:color="003366"/>
              <w:right w:val="single" w:sz="7" w:space="0" w:color="003366"/>
            </w:tcBorders>
          </w:tcPr>
          <w:p w14:paraId="082B1B46" w14:textId="77777777" w:rsidR="001F4A7D" w:rsidRDefault="0096689B">
            <w:pPr>
              <w:pStyle w:val="TableParagraph"/>
              <w:kinsoku w:val="0"/>
              <w:overflowPunct w:val="0"/>
              <w:spacing w:line="268" w:lineRule="exact"/>
              <w:jc w:val="center"/>
              <w:rPr>
                <w:rFonts w:ascii="Times New Roman" w:hAnsi="Times New Roman" w:cs="Times New Roman"/>
              </w:rPr>
            </w:pPr>
            <w:r>
              <w:rPr>
                <w:sz w:val="22"/>
                <w:szCs w:val="22"/>
              </w:rPr>
              <w:t>X</w:t>
            </w:r>
          </w:p>
        </w:tc>
        <w:tc>
          <w:tcPr>
            <w:tcW w:w="1169" w:type="dxa"/>
            <w:tcBorders>
              <w:top w:val="single" w:sz="17" w:space="0" w:color="003366"/>
              <w:left w:val="single" w:sz="7" w:space="0" w:color="003366"/>
              <w:bottom w:val="single" w:sz="7" w:space="0" w:color="003366"/>
              <w:right w:val="single" w:sz="7" w:space="0" w:color="003366"/>
            </w:tcBorders>
          </w:tcPr>
          <w:p w14:paraId="78C1F20A" w14:textId="77777777" w:rsidR="001F4A7D" w:rsidRDefault="001F4A7D">
            <w:pPr>
              <w:rPr>
                <w:rFonts w:ascii="Times New Roman" w:hAnsi="Times New Roman" w:cs="Times New Roman"/>
              </w:rPr>
            </w:pPr>
          </w:p>
        </w:tc>
        <w:tc>
          <w:tcPr>
            <w:tcW w:w="1221" w:type="dxa"/>
            <w:tcBorders>
              <w:top w:val="single" w:sz="17" w:space="0" w:color="003366"/>
              <w:left w:val="single" w:sz="7" w:space="0" w:color="003366"/>
              <w:bottom w:val="single" w:sz="7" w:space="0" w:color="003366"/>
              <w:right w:val="single" w:sz="7" w:space="0" w:color="003366"/>
            </w:tcBorders>
          </w:tcPr>
          <w:p w14:paraId="436F70E1" w14:textId="77777777" w:rsidR="001F4A7D" w:rsidRDefault="0096689B">
            <w:pPr>
              <w:pStyle w:val="TableParagraph"/>
              <w:kinsoku w:val="0"/>
              <w:overflowPunct w:val="0"/>
              <w:spacing w:line="268" w:lineRule="exact"/>
              <w:ind w:left="544"/>
              <w:rPr>
                <w:rFonts w:ascii="Times New Roman" w:hAnsi="Times New Roman" w:cs="Times New Roman"/>
              </w:rPr>
            </w:pPr>
            <w:r>
              <w:rPr>
                <w:sz w:val="22"/>
                <w:szCs w:val="22"/>
              </w:rPr>
              <w:t>Y</w:t>
            </w:r>
          </w:p>
        </w:tc>
        <w:tc>
          <w:tcPr>
            <w:tcW w:w="1423" w:type="dxa"/>
            <w:tcBorders>
              <w:top w:val="single" w:sz="17" w:space="0" w:color="003366"/>
              <w:left w:val="single" w:sz="7" w:space="0" w:color="003366"/>
              <w:bottom w:val="single" w:sz="7" w:space="0" w:color="003366"/>
              <w:right w:val="single" w:sz="17" w:space="0" w:color="003366"/>
            </w:tcBorders>
          </w:tcPr>
          <w:p w14:paraId="254A3C56" w14:textId="77777777" w:rsidR="001F4A7D" w:rsidRDefault="0096689B">
            <w:pPr>
              <w:pStyle w:val="TableParagraph"/>
              <w:kinsoku w:val="0"/>
              <w:overflowPunct w:val="0"/>
              <w:spacing w:line="268" w:lineRule="exact"/>
              <w:ind w:right="308"/>
              <w:jc w:val="right"/>
              <w:rPr>
                <w:rFonts w:ascii="Times New Roman" w:hAnsi="Times New Roman" w:cs="Times New Roman"/>
              </w:rPr>
            </w:pPr>
            <w:r>
              <w:rPr>
                <w:sz w:val="22"/>
                <w:szCs w:val="22"/>
              </w:rPr>
              <w:t>Monthly</w:t>
            </w:r>
          </w:p>
        </w:tc>
      </w:tr>
      <w:tr w:rsidR="001F4A7D" w14:paraId="33E5EF6C" w14:textId="77777777">
        <w:trPr>
          <w:trHeight w:hRule="exact" w:val="826"/>
        </w:trPr>
        <w:tc>
          <w:tcPr>
            <w:tcW w:w="2000" w:type="dxa"/>
            <w:tcBorders>
              <w:top w:val="single" w:sz="7" w:space="0" w:color="003366"/>
              <w:left w:val="single" w:sz="17" w:space="0" w:color="003366"/>
              <w:bottom w:val="single" w:sz="7" w:space="0" w:color="003366"/>
              <w:right w:val="single" w:sz="7" w:space="0" w:color="003366"/>
            </w:tcBorders>
          </w:tcPr>
          <w:p w14:paraId="19B759BC" w14:textId="77777777" w:rsidR="001F4A7D" w:rsidRDefault="0096689B">
            <w:pPr>
              <w:pStyle w:val="TableParagraph"/>
              <w:kinsoku w:val="0"/>
              <w:overflowPunct w:val="0"/>
              <w:ind w:left="86" w:right="459"/>
              <w:rPr>
                <w:rFonts w:ascii="Times New Roman" w:hAnsi="Times New Roman" w:cs="Times New Roman"/>
              </w:rPr>
            </w:pPr>
            <w:r>
              <w:rPr>
                <w:sz w:val="22"/>
                <w:szCs w:val="22"/>
              </w:rPr>
              <w:t>Licensed Spill Cleanup Contractors List</w:t>
            </w:r>
          </w:p>
        </w:tc>
        <w:tc>
          <w:tcPr>
            <w:tcW w:w="1303" w:type="dxa"/>
            <w:tcBorders>
              <w:top w:val="single" w:sz="7" w:space="0" w:color="003366"/>
              <w:left w:val="single" w:sz="7" w:space="0" w:color="003366"/>
              <w:bottom w:val="single" w:sz="7" w:space="0" w:color="003366"/>
              <w:right w:val="single" w:sz="7" w:space="0" w:color="003366"/>
            </w:tcBorders>
          </w:tcPr>
          <w:p w14:paraId="29FA354C" w14:textId="77777777" w:rsidR="001F4A7D" w:rsidRDefault="0096689B">
            <w:pPr>
              <w:pStyle w:val="TableParagraph"/>
              <w:kinsoku w:val="0"/>
              <w:overflowPunct w:val="0"/>
              <w:spacing w:line="265" w:lineRule="exact"/>
              <w:ind w:left="96" w:right="96"/>
              <w:jc w:val="center"/>
              <w:rPr>
                <w:sz w:val="22"/>
                <w:szCs w:val="22"/>
              </w:rPr>
            </w:pPr>
            <w:r>
              <w:rPr>
                <w:sz w:val="22"/>
                <w:szCs w:val="22"/>
              </w:rPr>
              <w:t>Function #1</w:t>
            </w:r>
          </w:p>
          <w:p w14:paraId="7EDB80B1" w14:textId="77777777" w:rsidR="001F4A7D" w:rsidRDefault="0096689B">
            <w:pPr>
              <w:pStyle w:val="TableParagraph"/>
              <w:kinsoku w:val="0"/>
              <w:overflowPunct w:val="0"/>
              <w:ind w:left="96" w:right="96"/>
              <w:jc w:val="center"/>
              <w:rPr>
                <w:rFonts w:ascii="Times New Roman" w:hAnsi="Times New Roman" w:cs="Times New Roman"/>
              </w:rPr>
            </w:pPr>
            <w:r>
              <w:rPr>
                <w:sz w:val="22"/>
                <w:szCs w:val="22"/>
              </w:rPr>
              <w:t>&amp; 3</w:t>
            </w:r>
          </w:p>
        </w:tc>
        <w:tc>
          <w:tcPr>
            <w:tcW w:w="1269" w:type="dxa"/>
            <w:tcBorders>
              <w:top w:val="single" w:sz="7" w:space="0" w:color="003366"/>
              <w:left w:val="single" w:sz="7" w:space="0" w:color="003366"/>
              <w:bottom w:val="single" w:sz="7" w:space="0" w:color="003366"/>
              <w:right w:val="single" w:sz="7" w:space="0" w:color="003366"/>
            </w:tcBorders>
          </w:tcPr>
          <w:p w14:paraId="45E50F92" w14:textId="77777777" w:rsidR="001F4A7D" w:rsidRDefault="0096689B">
            <w:pPr>
              <w:pStyle w:val="TableParagraph"/>
              <w:kinsoku w:val="0"/>
              <w:overflowPunct w:val="0"/>
              <w:spacing w:line="265" w:lineRule="exact"/>
              <w:ind w:left="98"/>
              <w:rPr>
                <w:rFonts w:ascii="Times New Roman" w:hAnsi="Times New Roman" w:cs="Times New Roman"/>
              </w:rPr>
            </w:pPr>
            <w:r>
              <w:rPr>
                <w:sz w:val="22"/>
                <w:szCs w:val="22"/>
              </w:rPr>
              <w:t>Hardcopy</w:t>
            </w:r>
          </w:p>
        </w:tc>
        <w:tc>
          <w:tcPr>
            <w:tcW w:w="1191" w:type="dxa"/>
            <w:tcBorders>
              <w:top w:val="single" w:sz="7" w:space="0" w:color="003366"/>
              <w:left w:val="single" w:sz="7" w:space="0" w:color="003366"/>
              <w:bottom w:val="single" w:sz="7" w:space="0" w:color="003366"/>
              <w:right w:val="single" w:sz="7" w:space="0" w:color="003366"/>
            </w:tcBorders>
          </w:tcPr>
          <w:p w14:paraId="7F9324E2" w14:textId="77777777" w:rsidR="001F4A7D" w:rsidRDefault="001F4A7D">
            <w:pPr>
              <w:rPr>
                <w:rFonts w:ascii="Times New Roman" w:hAnsi="Times New Roman" w:cs="Times New Roman"/>
              </w:rPr>
            </w:pPr>
          </w:p>
        </w:tc>
        <w:tc>
          <w:tcPr>
            <w:tcW w:w="1169" w:type="dxa"/>
            <w:tcBorders>
              <w:top w:val="single" w:sz="7" w:space="0" w:color="003366"/>
              <w:left w:val="single" w:sz="7" w:space="0" w:color="003366"/>
              <w:bottom w:val="single" w:sz="7" w:space="0" w:color="003366"/>
              <w:right w:val="single" w:sz="7" w:space="0" w:color="003366"/>
            </w:tcBorders>
          </w:tcPr>
          <w:p w14:paraId="4AFAF1EE" w14:textId="77777777" w:rsidR="001F4A7D" w:rsidRDefault="001F4A7D">
            <w:pPr>
              <w:pStyle w:val="TableParagraph"/>
              <w:kinsoku w:val="0"/>
              <w:overflowPunct w:val="0"/>
              <w:spacing w:before="9"/>
              <w:rPr>
                <w:i/>
                <w:iCs/>
                <w:sz w:val="21"/>
                <w:szCs w:val="21"/>
              </w:rPr>
            </w:pPr>
          </w:p>
          <w:p w14:paraId="18200CCF" w14:textId="77777777" w:rsidR="001F4A7D" w:rsidRDefault="0096689B">
            <w:pPr>
              <w:pStyle w:val="TableParagraph"/>
              <w:kinsoku w:val="0"/>
              <w:overflowPunct w:val="0"/>
              <w:ind w:right="1"/>
              <w:jc w:val="center"/>
              <w:rPr>
                <w:rFonts w:ascii="Times New Roman" w:hAnsi="Times New Roman" w:cs="Times New Roman"/>
              </w:rPr>
            </w:pPr>
            <w:r>
              <w:rPr>
                <w:sz w:val="22"/>
                <w:szCs w:val="22"/>
              </w:rPr>
              <w:t>X</w:t>
            </w:r>
          </w:p>
        </w:tc>
        <w:tc>
          <w:tcPr>
            <w:tcW w:w="1221" w:type="dxa"/>
            <w:tcBorders>
              <w:top w:val="single" w:sz="7" w:space="0" w:color="003366"/>
              <w:left w:val="single" w:sz="7" w:space="0" w:color="003366"/>
              <w:bottom w:val="single" w:sz="7" w:space="0" w:color="003366"/>
              <w:right w:val="single" w:sz="7" w:space="0" w:color="003366"/>
            </w:tcBorders>
          </w:tcPr>
          <w:p w14:paraId="20981068" w14:textId="77777777" w:rsidR="001F4A7D" w:rsidRDefault="001F4A7D">
            <w:pPr>
              <w:pStyle w:val="TableParagraph"/>
              <w:kinsoku w:val="0"/>
              <w:overflowPunct w:val="0"/>
              <w:spacing w:before="9"/>
              <w:rPr>
                <w:i/>
                <w:iCs/>
                <w:sz w:val="21"/>
                <w:szCs w:val="21"/>
              </w:rPr>
            </w:pPr>
          </w:p>
          <w:p w14:paraId="04BA29E5" w14:textId="77777777" w:rsidR="001F4A7D" w:rsidRDefault="0096689B">
            <w:pPr>
              <w:pStyle w:val="TableParagraph"/>
              <w:kinsoku w:val="0"/>
              <w:overflowPunct w:val="0"/>
              <w:ind w:left="528"/>
              <w:rPr>
                <w:rFonts w:ascii="Times New Roman" w:hAnsi="Times New Roman" w:cs="Times New Roman"/>
              </w:rPr>
            </w:pPr>
            <w:r>
              <w:rPr>
                <w:sz w:val="22"/>
                <w:szCs w:val="22"/>
              </w:rPr>
              <w:t>N</w:t>
            </w:r>
          </w:p>
        </w:tc>
        <w:tc>
          <w:tcPr>
            <w:tcW w:w="1423" w:type="dxa"/>
            <w:tcBorders>
              <w:top w:val="single" w:sz="7" w:space="0" w:color="003366"/>
              <w:left w:val="single" w:sz="7" w:space="0" w:color="003366"/>
              <w:bottom w:val="single" w:sz="7" w:space="0" w:color="003366"/>
              <w:right w:val="single" w:sz="17" w:space="0" w:color="003366"/>
            </w:tcBorders>
          </w:tcPr>
          <w:p w14:paraId="74E5EDEF" w14:textId="77777777" w:rsidR="001F4A7D" w:rsidRDefault="0096689B">
            <w:pPr>
              <w:pStyle w:val="TableParagraph"/>
              <w:kinsoku w:val="0"/>
              <w:overflowPunct w:val="0"/>
              <w:spacing w:line="265" w:lineRule="exact"/>
              <w:ind w:right="257"/>
              <w:jc w:val="right"/>
              <w:rPr>
                <w:rFonts w:ascii="Times New Roman" w:hAnsi="Times New Roman" w:cs="Times New Roman"/>
              </w:rPr>
            </w:pPr>
            <w:r>
              <w:rPr>
                <w:sz w:val="22"/>
                <w:szCs w:val="22"/>
              </w:rPr>
              <w:t>Quarterly</w:t>
            </w:r>
          </w:p>
        </w:tc>
      </w:tr>
      <w:tr w:rsidR="001F4A7D" w14:paraId="69BDE8EF" w14:textId="77777777">
        <w:trPr>
          <w:trHeight w:hRule="exact" w:val="288"/>
        </w:trPr>
        <w:tc>
          <w:tcPr>
            <w:tcW w:w="2000" w:type="dxa"/>
            <w:tcBorders>
              <w:top w:val="single" w:sz="7" w:space="0" w:color="003366"/>
              <w:left w:val="single" w:sz="17" w:space="0" w:color="003366"/>
              <w:bottom w:val="single" w:sz="7" w:space="0" w:color="003366"/>
              <w:right w:val="single" w:sz="7" w:space="0" w:color="003366"/>
            </w:tcBorders>
          </w:tcPr>
          <w:p w14:paraId="171ED6FB"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Regional Dams List</w:t>
            </w:r>
          </w:p>
        </w:tc>
        <w:tc>
          <w:tcPr>
            <w:tcW w:w="1303" w:type="dxa"/>
            <w:tcBorders>
              <w:top w:val="single" w:sz="7" w:space="0" w:color="003366"/>
              <w:left w:val="single" w:sz="7" w:space="0" w:color="003366"/>
              <w:bottom w:val="single" w:sz="7" w:space="0" w:color="003366"/>
              <w:right w:val="single" w:sz="7" w:space="0" w:color="003366"/>
            </w:tcBorders>
          </w:tcPr>
          <w:p w14:paraId="152A1F5F" w14:textId="77777777" w:rsidR="001F4A7D" w:rsidRDefault="0096689B">
            <w:pPr>
              <w:pStyle w:val="TableParagraph"/>
              <w:kinsoku w:val="0"/>
              <w:overflowPunct w:val="0"/>
              <w:spacing w:line="265" w:lineRule="exact"/>
              <w:ind w:right="114"/>
              <w:jc w:val="right"/>
              <w:rPr>
                <w:rFonts w:ascii="Times New Roman" w:hAnsi="Times New Roman" w:cs="Times New Roman"/>
              </w:rPr>
            </w:pPr>
            <w:r>
              <w:rPr>
                <w:sz w:val="22"/>
                <w:szCs w:val="22"/>
              </w:rPr>
              <w:t>Function #2</w:t>
            </w:r>
          </w:p>
        </w:tc>
        <w:tc>
          <w:tcPr>
            <w:tcW w:w="1269" w:type="dxa"/>
            <w:tcBorders>
              <w:top w:val="single" w:sz="7" w:space="0" w:color="003366"/>
              <w:left w:val="single" w:sz="7" w:space="0" w:color="003366"/>
              <w:bottom w:val="single" w:sz="7" w:space="0" w:color="003366"/>
              <w:right w:val="single" w:sz="7" w:space="0" w:color="003366"/>
            </w:tcBorders>
          </w:tcPr>
          <w:p w14:paraId="0C023E3B" w14:textId="77777777" w:rsidR="001F4A7D" w:rsidRDefault="0096689B">
            <w:pPr>
              <w:pStyle w:val="TableParagraph"/>
              <w:kinsoku w:val="0"/>
              <w:overflowPunct w:val="0"/>
              <w:spacing w:line="265" w:lineRule="exact"/>
              <w:ind w:left="98"/>
              <w:rPr>
                <w:rFonts w:ascii="Times New Roman" w:hAnsi="Times New Roman" w:cs="Times New Roman"/>
              </w:rPr>
            </w:pPr>
            <w:r>
              <w:rPr>
                <w:sz w:val="22"/>
                <w:szCs w:val="22"/>
              </w:rPr>
              <w:t>Hardcopy</w:t>
            </w:r>
          </w:p>
        </w:tc>
        <w:tc>
          <w:tcPr>
            <w:tcW w:w="1191" w:type="dxa"/>
            <w:tcBorders>
              <w:top w:val="single" w:sz="7" w:space="0" w:color="003366"/>
              <w:left w:val="single" w:sz="7" w:space="0" w:color="003366"/>
              <w:bottom w:val="single" w:sz="7" w:space="0" w:color="003366"/>
              <w:right w:val="single" w:sz="7" w:space="0" w:color="003366"/>
            </w:tcBorders>
          </w:tcPr>
          <w:p w14:paraId="4D1A122F" w14:textId="77777777" w:rsidR="001F4A7D" w:rsidRDefault="001F4A7D">
            <w:pPr>
              <w:rPr>
                <w:rFonts w:ascii="Times New Roman" w:hAnsi="Times New Roman" w:cs="Times New Roman"/>
              </w:rPr>
            </w:pPr>
          </w:p>
        </w:tc>
        <w:tc>
          <w:tcPr>
            <w:tcW w:w="1169" w:type="dxa"/>
            <w:tcBorders>
              <w:top w:val="single" w:sz="7" w:space="0" w:color="003366"/>
              <w:left w:val="single" w:sz="7" w:space="0" w:color="003366"/>
              <w:bottom w:val="single" w:sz="7" w:space="0" w:color="003366"/>
              <w:right w:val="single" w:sz="7" w:space="0" w:color="003366"/>
            </w:tcBorders>
          </w:tcPr>
          <w:p w14:paraId="7C386A1D" w14:textId="77777777" w:rsidR="001F4A7D" w:rsidRDefault="0096689B">
            <w:pPr>
              <w:pStyle w:val="TableParagraph"/>
              <w:kinsoku w:val="0"/>
              <w:overflowPunct w:val="0"/>
              <w:spacing w:line="265" w:lineRule="exact"/>
              <w:ind w:right="2"/>
              <w:jc w:val="center"/>
              <w:rPr>
                <w:rFonts w:ascii="Times New Roman" w:hAnsi="Times New Roman" w:cs="Times New Roman"/>
              </w:rPr>
            </w:pPr>
            <w:r>
              <w:rPr>
                <w:sz w:val="22"/>
                <w:szCs w:val="22"/>
              </w:rPr>
              <w:t>X</w:t>
            </w:r>
          </w:p>
        </w:tc>
        <w:tc>
          <w:tcPr>
            <w:tcW w:w="1221" w:type="dxa"/>
            <w:tcBorders>
              <w:top w:val="single" w:sz="7" w:space="0" w:color="003366"/>
              <w:left w:val="single" w:sz="7" w:space="0" w:color="003366"/>
              <w:bottom w:val="single" w:sz="7" w:space="0" w:color="003366"/>
              <w:right w:val="single" w:sz="7" w:space="0" w:color="003366"/>
            </w:tcBorders>
          </w:tcPr>
          <w:p w14:paraId="1B4BE0F6" w14:textId="77777777" w:rsidR="001F4A7D" w:rsidRDefault="0096689B">
            <w:pPr>
              <w:pStyle w:val="TableParagraph"/>
              <w:kinsoku w:val="0"/>
              <w:overflowPunct w:val="0"/>
              <w:spacing w:line="265" w:lineRule="exact"/>
              <w:ind w:left="528"/>
              <w:rPr>
                <w:rFonts w:ascii="Times New Roman" w:hAnsi="Times New Roman" w:cs="Times New Roman"/>
              </w:rPr>
            </w:pPr>
            <w:r>
              <w:rPr>
                <w:sz w:val="22"/>
                <w:szCs w:val="22"/>
              </w:rPr>
              <w:t>N</w:t>
            </w:r>
          </w:p>
        </w:tc>
        <w:tc>
          <w:tcPr>
            <w:tcW w:w="1423" w:type="dxa"/>
            <w:tcBorders>
              <w:top w:val="single" w:sz="7" w:space="0" w:color="003366"/>
              <w:left w:val="single" w:sz="7" w:space="0" w:color="003366"/>
              <w:bottom w:val="single" w:sz="7" w:space="0" w:color="003366"/>
              <w:right w:val="single" w:sz="17" w:space="0" w:color="003366"/>
            </w:tcBorders>
          </w:tcPr>
          <w:p w14:paraId="4901EBBF" w14:textId="77777777" w:rsidR="001F4A7D" w:rsidRDefault="0096689B">
            <w:pPr>
              <w:pStyle w:val="TableParagraph"/>
              <w:kinsoku w:val="0"/>
              <w:overflowPunct w:val="0"/>
              <w:spacing w:line="265" w:lineRule="exact"/>
              <w:ind w:right="298"/>
              <w:jc w:val="right"/>
              <w:rPr>
                <w:rFonts w:ascii="Times New Roman" w:hAnsi="Times New Roman" w:cs="Times New Roman"/>
              </w:rPr>
            </w:pPr>
            <w:r>
              <w:rPr>
                <w:sz w:val="22"/>
                <w:szCs w:val="22"/>
              </w:rPr>
              <w:t>Annually</w:t>
            </w:r>
          </w:p>
        </w:tc>
      </w:tr>
      <w:tr w:rsidR="001F4A7D" w14:paraId="24A87704" w14:textId="77777777">
        <w:trPr>
          <w:trHeight w:hRule="exact" w:val="557"/>
        </w:trPr>
        <w:tc>
          <w:tcPr>
            <w:tcW w:w="2000" w:type="dxa"/>
            <w:tcBorders>
              <w:top w:val="single" w:sz="7" w:space="0" w:color="003366"/>
              <w:left w:val="single" w:sz="17" w:space="0" w:color="003366"/>
              <w:bottom w:val="single" w:sz="7" w:space="0" w:color="003366"/>
              <w:right w:val="single" w:sz="7" w:space="0" w:color="003366"/>
            </w:tcBorders>
          </w:tcPr>
          <w:p w14:paraId="359DFDE7" w14:textId="77777777" w:rsidR="001F4A7D" w:rsidRDefault="0096689B">
            <w:pPr>
              <w:pStyle w:val="TableParagraph"/>
              <w:kinsoku w:val="0"/>
              <w:overflowPunct w:val="0"/>
              <w:ind w:left="86" w:right="157"/>
              <w:rPr>
                <w:rFonts w:ascii="Times New Roman" w:hAnsi="Times New Roman" w:cs="Times New Roman"/>
              </w:rPr>
            </w:pPr>
            <w:r>
              <w:rPr>
                <w:sz w:val="22"/>
                <w:szCs w:val="22"/>
              </w:rPr>
              <w:t>Pollution/Chemical Incident Database</w:t>
            </w:r>
          </w:p>
        </w:tc>
        <w:tc>
          <w:tcPr>
            <w:tcW w:w="1303" w:type="dxa"/>
            <w:tcBorders>
              <w:top w:val="single" w:sz="7" w:space="0" w:color="003366"/>
              <w:left w:val="single" w:sz="7" w:space="0" w:color="003366"/>
              <w:bottom w:val="single" w:sz="7" w:space="0" w:color="003366"/>
              <w:right w:val="single" w:sz="7" w:space="0" w:color="003366"/>
            </w:tcBorders>
          </w:tcPr>
          <w:p w14:paraId="09226209" w14:textId="77777777" w:rsidR="001F4A7D" w:rsidRDefault="0096689B">
            <w:pPr>
              <w:pStyle w:val="TableParagraph"/>
              <w:kinsoku w:val="0"/>
              <w:overflowPunct w:val="0"/>
              <w:spacing w:line="268" w:lineRule="exact"/>
              <w:ind w:left="96" w:right="96"/>
              <w:jc w:val="center"/>
              <w:rPr>
                <w:sz w:val="22"/>
                <w:szCs w:val="22"/>
              </w:rPr>
            </w:pPr>
            <w:r>
              <w:rPr>
                <w:sz w:val="22"/>
                <w:szCs w:val="22"/>
              </w:rPr>
              <w:t>Function #3</w:t>
            </w:r>
          </w:p>
          <w:p w14:paraId="0717A1F4" w14:textId="77777777" w:rsidR="001F4A7D" w:rsidRDefault="0096689B">
            <w:pPr>
              <w:pStyle w:val="TableParagraph"/>
              <w:kinsoku w:val="0"/>
              <w:overflowPunct w:val="0"/>
              <w:ind w:left="96" w:right="96"/>
              <w:jc w:val="center"/>
              <w:rPr>
                <w:rFonts w:ascii="Times New Roman" w:hAnsi="Times New Roman" w:cs="Times New Roman"/>
              </w:rPr>
            </w:pPr>
            <w:r>
              <w:rPr>
                <w:sz w:val="22"/>
                <w:szCs w:val="22"/>
              </w:rPr>
              <w:t>&amp; 4</w:t>
            </w:r>
          </w:p>
        </w:tc>
        <w:tc>
          <w:tcPr>
            <w:tcW w:w="1269" w:type="dxa"/>
            <w:tcBorders>
              <w:top w:val="single" w:sz="7" w:space="0" w:color="003366"/>
              <w:left w:val="single" w:sz="7" w:space="0" w:color="003366"/>
              <w:bottom w:val="single" w:sz="7" w:space="0" w:color="003366"/>
              <w:right w:val="single" w:sz="7" w:space="0" w:color="003366"/>
            </w:tcBorders>
          </w:tcPr>
          <w:p w14:paraId="30ACC756" w14:textId="77777777" w:rsidR="001F4A7D" w:rsidRDefault="0096689B">
            <w:pPr>
              <w:pStyle w:val="TableParagraph"/>
              <w:kinsoku w:val="0"/>
              <w:overflowPunct w:val="0"/>
              <w:spacing w:line="268" w:lineRule="exact"/>
              <w:ind w:left="98"/>
              <w:rPr>
                <w:rFonts w:ascii="Times New Roman" w:hAnsi="Times New Roman" w:cs="Times New Roman"/>
              </w:rPr>
            </w:pPr>
            <w:r>
              <w:rPr>
                <w:sz w:val="22"/>
                <w:szCs w:val="22"/>
              </w:rPr>
              <w:t>Electronic</w:t>
            </w:r>
          </w:p>
        </w:tc>
        <w:tc>
          <w:tcPr>
            <w:tcW w:w="1191" w:type="dxa"/>
            <w:tcBorders>
              <w:top w:val="single" w:sz="7" w:space="0" w:color="003366"/>
              <w:left w:val="single" w:sz="7" w:space="0" w:color="003366"/>
              <w:bottom w:val="single" w:sz="7" w:space="0" w:color="003366"/>
              <w:right w:val="single" w:sz="7" w:space="0" w:color="003366"/>
            </w:tcBorders>
          </w:tcPr>
          <w:p w14:paraId="6F6802D5" w14:textId="77777777" w:rsidR="001F4A7D" w:rsidRDefault="0096689B">
            <w:pPr>
              <w:pStyle w:val="TableParagraph"/>
              <w:kinsoku w:val="0"/>
              <w:overflowPunct w:val="0"/>
              <w:spacing w:before="133"/>
              <w:jc w:val="center"/>
              <w:rPr>
                <w:rFonts w:ascii="Times New Roman" w:hAnsi="Times New Roman" w:cs="Times New Roman"/>
              </w:rPr>
            </w:pPr>
            <w:r>
              <w:rPr>
                <w:sz w:val="22"/>
                <w:szCs w:val="22"/>
              </w:rPr>
              <w:t>X</w:t>
            </w:r>
          </w:p>
        </w:tc>
        <w:tc>
          <w:tcPr>
            <w:tcW w:w="1169" w:type="dxa"/>
            <w:tcBorders>
              <w:top w:val="single" w:sz="7" w:space="0" w:color="003366"/>
              <w:left w:val="single" w:sz="7" w:space="0" w:color="003366"/>
              <w:bottom w:val="single" w:sz="7" w:space="0" w:color="003366"/>
              <w:right w:val="single" w:sz="7" w:space="0" w:color="003366"/>
            </w:tcBorders>
          </w:tcPr>
          <w:p w14:paraId="0441A85C" w14:textId="77777777" w:rsidR="001F4A7D" w:rsidRDefault="001F4A7D">
            <w:pPr>
              <w:rPr>
                <w:rFonts w:ascii="Times New Roman" w:hAnsi="Times New Roman" w:cs="Times New Roman"/>
              </w:rPr>
            </w:pPr>
          </w:p>
        </w:tc>
        <w:tc>
          <w:tcPr>
            <w:tcW w:w="1221" w:type="dxa"/>
            <w:tcBorders>
              <w:top w:val="single" w:sz="7" w:space="0" w:color="003366"/>
              <w:left w:val="single" w:sz="7" w:space="0" w:color="003366"/>
              <w:bottom w:val="single" w:sz="7" w:space="0" w:color="003366"/>
              <w:right w:val="single" w:sz="7" w:space="0" w:color="003366"/>
            </w:tcBorders>
          </w:tcPr>
          <w:p w14:paraId="65E47204" w14:textId="77777777" w:rsidR="001F4A7D" w:rsidRDefault="0096689B">
            <w:pPr>
              <w:pStyle w:val="TableParagraph"/>
              <w:kinsoku w:val="0"/>
              <w:overflowPunct w:val="0"/>
              <w:spacing w:before="133"/>
              <w:ind w:left="528"/>
              <w:rPr>
                <w:rFonts w:ascii="Times New Roman" w:hAnsi="Times New Roman" w:cs="Times New Roman"/>
              </w:rPr>
            </w:pPr>
            <w:r>
              <w:rPr>
                <w:sz w:val="22"/>
                <w:szCs w:val="22"/>
              </w:rPr>
              <w:t>N</w:t>
            </w:r>
          </w:p>
        </w:tc>
        <w:tc>
          <w:tcPr>
            <w:tcW w:w="1423" w:type="dxa"/>
            <w:tcBorders>
              <w:top w:val="single" w:sz="7" w:space="0" w:color="003366"/>
              <w:left w:val="single" w:sz="7" w:space="0" w:color="003366"/>
              <w:bottom w:val="single" w:sz="7" w:space="0" w:color="003366"/>
              <w:right w:val="single" w:sz="17" w:space="0" w:color="003366"/>
            </w:tcBorders>
          </w:tcPr>
          <w:p w14:paraId="07F6DDD2" w14:textId="77777777" w:rsidR="001F4A7D" w:rsidRDefault="0096689B">
            <w:pPr>
              <w:pStyle w:val="TableParagraph"/>
              <w:kinsoku w:val="0"/>
              <w:overflowPunct w:val="0"/>
              <w:spacing w:line="268" w:lineRule="exact"/>
              <w:ind w:right="308"/>
              <w:jc w:val="right"/>
              <w:rPr>
                <w:rFonts w:ascii="Times New Roman" w:hAnsi="Times New Roman" w:cs="Times New Roman"/>
              </w:rPr>
            </w:pPr>
            <w:r>
              <w:rPr>
                <w:sz w:val="22"/>
                <w:szCs w:val="22"/>
              </w:rPr>
              <w:t>Monthly</w:t>
            </w:r>
          </w:p>
        </w:tc>
      </w:tr>
      <w:tr w:rsidR="001F4A7D" w14:paraId="465DB036" w14:textId="77777777">
        <w:trPr>
          <w:trHeight w:hRule="exact" w:val="840"/>
        </w:trPr>
        <w:tc>
          <w:tcPr>
            <w:tcW w:w="2000" w:type="dxa"/>
            <w:tcBorders>
              <w:top w:val="single" w:sz="7" w:space="0" w:color="003366"/>
              <w:left w:val="single" w:sz="17" w:space="0" w:color="003366"/>
              <w:bottom w:val="single" w:sz="17" w:space="0" w:color="003366"/>
              <w:right w:val="single" w:sz="7" w:space="0" w:color="003366"/>
            </w:tcBorders>
          </w:tcPr>
          <w:p w14:paraId="6DEA90FE" w14:textId="77777777" w:rsidR="001F4A7D" w:rsidRDefault="0096689B">
            <w:pPr>
              <w:pStyle w:val="TableParagraph"/>
              <w:kinsoku w:val="0"/>
              <w:overflowPunct w:val="0"/>
              <w:ind w:left="86" w:right="258"/>
              <w:rPr>
                <w:rFonts w:ascii="Times New Roman" w:hAnsi="Times New Roman" w:cs="Times New Roman"/>
              </w:rPr>
            </w:pPr>
            <w:r>
              <w:rPr>
                <w:sz w:val="22"/>
                <w:szCs w:val="22"/>
              </w:rPr>
              <w:t>Public and Private Sewage System Records</w:t>
            </w:r>
          </w:p>
        </w:tc>
        <w:tc>
          <w:tcPr>
            <w:tcW w:w="1303" w:type="dxa"/>
            <w:tcBorders>
              <w:top w:val="single" w:sz="7" w:space="0" w:color="003366"/>
              <w:left w:val="single" w:sz="7" w:space="0" w:color="003366"/>
              <w:bottom w:val="single" w:sz="17" w:space="0" w:color="003366"/>
              <w:right w:val="single" w:sz="7" w:space="0" w:color="003366"/>
            </w:tcBorders>
          </w:tcPr>
          <w:p w14:paraId="5AC9577C" w14:textId="77777777" w:rsidR="001F4A7D" w:rsidRDefault="0096689B">
            <w:pPr>
              <w:pStyle w:val="TableParagraph"/>
              <w:kinsoku w:val="0"/>
              <w:overflowPunct w:val="0"/>
              <w:spacing w:line="268" w:lineRule="exact"/>
              <w:ind w:left="249"/>
              <w:rPr>
                <w:sz w:val="22"/>
                <w:szCs w:val="22"/>
              </w:rPr>
            </w:pPr>
            <w:r>
              <w:rPr>
                <w:sz w:val="22"/>
                <w:szCs w:val="22"/>
              </w:rPr>
              <w:t>Function</w:t>
            </w:r>
          </w:p>
          <w:p w14:paraId="792E0995" w14:textId="77777777" w:rsidR="001F4A7D" w:rsidRDefault="0096689B">
            <w:pPr>
              <w:pStyle w:val="TableParagraph"/>
              <w:kinsoku w:val="0"/>
              <w:overflowPunct w:val="0"/>
              <w:ind w:left="213"/>
              <w:rPr>
                <w:rFonts w:ascii="Times New Roman" w:hAnsi="Times New Roman" w:cs="Times New Roman"/>
              </w:rPr>
            </w:pPr>
            <w:r>
              <w:rPr>
                <w:sz w:val="22"/>
                <w:szCs w:val="22"/>
              </w:rPr>
              <w:t>#3, 4, &amp; 5</w:t>
            </w:r>
          </w:p>
        </w:tc>
        <w:tc>
          <w:tcPr>
            <w:tcW w:w="1269" w:type="dxa"/>
            <w:tcBorders>
              <w:top w:val="single" w:sz="7" w:space="0" w:color="003366"/>
              <w:left w:val="single" w:sz="7" w:space="0" w:color="003366"/>
              <w:bottom w:val="single" w:sz="17" w:space="0" w:color="003366"/>
              <w:right w:val="single" w:sz="7" w:space="0" w:color="003366"/>
            </w:tcBorders>
          </w:tcPr>
          <w:p w14:paraId="76329BA7" w14:textId="77777777" w:rsidR="001F4A7D" w:rsidRDefault="0096689B">
            <w:pPr>
              <w:pStyle w:val="TableParagraph"/>
              <w:kinsoku w:val="0"/>
              <w:overflowPunct w:val="0"/>
              <w:spacing w:line="268" w:lineRule="exact"/>
              <w:ind w:left="98"/>
              <w:rPr>
                <w:rFonts w:ascii="Times New Roman" w:hAnsi="Times New Roman" w:cs="Times New Roman"/>
              </w:rPr>
            </w:pPr>
            <w:r>
              <w:rPr>
                <w:sz w:val="22"/>
                <w:szCs w:val="22"/>
              </w:rPr>
              <w:t>Electronic</w:t>
            </w:r>
          </w:p>
        </w:tc>
        <w:tc>
          <w:tcPr>
            <w:tcW w:w="1191" w:type="dxa"/>
            <w:tcBorders>
              <w:top w:val="single" w:sz="7" w:space="0" w:color="003366"/>
              <w:left w:val="single" w:sz="7" w:space="0" w:color="003366"/>
              <w:bottom w:val="single" w:sz="17" w:space="0" w:color="003366"/>
              <w:right w:val="single" w:sz="7" w:space="0" w:color="003366"/>
            </w:tcBorders>
          </w:tcPr>
          <w:p w14:paraId="0E8A3FB2" w14:textId="77777777" w:rsidR="001F4A7D" w:rsidRDefault="001F4A7D">
            <w:pPr>
              <w:pStyle w:val="TableParagraph"/>
              <w:kinsoku w:val="0"/>
              <w:overflowPunct w:val="0"/>
              <w:spacing w:before="11"/>
              <w:rPr>
                <w:i/>
                <w:iCs/>
                <w:sz w:val="21"/>
                <w:szCs w:val="21"/>
              </w:rPr>
            </w:pPr>
          </w:p>
          <w:p w14:paraId="68BA4409" w14:textId="77777777" w:rsidR="001F4A7D" w:rsidRDefault="0096689B">
            <w:pPr>
              <w:pStyle w:val="TableParagraph"/>
              <w:kinsoku w:val="0"/>
              <w:overflowPunct w:val="0"/>
              <w:jc w:val="center"/>
              <w:rPr>
                <w:rFonts w:ascii="Times New Roman" w:hAnsi="Times New Roman" w:cs="Times New Roman"/>
              </w:rPr>
            </w:pPr>
            <w:r>
              <w:rPr>
                <w:sz w:val="22"/>
                <w:szCs w:val="22"/>
              </w:rPr>
              <w:t>X</w:t>
            </w:r>
          </w:p>
        </w:tc>
        <w:tc>
          <w:tcPr>
            <w:tcW w:w="1169" w:type="dxa"/>
            <w:tcBorders>
              <w:top w:val="single" w:sz="7" w:space="0" w:color="003366"/>
              <w:left w:val="single" w:sz="7" w:space="0" w:color="003366"/>
              <w:bottom w:val="single" w:sz="17" w:space="0" w:color="003366"/>
              <w:right w:val="single" w:sz="7" w:space="0" w:color="003366"/>
            </w:tcBorders>
          </w:tcPr>
          <w:p w14:paraId="4CD10C33" w14:textId="77777777" w:rsidR="001F4A7D" w:rsidRDefault="001F4A7D">
            <w:pPr>
              <w:rPr>
                <w:rFonts w:ascii="Times New Roman" w:hAnsi="Times New Roman" w:cs="Times New Roman"/>
              </w:rPr>
            </w:pPr>
          </w:p>
        </w:tc>
        <w:tc>
          <w:tcPr>
            <w:tcW w:w="1221" w:type="dxa"/>
            <w:tcBorders>
              <w:top w:val="single" w:sz="7" w:space="0" w:color="003366"/>
              <w:left w:val="single" w:sz="7" w:space="0" w:color="003366"/>
              <w:bottom w:val="single" w:sz="17" w:space="0" w:color="003366"/>
              <w:right w:val="single" w:sz="7" w:space="0" w:color="003366"/>
            </w:tcBorders>
          </w:tcPr>
          <w:p w14:paraId="0ACDCED5" w14:textId="77777777" w:rsidR="001F4A7D" w:rsidRDefault="001F4A7D">
            <w:pPr>
              <w:pStyle w:val="TableParagraph"/>
              <w:kinsoku w:val="0"/>
              <w:overflowPunct w:val="0"/>
              <w:spacing w:before="11"/>
              <w:rPr>
                <w:i/>
                <w:iCs/>
                <w:sz w:val="21"/>
                <w:szCs w:val="21"/>
              </w:rPr>
            </w:pPr>
          </w:p>
          <w:p w14:paraId="14846DBD" w14:textId="77777777" w:rsidR="001F4A7D" w:rsidRDefault="0096689B">
            <w:pPr>
              <w:pStyle w:val="TableParagraph"/>
              <w:kinsoku w:val="0"/>
              <w:overflowPunct w:val="0"/>
              <w:ind w:left="544"/>
              <w:rPr>
                <w:rFonts w:ascii="Times New Roman" w:hAnsi="Times New Roman" w:cs="Times New Roman"/>
              </w:rPr>
            </w:pPr>
            <w:r>
              <w:rPr>
                <w:sz w:val="22"/>
                <w:szCs w:val="22"/>
              </w:rPr>
              <w:t>Y</w:t>
            </w:r>
          </w:p>
        </w:tc>
        <w:tc>
          <w:tcPr>
            <w:tcW w:w="1423" w:type="dxa"/>
            <w:tcBorders>
              <w:top w:val="single" w:sz="7" w:space="0" w:color="003366"/>
              <w:left w:val="single" w:sz="7" w:space="0" w:color="003366"/>
              <w:bottom w:val="single" w:sz="17" w:space="0" w:color="003366"/>
              <w:right w:val="single" w:sz="17" w:space="0" w:color="003366"/>
            </w:tcBorders>
          </w:tcPr>
          <w:p w14:paraId="3772B384" w14:textId="77777777" w:rsidR="001F4A7D" w:rsidRDefault="0096689B">
            <w:pPr>
              <w:pStyle w:val="TableParagraph"/>
              <w:kinsoku w:val="0"/>
              <w:overflowPunct w:val="0"/>
              <w:spacing w:line="268" w:lineRule="exact"/>
              <w:ind w:right="257"/>
              <w:jc w:val="right"/>
              <w:rPr>
                <w:rFonts w:ascii="Times New Roman" w:hAnsi="Times New Roman" w:cs="Times New Roman"/>
              </w:rPr>
            </w:pPr>
            <w:r>
              <w:rPr>
                <w:sz w:val="22"/>
                <w:szCs w:val="22"/>
              </w:rPr>
              <w:t>Quarterly</w:t>
            </w:r>
          </w:p>
        </w:tc>
      </w:tr>
    </w:tbl>
    <w:p w14:paraId="133DD89E" w14:textId="77777777" w:rsidR="001F4A7D" w:rsidRDefault="001F4A7D">
      <w:pPr>
        <w:pStyle w:val="BodyText"/>
        <w:kinsoku w:val="0"/>
        <w:overflowPunct w:val="0"/>
        <w:spacing w:before="11"/>
        <w:rPr>
          <w:i/>
          <w:iCs/>
          <w:sz w:val="21"/>
          <w:szCs w:val="21"/>
        </w:rPr>
      </w:pPr>
    </w:p>
    <w:p w14:paraId="46ABE670" w14:textId="77777777" w:rsidR="001F4A7D" w:rsidRDefault="0096689B">
      <w:pPr>
        <w:pStyle w:val="BodyText"/>
        <w:kinsoku w:val="0"/>
        <w:overflowPunct w:val="0"/>
        <w:spacing w:before="1"/>
        <w:ind w:left="500"/>
      </w:pPr>
      <w:r>
        <w:t>For additional information on Essential Records management, see CGC 1, Annex I.</w:t>
      </w:r>
    </w:p>
    <w:p w14:paraId="4BB423A3" w14:textId="77777777" w:rsidR="001F4A7D" w:rsidRDefault="001F4A7D">
      <w:pPr>
        <w:pStyle w:val="BodyText"/>
        <w:kinsoku w:val="0"/>
        <w:overflowPunct w:val="0"/>
        <w:spacing w:before="1"/>
        <w:ind w:left="500"/>
        <w:sectPr w:rsidR="001F4A7D">
          <w:pgSz w:w="12240" w:h="15840"/>
          <w:pgMar w:top="1080" w:right="1080" w:bottom="960" w:left="1300" w:header="763" w:footer="765" w:gutter="0"/>
          <w:cols w:space="720" w:equalWidth="0">
            <w:col w:w="9860"/>
          </w:cols>
          <w:noEndnote/>
        </w:sectPr>
      </w:pPr>
    </w:p>
    <w:p w14:paraId="58C812F5" w14:textId="77777777" w:rsidR="001F4A7D" w:rsidRDefault="001F4A7D">
      <w:pPr>
        <w:pStyle w:val="BodyText"/>
        <w:kinsoku w:val="0"/>
        <w:overflowPunct w:val="0"/>
        <w:rPr>
          <w:sz w:val="20"/>
          <w:szCs w:val="20"/>
        </w:rPr>
      </w:pPr>
    </w:p>
    <w:p w14:paraId="0E8C2CAE" w14:textId="77777777" w:rsidR="001F4A7D" w:rsidRDefault="001F4A7D">
      <w:pPr>
        <w:pStyle w:val="BodyText"/>
        <w:kinsoku w:val="0"/>
        <w:overflowPunct w:val="0"/>
        <w:spacing w:before="3"/>
        <w:rPr>
          <w:sz w:val="28"/>
          <w:szCs w:val="28"/>
        </w:rPr>
      </w:pPr>
    </w:p>
    <w:p w14:paraId="329AC35D" w14:textId="77777777" w:rsidR="001F4A7D" w:rsidRDefault="0096689B">
      <w:pPr>
        <w:pStyle w:val="Heading1"/>
        <w:tabs>
          <w:tab w:val="left" w:pos="3947"/>
        </w:tabs>
        <w:kinsoku w:val="0"/>
        <w:overflowPunct w:val="0"/>
        <w:ind w:left="2593"/>
        <w:rPr>
          <w:color w:val="17365D"/>
        </w:rPr>
      </w:pPr>
      <w:bookmarkStart w:id="64" w:name="ANNEX_D._Continuity_Facilities"/>
      <w:bookmarkStart w:id="65" w:name="bookmark31"/>
      <w:bookmarkEnd w:id="64"/>
      <w:bookmarkEnd w:id="65"/>
      <w:r>
        <w:rPr>
          <w:color w:val="17365D"/>
        </w:rPr>
        <w:t>ANNEX</w:t>
      </w:r>
      <w:r>
        <w:rPr>
          <w:color w:val="17365D"/>
          <w:spacing w:val="-3"/>
        </w:rPr>
        <w:t xml:space="preserve"> </w:t>
      </w:r>
      <w:r>
        <w:rPr>
          <w:color w:val="17365D"/>
        </w:rPr>
        <w:t>D.</w:t>
      </w:r>
      <w:r>
        <w:rPr>
          <w:color w:val="17365D"/>
        </w:rPr>
        <w:tab/>
        <w:t>CONTINUITY</w:t>
      </w:r>
      <w:r>
        <w:rPr>
          <w:color w:val="17365D"/>
          <w:spacing w:val="-9"/>
        </w:rPr>
        <w:t xml:space="preserve"> </w:t>
      </w:r>
      <w:r>
        <w:rPr>
          <w:color w:val="17365D"/>
        </w:rPr>
        <w:t>FACILITIES</w:t>
      </w:r>
    </w:p>
    <w:p w14:paraId="76458A71" w14:textId="77777777" w:rsidR="001F4A7D" w:rsidRDefault="0096689B">
      <w:pPr>
        <w:pStyle w:val="BodyText"/>
        <w:kinsoku w:val="0"/>
        <w:overflowPunct w:val="0"/>
        <w:spacing w:before="238"/>
        <w:ind w:left="159" w:right="586"/>
        <w:rPr>
          <w:i/>
          <w:iCs/>
          <w:color w:val="003366"/>
        </w:rPr>
      </w:pPr>
      <w:r>
        <w:rPr>
          <w:i/>
          <w:iCs/>
          <w:color w:val="003366"/>
        </w:rPr>
        <w:t>All organizations should identify and maintain at least one continuity facility, which could include alternate uses of existing facilities or virtual office options, for the relocation of a limited number of the organization’s key leaders and staff, located where the potential disruption of the organization’s ability to initiate and sustain operations is minimized. This section should explain the significance of identifying a continuity facility, the requirements for determining a continuity facility, and the advantages and disadvantages of each location.  Sample text for this section is provided below.</w:t>
      </w:r>
    </w:p>
    <w:p w14:paraId="64DD1213" w14:textId="77777777" w:rsidR="001F4A7D" w:rsidRDefault="001F4A7D">
      <w:pPr>
        <w:pStyle w:val="BodyText"/>
        <w:kinsoku w:val="0"/>
        <w:overflowPunct w:val="0"/>
        <w:spacing w:before="7"/>
        <w:rPr>
          <w:i/>
          <w:iCs/>
          <w:sz w:val="19"/>
          <w:szCs w:val="19"/>
        </w:rPr>
      </w:pPr>
    </w:p>
    <w:p w14:paraId="100B5B04" w14:textId="77777777" w:rsidR="001F4A7D" w:rsidRDefault="0096689B">
      <w:pPr>
        <w:pStyle w:val="Heading2"/>
        <w:kinsoku w:val="0"/>
        <w:overflowPunct w:val="0"/>
        <w:ind w:left="159"/>
        <w:rPr>
          <w:color w:val="003366"/>
        </w:rPr>
      </w:pPr>
      <w:r>
        <w:rPr>
          <w:color w:val="003366"/>
        </w:rPr>
        <w:t>Continuity Facility Information</w:t>
      </w:r>
    </w:p>
    <w:p w14:paraId="1EAF6273" w14:textId="77777777" w:rsidR="001F4A7D" w:rsidRDefault="0096689B">
      <w:pPr>
        <w:pStyle w:val="BodyText"/>
        <w:kinsoku w:val="0"/>
        <w:overflowPunct w:val="0"/>
        <w:ind w:left="159" w:right="761"/>
      </w:pPr>
      <w:r>
        <w:t xml:space="preserve">The </w:t>
      </w:r>
      <w:r>
        <w:rPr>
          <w:b/>
          <w:bCs/>
        </w:rPr>
        <w:t xml:space="preserve">[Organization Name] </w:t>
      </w:r>
      <w:r>
        <w:t>has designated continuity facility(</w:t>
      </w:r>
      <w:proofErr w:type="spellStart"/>
      <w:r>
        <w:t>ies</w:t>
      </w:r>
      <w:proofErr w:type="spellEnd"/>
      <w:r>
        <w:t>) as part of its Continuity Plan and has prepared continuity personnel for the possibility of unannounced relocation to the site(s) to continue performance of essential functions</w:t>
      </w:r>
    </w:p>
    <w:p w14:paraId="49609FE2" w14:textId="77777777" w:rsidR="001F4A7D" w:rsidRDefault="001F4A7D">
      <w:pPr>
        <w:pStyle w:val="BodyText"/>
        <w:kinsoku w:val="0"/>
        <w:overflowPunct w:val="0"/>
        <w:spacing w:before="8"/>
        <w:rPr>
          <w:sz w:val="19"/>
          <w:szCs w:val="19"/>
        </w:rPr>
      </w:pPr>
    </w:p>
    <w:p w14:paraId="1AE26D3B" w14:textId="77777777" w:rsidR="001F4A7D" w:rsidRDefault="0096689B">
      <w:pPr>
        <w:pStyle w:val="BodyText"/>
        <w:kinsoku w:val="0"/>
        <w:overflowPunct w:val="0"/>
        <w:ind w:left="160" w:right="1420"/>
      </w:pPr>
      <w:r>
        <w:t xml:space="preserve">The </w:t>
      </w:r>
      <w:r>
        <w:rPr>
          <w:b/>
          <w:bCs/>
        </w:rPr>
        <w:t xml:space="preserve">[Organization Name] [does/does not] </w:t>
      </w:r>
      <w:r>
        <w:t>maintain MOAs/MOUs and reviews the MOAs/MOUs annually, as applicable.</w:t>
      </w:r>
    </w:p>
    <w:p w14:paraId="7B8538E3" w14:textId="77777777" w:rsidR="001F4A7D" w:rsidRDefault="001F4A7D">
      <w:pPr>
        <w:pStyle w:val="BodyText"/>
        <w:kinsoku w:val="0"/>
        <w:overflowPunct w:val="0"/>
        <w:spacing w:before="7"/>
        <w:rPr>
          <w:sz w:val="19"/>
          <w:szCs w:val="19"/>
        </w:rPr>
      </w:pPr>
    </w:p>
    <w:p w14:paraId="40E44F1B" w14:textId="77777777" w:rsidR="001F4A7D" w:rsidRDefault="0096689B">
      <w:pPr>
        <w:pStyle w:val="BodyText"/>
        <w:kinsoku w:val="0"/>
        <w:overflowPunct w:val="0"/>
        <w:ind w:left="159" w:right="736"/>
        <w:rPr>
          <w:color w:val="000000"/>
        </w:rPr>
      </w:pPr>
      <w:r>
        <w:rPr>
          <w:i/>
          <w:iCs/>
          <w:color w:val="003366"/>
        </w:rPr>
        <w:t xml:space="preserve">If MOAs/MOUs are necessary, include the following in your plan: </w:t>
      </w:r>
      <w:proofErr w:type="gramStart"/>
      <w:r>
        <w:rPr>
          <w:color w:val="000000"/>
        </w:rPr>
        <w:t>An</w:t>
      </w:r>
      <w:proofErr w:type="gramEnd"/>
      <w:r>
        <w:rPr>
          <w:color w:val="000000"/>
        </w:rPr>
        <w:t xml:space="preserve"> MOA/MOU is necessary because the </w:t>
      </w:r>
      <w:r>
        <w:rPr>
          <w:b/>
          <w:bCs/>
          <w:color w:val="000000"/>
        </w:rPr>
        <w:t xml:space="preserve">[Organization Name] </w:t>
      </w:r>
      <w:r>
        <w:rPr>
          <w:color w:val="000000"/>
        </w:rPr>
        <w:t xml:space="preserve">is </w:t>
      </w:r>
      <w:r>
        <w:rPr>
          <w:b/>
          <w:bCs/>
          <w:color w:val="000000"/>
        </w:rPr>
        <w:t>[list reasons, e.g. co-located with another agency]</w:t>
      </w:r>
      <w:r>
        <w:rPr>
          <w:color w:val="000000"/>
        </w:rPr>
        <w:t xml:space="preserve">. A copy of the MOA/MOU is found at </w:t>
      </w:r>
      <w:r>
        <w:rPr>
          <w:b/>
          <w:bCs/>
          <w:color w:val="000000"/>
        </w:rPr>
        <w:t xml:space="preserve">[insert location] </w:t>
      </w:r>
      <w:r>
        <w:rPr>
          <w:color w:val="000000"/>
        </w:rPr>
        <w:t xml:space="preserve">and maintained by the </w:t>
      </w:r>
      <w:r>
        <w:rPr>
          <w:b/>
          <w:bCs/>
          <w:color w:val="000000"/>
        </w:rPr>
        <w:t>[insert office name]</w:t>
      </w:r>
      <w:r>
        <w:rPr>
          <w:color w:val="000000"/>
        </w:rPr>
        <w:t>.</w:t>
      </w:r>
    </w:p>
    <w:p w14:paraId="11BB955B" w14:textId="77777777" w:rsidR="001F4A7D" w:rsidRDefault="0096689B">
      <w:pPr>
        <w:pStyle w:val="BodyText"/>
        <w:kinsoku w:val="0"/>
        <w:overflowPunct w:val="0"/>
        <w:rPr>
          <w:sz w:val="16"/>
          <w:szCs w:val="16"/>
        </w:rPr>
      </w:pPr>
      <w:r>
        <w:rPr>
          <w:noProof/>
        </w:rPr>
        <mc:AlternateContent>
          <mc:Choice Requires="wpg">
            <w:drawing>
              <wp:anchor distT="0" distB="0" distL="0" distR="0" simplePos="0" relativeHeight="251657216" behindDoc="0" locked="0" layoutInCell="0" allowOverlap="1" wp14:anchorId="6DBE02A8" wp14:editId="2DE883F7">
                <wp:simplePos x="0" y="0"/>
                <wp:positionH relativeFrom="page">
                  <wp:posOffset>1134745</wp:posOffset>
                </wp:positionH>
                <wp:positionV relativeFrom="paragraph">
                  <wp:posOffset>149225</wp:posOffset>
                </wp:positionV>
                <wp:extent cx="5959475" cy="2076450"/>
                <wp:effectExtent l="0" t="0" r="0" b="0"/>
                <wp:wrapTopAndBottom/>
                <wp:docPr id="40" name="Group 33" descr="Additional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076450"/>
                          <a:chOff x="1787" y="235"/>
                          <a:chExt cx="9385" cy="3270"/>
                        </a:xfrm>
                      </wpg:grpSpPr>
                      <wps:wsp>
                        <wps:cNvPr id="41" name="Freeform 34"/>
                        <wps:cNvSpPr>
                          <a:spLocks/>
                        </wps:cNvSpPr>
                        <wps:spPr bwMode="auto">
                          <a:xfrm>
                            <a:off x="1797" y="249"/>
                            <a:ext cx="9365" cy="72"/>
                          </a:xfrm>
                          <a:custGeom>
                            <a:avLst/>
                            <a:gdLst>
                              <a:gd name="T0" fmla="*/ 0 w 9365"/>
                              <a:gd name="T1" fmla="*/ 72 h 72"/>
                              <a:gd name="T2" fmla="*/ 9364 w 9365"/>
                              <a:gd name="T3" fmla="*/ 72 h 72"/>
                              <a:gd name="T4" fmla="*/ 9364 w 9365"/>
                              <a:gd name="T5" fmla="*/ 0 h 72"/>
                              <a:gd name="T6" fmla="*/ 0 w 9365"/>
                              <a:gd name="T7" fmla="*/ 0 h 72"/>
                              <a:gd name="T8" fmla="*/ 0 w 9365"/>
                              <a:gd name="T9" fmla="*/ 72 h 72"/>
                            </a:gdLst>
                            <a:ahLst/>
                            <a:cxnLst>
                              <a:cxn ang="0">
                                <a:pos x="T0" y="T1"/>
                              </a:cxn>
                              <a:cxn ang="0">
                                <a:pos x="T2" y="T3"/>
                              </a:cxn>
                              <a:cxn ang="0">
                                <a:pos x="T4" y="T5"/>
                              </a:cxn>
                              <a:cxn ang="0">
                                <a:pos x="T6" y="T7"/>
                              </a:cxn>
                              <a:cxn ang="0">
                                <a:pos x="T8" y="T9"/>
                              </a:cxn>
                            </a:cxnLst>
                            <a:rect l="0" t="0" r="r" b="b"/>
                            <a:pathLst>
                              <a:path w="9365" h="72">
                                <a:moveTo>
                                  <a:pt x="0" y="72"/>
                                </a:moveTo>
                                <a:lnTo>
                                  <a:pt x="9364" y="72"/>
                                </a:lnTo>
                                <a:lnTo>
                                  <a:pt x="936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1797" y="321"/>
                            <a:ext cx="111" cy="3106"/>
                          </a:xfrm>
                          <a:custGeom>
                            <a:avLst/>
                            <a:gdLst>
                              <a:gd name="T0" fmla="*/ 0 w 111"/>
                              <a:gd name="T1" fmla="*/ 3105 h 3106"/>
                              <a:gd name="T2" fmla="*/ 110 w 111"/>
                              <a:gd name="T3" fmla="*/ 3105 h 3106"/>
                              <a:gd name="T4" fmla="*/ 110 w 111"/>
                              <a:gd name="T5" fmla="*/ 0 h 3106"/>
                              <a:gd name="T6" fmla="*/ 0 w 111"/>
                              <a:gd name="T7" fmla="*/ 0 h 3106"/>
                              <a:gd name="T8" fmla="*/ 0 w 111"/>
                              <a:gd name="T9" fmla="*/ 3105 h 3106"/>
                            </a:gdLst>
                            <a:ahLst/>
                            <a:cxnLst>
                              <a:cxn ang="0">
                                <a:pos x="T0" y="T1"/>
                              </a:cxn>
                              <a:cxn ang="0">
                                <a:pos x="T2" y="T3"/>
                              </a:cxn>
                              <a:cxn ang="0">
                                <a:pos x="T4" y="T5"/>
                              </a:cxn>
                              <a:cxn ang="0">
                                <a:pos x="T6" y="T7"/>
                              </a:cxn>
                              <a:cxn ang="0">
                                <a:pos x="T8" y="T9"/>
                              </a:cxn>
                            </a:cxnLst>
                            <a:rect l="0" t="0" r="r" b="b"/>
                            <a:pathLst>
                              <a:path w="111" h="3106">
                                <a:moveTo>
                                  <a:pt x="0" y="3105"/>
                                </a:moveTo>
                                <a:lnTo>
                                  <a:pt x="110" y="3105"/>
                                </a:lnTo>
                                <a:lnTo>
                                  <a:pt x="110" y="0"/>
                                </a:lnTo>
                                <a:lnTo>
                                  <a:pt x="0" y="0"/>
                                </a:lnTo>
                                <a:lnTo>
                                  <a:pt x="0" y="3105"/>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11052" y="321"/>
                            <a:ext cx="111" cy="3106"/>
                          </a:xfrm>
                          <a:custGeom>
                            <a:avLst/>
                            <a:gdLst>
                              <a:gd name="T0" fmla="*/ 0 w 111"/>
                              <a:gd name="T1" fmla="*/ 3105 h 3106"/>
                              <a:gd name="T2" fmla="*/ 110 w 111"/>
                              <a:gd name="T3" fmla="*/ 3105 h 3106"/>
                              <a:gd name="T4" fmla="*/ 110 w 111"/>
                              <a:gd name="T5" fmla="*/ 0 h 3106"/>
                              <a:gd name="T6" fmla="*/ 0 w 111"/>
                              <a:gd name="T7" fmla="*/ 0 h 3106"/>
                              <a:gd name="T8" fmla="*/ 0 w 111"/>
                              <a:gd name="T9" fmla="*/ 3105 h 3106"/>
                            </a:gdLst>
                            <a:ahLst/>
                            <a:cxnLst>
                              <a:cxn ang="0">
                                <a:pos x="T0" y="T1"/>
                              </a:cxn>
                              <a:cxn ang="0">
                                <a:pos x="T2" y="T3"/>
                              </a:cxn>
                              <a:cxn ang="0">
                                <a:pos x="T4" y="T5"/>
                              </a:cxn>
                              <a:cxn ang="0">
                                <a:pos x="T6" y="T7"/>
                              </a:cxn>
                              <a:cxn ang="0">
                                <a:pos x="T8" y="T9"/>
                              </a:cxn>
                            </a:cxnLst>
                            <a:rect l="0" t="0" r="r" b="b"/>
                            <a:pathLst>
                              <a:path w="111" h="3106">
                                <a:moveTo>
                                  <a:pt x="0" y="3105"/>
                                </a:moveTo>
                                <a:lnTo>
                                  <a:pt x="110" y="3105"/>
                                </a:lnTo>
                                <a:lnTo>
                                  <a:pt x="110" y="0"/>
                                </a:lnTo>
                                <a:lnTo>
                                  <a:pt x="0" y="0"/>
                                </a:lnTo>
                                <a:lnTo>
                                  <a:pt x="0" y="3105"/>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1797" y="3427"/>
                            <a:ext cx="9365" cy="72"/>
                          </a:xfrm>
                          <a:custGeom>
                            <a:avLst/>
                            <a:gdLst>
                              <a:gd name="T0" fmla="*/ 0 w 9365"/>
                              <a:gd name="T1" fmla="*/ 72 h 72"/>
                              <a:gd name="T2" fmla="*/ 9364 w 9365"/>
                              <a:gd name="T3" fmla="*/ 72 h 72"/>
                              <a:gd name="T4" fmla="*/ 9364 w 9365"/>
                              <a:gd name="T5" fmla="*/ 0 h 72"/>
                              <a:gd name="T6" fmla="*/ 0 w 9365"/>
                              <a:gd name="T7" fmla="*/ 0 h 72"/>
                              <a:gd name="T8" fmla="*/ 0 w 9365"/>
                              <a:gd name="T9" fmla="*/ 72 h 72"/>
                            </a:gdLst>
                            <a:ahLst/>
                            <a:cxnLst>
                              <a:cxn ang="0">
                                <a:pos x="T0" y="T1"/>
                              </a:cxn>
                              <a:cxn ang="0">
                                <a:pos x="T2" y="T3"/>
                              </a:cxn>
                              <a:cxn ang="0">
                                <a:pos x="T4" y="T5"/>
                              </a:cxn>
                              <a:cxn ang="0">
                                <a:pos x="T6" y="T7"/>
                              </a:cxn>
                              <a:cxn ang="0">
                                <a:pos x="T8" y="T9"/>
                              </a:cxn>
                            </a:cxnLst>
                            <a:rect l="0" t="0" r="r" b="b"/>
                            <a:pathLst>
                              <a:path w="9365" h="72">
                                <a:moveTo>
                                  <a:pt x="0" y="72"/>
                                </a:moveTo>
                                <a:lnTo>
                                  <a:pt x="9364" y="72"/>
                                </a:lnTo>
                                <a:lnTo>
                                  <a:pt x="936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1908" y="321"/>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1908" y="650"/>
                            <a:ext cx="9144" cy="269"/>
                          </a:xfrm>
                          <a:custGeom>
                            <a:avLst/>
                            <a:gdLst>
                              <a:gd name="T0" fmla="*/ 0 w 9144"/>
                              <a:gd name="T1" fmla="*/ 268 h 269"/>
                              <a:gd name="T2" fmla="*/ 9144 w 9144"/>
                              <a:gd name="T3" fmla="*/ 268 h 269"/>
                              <a:gd name="T4" fmla="*/ 9144 w 9144"/>
                              <a:gd name="T5" fmla="*/ 0 h 269"/>
                              <a:gd name="T6" fmla="*/ 0 w 9144"/>
                              <a:gd name="T7" fmla="*/ 0 h 269"/>
                              <a:gd name="T8" fmla="*/ 0 w 9144"/>
                              <a:gd name="T9" fmla="*/ 268 h 269"/>
                            </a:gdLst>
                            <a:ahLst/>
                            <a:cxnLst>
                              <a:cxn ang="0">
                                <a:pos x="T0" y="T1"/>
                              </a:cxn>
                              <a:cxn ang="0">
                                <a:pos x="T2" y="T3"/>
                              </a:cxn>
                              <a:cxn ang="0">
                                <a:pos x="T4" y="T5"/>
                              </a:cxn>
                              <a:cxn ang="0">
                                <a:pos x="T6" y="T7"/>
                              </a:cxn>
                              <a:cxn ang="0">
                                <a:pos x="T8" y="T9"/>
                              </a:cxn>
                            </a:cxnLst>
                            <a:rect l="0" t="0" r="r" b="b"/>
                            <a:pathLst>
                              <a:path w="9144" h="269">
                                <a:moveTo>
                                  <a:pt x="0" y="268"/>
                                </a:moveTo>
                                <a:lnTo>
                                  <a:pt x="9144" y="268"/>
                                </a:lnTo>
                                <a:lnTo>
                                  <a:pt x="9144" y="0"/>
                                </a:lnTo>
                                <a:lnTo>
                                  <a:pt x="0" y="0"/>
                                </a:lnTo>
                                <a:lnTo>
                                  <a:pt x="0" y="26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1908" y="919"/>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1908" y="1248"/>
                            <a:ext cx="9144" cy="327"/>
                          </a:xfrm>
                          <a:custGeom>
                            <a:avLst/>
                            <a:gdLst>
                              <a:gd name="T0" fmla="*/ 0 w 9144"/>
                              <a:gd name="T1" fmla="*/ 326 h 327"/>
                              <a:gd name="T2" fmla="*/ 9144 w 9144"/>
                              <a:gd name="T3" fmla="*/ 326 h 327"/>
                              <a:gd name="T4" fmla="*/ 9144 w 9144"/>
                              <a:gd name="T5" fmla="*/ 0 h 327"/>
                              <a:gd name="T6" fmla="*/ 0 w 9144"/>
                              <a:gd name="T7" fmla="*/ 0 h 327"/>
                              <a:gd name="T8" fmla="*/ 0 w 9144"/>
                              <a:gd name="T9" fmla="*/ 326 h 327"/>
                            </a:gdLst>
                            <a:ahLst/>
                            <a:cxnLst>
                              <a:cxn ang="0">
                                <a:pos x="T0" y="T1"/>
                              </a:cxn>
                              <a:cxn ang="0">
                                <a:pos x="T2" y="T3"/>
                              </a:cxn>
                              <a:cxn ang="0">
                                <a:pos x="T4" y="T5"/>
                              </a:cxn>
                              <a:cxn ang="0">
                                <a:pos x="T6" y="T7"/>
                              </a:cxn>
                              <a:cxn ang="0">
                                <a:pos x="T8" y="T9"/>
                              </a:cxn>
                            </a:cxnLst>
                            <a:rect l="0" t="0" r="r" b="b"/>
                            <a:pathLst>
                              <a:path w="9144" h="327">
                                <a:moveTo>
                                  <a:pt x="0" y="326"/>
                                </a:moveTo>
                                <a:lnTo>
                                  <a:pt x="9144" y="326"/>
                                </a:lnTo>
                                <a:lnTo>
                                  <a:pt x="9144" y="0"/>
                                </a:lnTo>
                                <a:lnTo>
                                  <a:pt x="0" y="0"/>
                                </a:lnTo>
                                <a:lnTo>
                                  <a:pt x="0" y="326"/>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2"/>
                        <wps:cNvSpPr>
                          <a:spLocks/>
                        </wps:cNvSpPr>
                        <wps:spPr bwMode="auto">
                          <a:xfrm>
                            <a:off x="1908" y="1574"/>
                            <a:ext cx="9144" cy="269"/>
                          </a:xfrm>
                          <a:custGeom>
                            <a:avLst/>
                            <a:gdLst>
                              <a:gd name="T0" fmla="*/ 0 w 9144"/>
                              <a:gd name="T1" fmla="*/ 268 h 269"/>
                              <a:gd name="T2" fmla="*/ 9144 w 9144"/>
                              <a:gd name="T3" fmla="*/ 268 h 269"/>
                              <a:gd name="T4" fmla="*/ 9144 w 9144"/>
                              <a:gd name="T5" fmla="*/ 0 h 269"/>
                              <a:gd name="T6" fmla="*/ 0 w 9144"/>
                              <a:gd name="T7" fmla="*/ 0 h 269"/>
                              <a:gd name="T8" fmla="*/ 0 w 9144"/>
                              <a:gd name="T9" fmla="*/ 268 h 269"/>
                            </a:gdLst>
                            <a:ahLst/>
                            <a:cxnLst>
                              <a:cxn ang="0">
                                <a:pos x="T0" y="T1"/>
                              </a:cxn>
                              <a:cxn ang="0">
                                <a:pos x="T2" y="T3"/>
                              </a:cxn>
                              <a:cxn ang="0">
                                <a:pos x="T4" y="T5"/>
                              </a:cxn>
                              <a:cxn ang="0">
                                <a:pos x="T6" y="T7"/>
                              </a:cxn>
                              <a:cxn ang="0">
                                <a:pos x="T8" y="T9"/>
                              </a:cxn>
                            </a:cxnLst>
                            <a:rect l="0" t="0" r="r" b="b"/>
                            <a:pathLst>
                              <a:path w="9144" h="269">
                                <a:moveTo>
                                  <a:pt x="0" y="268"/>
                                </a:moveTo>
                                <a:lnTo>
                                  <a:pt x="9144" y="268"/>
                                </a:lnTo>
                                <a:lnTo>
                                  <a:pt x="9144" y="0"/>
                                </a:lnTo>
                                <a:lnTo>
                                  <a:pt x="0" y="0"/>
                                </a:lnTo>
                                <a:lnTo>
                                  <a:pt x="0" y="26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1908" y="1843"/>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1908" y="2172"/>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5"/>
                        <wps:cNvSpPr>
                          <a:spLocks/>
                        </wps:cNvSpPr>
                        <wps:spPr bwMode="auto">
                          <a:xfrm>
                            <a:off x="1908" y="2500"/>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1908" y="2829"/>
                            <a:ext cx="9144" cy="269"/>
                          </a:xfrm>
                          <a:custGeom>
                            <a:avLst/>
                            <a:gdLst>
                              <a:gd name="T0" fmla="*/ 0 w 9144"/>
                              <a:gd name="T1" fmla="*/ 268 h 269"/>
                              <a:gd name="T2" fmla="*/ 9144 w 9144"/>
                              <a:gd name="T3" fmla="*/ 268 h 269"/>
                              <a:gd name="T4" fmla="*/ 9144 w 9144"/>
                              <a:gd name="T5" fmla="*/ 0 h 269"/>
                              <a:gd name="T6" fmla="*/ 0 w 9144"/>
                              <a:gd name="T7" fmla="*/ 0 h 269"/>
                              <a:gd name="T8" fmla="*/ 0 w 9144"/>
                              <a:gd name="T9" fmla="*/ 268 h 269"/>
                            </a:gdLst>
                            <a:ahLst/>
                            <a:cxnLst>
                              <a:cxn ang="0">
                                <a:pos x="T0" y="T1"/>
                              </a:cxn>
                              <a:cxn ang="0">
                                <a:pos x="T2" y="T3"/>
                              </a:cxn>
                              <a:cxn ang="0">
                                <a:pos x="T4" y="T5"/>
                              </a:cxn>
                              <a:cxn ang="0">
                                <a:pos x="T6" y="T7"/>
                              </a:cxn>
                              <a:cxn ang="0">
                                <a:pos x="T8" y="T9"/>
                              </a:cxn>
                            </a:cxnLst>
                            <a:rect l="0" t="0" r="r" b="b"/>
                            <a:pathLst>
                              <a:path w="9144" h="269">
                                <a:moveTo>
                                  <a:pt x="0" y="268"/>
                                </a:moveTo>
                                <a:lnTo>
                                  <a:pt x="9144" y="268"/>
                                </a:lnTo>
                                <a:lnTo>
                                  <a:pt x="9144" y="0"/>
                                </a:lnTo>
                                <a:lnTo>
                                  <a:pt x="0" y="0"/>
                                </a:lnTo>
                                <a:lnTo>
                                  <a:pt x="0" y="26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1908" y="3098"/>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
                        <wps:cNvSpPr>
                          <a:spLocks/>
                        </wps:cNvSpPr>
                        <wps:spPr bwMode="auto">
                          <a:xfrm>
                            <a:off x="1797" y="244"/>
                            <a:ext cx="9365" cy="20"/>
                          </a:xfrm>
                          <a:custGeom>
                            <a:avLst/>
                            <a:gdLst>
                              <a:gd name="T0" fmla="*/ 0 w 9365"/>
                              <a:gd name="T1" fmla="*/ 0 h 20"/>
                              <a:gd name="T2" fmla="*/ 9364 w 9365"/>
                              <a:gd name="T3" fmla="*/ 0 h 20"/>
                            </a:gdLst>
                            <a:ahLst/>
                            <a:cxnLst>
                              <a:cxn ang="0">
                                <a:pos x="T0" y="T1"/>
                              </a:cxn>
                              <a:cxn ang="0">
                                <a:pos x="T2" y="T3"/>
                              </a:cxn>
                            </a:cxnLst>
                            <a:rect l="0" t="0" r="r" b="b"/>
                            <a:pathLst>
                              <a:path w="9365" h="20">
                                <a:moveTo>
                                  <a:pt x="0" y="0"/>
                                </a:moveTo>
                                <a:lnTo>
                                  <a:pt x="93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9"/>
                        <wps:cNvSpPr>
                          <a:spLocks/>
                        </wps:cNvSpPr>
                        <wps:spPr bwMode="auto">
                          <a:xfrm>
                            <a:off x="1797" y="249"/>
                            <a:ext cx="9365" cy="72"/>
                          </a:xfrm>
                          <a:custGeom>
                            <a:avLst/>
                            <a:gdLst>
                              <a:gd name="T0" fmla="*/ 0 w 9365"/>
                              <a:gd name="T1" fmla="*/ 72 h 72"/>
                              <a:gd name="T2" fmla="*/ 9364 w 9365"/>
                              <a:gd name="T3" fmla="*/ 72 h 72"/>
                              <a:gd name="T4" fmla="*/ 9364 w 9365"/>
                              <a:gd name="T5" fmla="*/ 0 h 72"/>
                              <a:gd name="T6" fmla="*/ 0 w 9365"/>
                              <a:gd name="T7" fmla="*/ 0 h 72"/>
                              <a:gd name="T8" fmla="*/ 0 w 9365"/>
                              <a:gd name="T9" fmla="*/ 72 h 72"/>
                            </a:gdLst>
                            <a:ahLst/>
                            <a:cxnLst>
                              <a:cxn ang="0">
                                <a:pos x="T0" y="T1"/>
                              </a:cxn>
                              <a:cxn ang="0">
                                <a:pos x="T2" y="T3"/>
                              </a:cxn>
                              <a:cxn ang="0">
                                <a:pos x="T4" y="T5"/>
                              </a:cxn>
                              <a:cxn ang="0">
                                <a:pos x="T6" y="T7"/>
                              </a:cxn>
                              <a:cxn ang="0">
                                <a:pos x="T8" y="T9"/>
                              </a:cxn>
                            </a:cxnLst>
                            <a:rect l="0" t="0" r="r" b="b"/>
                            <a:pathLst>
                              <a:path w="9365" h="72">
                                <a:moveTo>
                                  <a:pt x="0" y="72"/>
                                </a:moveTo>
                                <a:lnTo>
                                  <a:pt x="9364" y="72"/>
                                </a:lnTo>
                                <a:lnTo>
                                  <a:pt x="936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1792" y="3427"/>
                            <a:ext cx="9375" cy="72"/>
                          </a:xfrm>
                          <a:custGeom>
                            <a:avLst/>
                            <a:gdLst>
                              <a:gd name="T0" fmla="*/ 0 w 9375"/>
                              <a:gd name="T1" fmla="*/ 72 h 72"/>
                              <a:gd name="T2" fmla="*/ 9374 w 9375"/>
                              <a:gd name="T3" fmla="*/ 72 h 72"/>
                              <a:gd name="T4" fmla="*/ 9374 w 9375"/>
                              <a:gd name="T5" fmla="*/ 0 h 72"/>
                              <a:gd name="T6" fmla="*/ 0 w 9375"/>
                              <a:gd name="T7" fmla="*/ 0 h 72"/>
                              <a:gd name="T8" fmla="*/ 0 w 9375"/>
                              <a:gd name="T9" fmla="*/ 72 h 72"/>
                            </a:gdLst>
                            <a:ahLst/>
                            <a:cxnLst>
                              <a:cxn ang="0">
                                <a:pos x="T0" y="T1"/>
                              </a:cxn>
                              <a:cxn ang="0">
                                <a:pos x="T2" y="T3"/>
                              </a:cxn>
                              <a:cxn ang="0">
                                <a:pos x="T4" y="T5"/>
                              </a:cxn>
                              <a:cxn ang="0">
                                <a:pos x="T6" y="T7"/>
                              </a:cxn>
                              <a:cxn ang="0">
                                <a:pos x="T8" y="T9"/>
                              </a:cxn>
                            </a:cxnLst>
                            <a:rect l="0" t="0" r="r" b="b"/>
                            <a:pathLst>
                              <a:path w="9375" h="72">
                                <a:moveTo>
                                  <a:pt x="0" y="72"/>
                                </a:moveTo>
                                <a:lnTo>
                                  <a:pt x="9374" y="72"/>
                                </a:lnTo>
                                <a:lnTo>
                                  <a:pt x="937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1792" y="240"/>
                            <a:ext cx="20" cy="3260"/>
                          </a:xfrm>
                          <a:custGeom>
                            <a:avLst/>
                            <a:gdLst>
                              <a:gd name="T0" fmla="*/ 0 w 20"/>
                              <a:gd name="T1" fmla="*/ 0 h 3260"/>
                              <a:gd name="T2" fmla="*/ 0 w 20"/>
                              <a:gd name="T3" fmla="*/ 3259 h 3260"/>
                            </a:gdLst>
                            <a:ahLst/>
                            <a:cxnLst>
                              <a:cxn ang="0">
                                <a:pos x="T0" y="T1"/>
                              </a:cxn>
                              <a:cxn ang="0">
                                <a:pos x="T2" y="T3"/>
                              </a:cxn>
                            </a:cxnLst>
                            <a:rect l="0" t="0" r="r" b="b"/>
                            <a:pathLst>
                              <a:path w="20" h="3260">
                                <a:moveTo>
                                  <a:pt x="0" y="0"/>
                                </a:moveTo>
                                <a:lnTo>
                                  <a:pt x="0" y="3259"/>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11167" y="240"/>
                            <a:ext cx="20" cy="3260"/>
                          </a:xfrm>
                          <a:custGeom>
                            <a:avLst/>
                            <a:gdLst>
                              <a:gd name="T0" fmla="*/ 0 w 20"/>
                              <a:gd name="T1" fmla="*/ 0 h 3260"/>
                              <a:gd name="T2" fmla="*/ 0 w 20"/>
                              <a:gd name="T3" fmla="*/ 3259 h 3260"/>
                            </a:gdLst>
                            <a:ahLst/>
                            <a:cxnLst>
                              <a:cxn ang="0">
                                <a:pos x="T0" y="T1"/>
                              </a:cxn>
                              <a:cxn ang="0">
                                <a:pos x="T2" y="T3"/>
                              </a:cxn>
                            </a:cxnLst>
                            <a:rect l="0" t="0" r="r" b="b"/>
                            <a:pathLst>
                              <a:path w="20" h="3260">
                                <a:moveTo>
                                  <a:pt x="0" y="0"/>
                                </a:moveTo>
                                <a:lnTo>
                                  <a:pt x="0" y="3259"/>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3" descr="Additional Details"/>
                        <wps:cNvSpPr txBox="1">
                          <a:spLocks noChangeArrowheads="1"/>
                        </wps:cNvSpPr>
                        <wps:spPr bwMode="auto">
                          <a:xfrm>
                            <a:off x="1793" y="245"/>
                            <a:ext cx="9375"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4C52" w14:textId="77777777" w:rsidR="0042717F" w:rsidRDefault="0042717F">
                              <w:pPr>
                                <w:pStyle w:val="BodyText"/>
                                <w:kinsoku w:val="0"/>
                                <w:overflowPunct w:val="0"/>
                                <w:spacing w:before="133"/>
                                <w:ind w:left="115"/>
                                <w:rPr>
                                  <w:color w:val="FFFFFF"/>
                                  <w:sz w:val="22"/>
                                  <w:szCs w:val="22"/>
                                </w:rPr>
                              </w:pPr>
                              <w:r>
                                <w:rPr>
                                  <w:color w:val="FFFFFF"/>
                                  <w:sz w:val="22"/>
                                  <w:szCs w:val="22"/>
                                </w:rPr>
                                <w:t xml:space="preserve">The </w:t>
                              </w:r>
                              <w:r>
                                <w:rPr>
                                  <w:b/>
                                  <w:bCs/>
                                  <w:color w:val="FFFFFF"/>
                                  <w:sz w:val="22"/>
                                  <w:szCs w:val="22"/>
                                </w:rPr>
                                <w:t>[Organization Name</w:t>
                              </w:r>
                              <w:r>
                                <w:rPr>
                                  <w:color w:val="FFFFFF"/>
                                  <w:sz w:val="22"/>
                                  <w:szCs w:val="22"/>
                                </w:rPr>
                                <w:t xml:space="preserve">] continuity facility is located at </w:t>
                              </w:r>
                              <w:r>
                                <w:rPr>
                                  <w:b/>
                                  <w:bCs/>
                                  <w:color w:val="FFFFFF"/>
                                  <w:sz w:val="22"/>
                                  <w:szCs w:val="22"/>
                                </w:rPr>
                                <w:t>[facility name and address</w:t>
                              </w:r>
                              <w:r>
                                <w:rPr>
                                  <w:color w:val="FFFFFF"/>
                                  <w:sz w:val="22"/>
                                  <w:szCs w:val="22"/>
                                </w:rPr>
                                <w:t xml:space="preserve">]. A map of the surrounding area, including directions and route from the primary operating facility, is located at </w:t>
                              </w:r>
                              <w:r>
                                <w:rPr>
                                  <w:b/>
                                  <w:bCs/>
                                  <w:color w:val="FFFFFF"/>
                                  <w:sz w:val="22"/>
                                  <w:szCs w:val="22"/>
                                </w:rPr>
                                <w:t>[below/list location]</w:t>
                              </w:r>
                              <w:r>
                                <w:rPr>
                                  <w:color w:val="FFFFFF"/>
                                  <w:sz w:val="22"/>
                                  <w:szCs w:val="22"/>
                                </w:rPr>
                                <w:t>.  Additional facility details are as follows:</w:t>
                              </w:r>
                            </w:p>
                            <w:p w14:paraId="6196A4E1" w14:textId="77777777" w:rsidR="0042717F" w:rsidRDefault="0042717F">
                              <w:pPr>
                                <w:pStyle w:val="BodyText"/>
                                <w:numPr>
                                  <w:ilvl w:val="0"/>
                                  <w:numId w:val="8"/>
                                </w:numPr>
                                <w:tabs>
                                  <w:tab w:val="left" w:pos="836"/>
                                </w:tabs>
                                <w:kinsoku w:val="0"/>
                                <w:overflowPunct w:val="0"/>
                                <w:spacing w:before="59"/>
                                <w:ind w:hanging="360"/>
                                <w:rPr>
                                  <w:color w:val="FFFFFF"/>
                                  <w:sz w:val="22"/>
                                  <w:szCs w:val="22"/>
                                </w:rPr>
                              </w:pPr>
                              <w:r>
                                <w:rPr>
                                  <w:color w:val="FFFFFF"/>
                                  <w:sz w:val="22"/>
                                  <w:szCs w:val="22"/>
                                </w:rPr>
                                <w:t xml:space="preserve">This facility is </w:t>
                              </w:r>
                              <w:r>
                                <w:rPr>
                                  <w:b/>
                                  <w:bCs/>
                                  <w:color w:val="FFFFFF"/>
                                  <w:sz w:val="22"/>
                                  <w:szCs w:val="22"/>
                                </w:rPr>
                                <w:t xml:space="preserve">[rented/owned] </w:t>
                              </w:r>
                              <w:r>
                                <w:rPr>
                                  <w:color w:val="FFFFFF"/>
                                  <w:sz w:val="22"/>
                                  <w:szCs w:val="22"/>
                                </w:rPr>
                                <w:t xml:space="preserve">by the </w:t>
                              </w:r>
                              <w:r>
                                <w:rPr>
                                  <w:b/>
                                  <w:bCs/>
                                  <w:color w:val="FFFFFF"/>
                                  <w:sz w:val="22"/>
                                  <w:szCs w:val="22"/>
                                </w:rPr>
                                <w:t>[Organization</w:t>
                              </w:r>
                              <w:r>
                                <w:rPr>
                                  <w:b/>
                                  <w:bCs/>
                                  <w:color w:val="FFFFFF"/>
                                  <w:spacing w:val="-22"/>
                                  <w:sz w:val="22"/>
                                  <w:szCs w:val="22"/>
                                </w:rPr>
                                <w:t xml:space="preserve"> </w:t>
                              </w:r>
                              <w:r>
                                <w:rPr>
                                  <w:b/>
                                  <w:bCs/>
                                  <w:color w:val="FFFFFF"/>
                                  <w:sz w:val="22"/>
                                  <w:szCs w:val="22"/>
                                </w:rPr>
                                <w:t>Name]</w:t>
                              </w:r>
                              <w:r>
                                <w:rPr>
                                  <w:color w:val="FFFFFF"/>
                                  <w:sz w:val="22"/>
                                  <w:szCs w:val="22"/>
                                </w:rPr>
                                <w:t>.</w:t>
                              </w:r>
                            </w:p>
                            <w:p w14:paraId="6B402354" w14:textId="77777777" w:rsidR="0042717F" w:rsidRDefault="0042717F">
                              <w:pPr>
                                <w:pStyle w:val="BodyText"/>
                                <w:numPr>
                                  <w:ilvl w:val="0"/>
                                  <w:numId w:val="8"/>
                                </w:numPr>
                                <w:tabs>
                                  <w:tab w:val="left" w:pos="836"/>
                                </w:tabs>
                                <w:kinsoku w:val="0"/>
                                <w:overflowPunct w:val="0"/>
                                <w:spacing w:before="57"/>
                                <w:ind w:right="945" w:hanging="360"/>
                                <w:rPr>
                                  <w:b/>
                                  <w:bCs/>
                                  <w:color w:val="FFFFFF"/>
                                  <w:sz w:val="22"/>
                                  <w:szCs w:val="22"/>
                                </w:rPr>
                              </w:pPr>
                              <w:r>
                                <w:rPr>
                                  <w:b/>
                                  <w:bCs/>
                                  <w:color w:val="FFFFFF"/>
                                  <w:sz w:val="22"/>
                                  <w:szCs w:val="22"/>
                                </w:rPr>
                                <w:t>[Important contact information for the site, including security, medical, and on-site personnel]</w:t>
                              </w:r>
                            </w:p>
                            <w:p w14:paraId="16984B53"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[Security and access</w:t>
                              </w:r>
                              <w:r>
                                <w:rPr>
                                  <w:b/>
                                  <w:bCs/>
                                  <w:color w:val="FFFFFF"/>
                                  <w:spacing w:val="-13"/>
                                  <w:sz w:val="22"/>
                                  <w:szCs w:val="22"/>
                                </w:rPr>
                                <w:t xml:space="preserve"> </w:t>
                              </w:r>
                              <w:r>
                                <w:rPr>
                                  <w:b/>
                                  <w:bCs/>
                                  <w:color w:val="FFFFFF"/>
                                  <w:sz w:val="22"/>
                                  <w:szCs w:val="22"/>
                                </w:rPr>
                                <w:t>requirements]</w:t>
                              </w:r>
                            </w:p>
                            <w:p w14:paraId="6B8E61BA"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[Medical support at or near the</w:t>
                              </w:r>
                              <w:r>
                                <w:rPr>
                                  <w:b/>
                                  <w:bCs/>
                                  <w:color w:val="FFFFFF"/>
                                  <w:spacing w:val="-11"/>
                                  <w:sz w:val="22"/>
                                  <w:szCs w:val="22"/>
                                </w:rPr>
                                <w:t xml:space="preserve"> </w:t>
                              </w:r>
                              <w:r>
                                <w:rPr>
                                  <w:b/>
                                  <w:bCs/>
                                  <w:color w:val="FFFFFF"/>
                                  <w:sz w:val="22"/>
                                  <w:szCs w:val="22"/>
                                </w:rPr>
                                <w:t>site]</w:t>
                              </w:r>
                            </w:p>
                            <w:p w14:paraId="50480DB6" w14:textId="77777777" w:rsidR="0042717F" w:rsidRDefault="0042717F">
                              <w:pPr>
                                <w:pStyle w:val="BodyText"/>
                                <w:numPr>
                                  <w:ilvl w:val="0"/>
                                  <w:numId w:val="8"/>
                                </w:numPr>
                                <w:tabs>
                                  <w:tab w:val="left" w:pos="836"/>
                                </w:tabs>
                                <w:kinsoku w:val="0"/>
                                <w:overflowPunct w:val="0"/>
                                <w:spacing w:before="60"/>
                                <w:ind w:right="281" w:hanging="360"/>
                                <w:rPr>
                                  <w:b/>
                                  <w:bCs/>
                                  <w:color w:val="FFFFFF"/>
                                  <w:sz w:val="22"/>
                                  <w:szCs w:val="22"/>
                                </w:rPr>
                              </w:pPr>
                              <w:r>
                                <w:rPr>
                                  <w:b/>
                                  <w:bCs/>
                                  <w:color w:val="FFFFFF"/>
                                  <w:sz w:val="22"/>
                                  <w:szCs w:val="22"/>
                                </w:rPr>
                                <w:t>[Other amenities available at or near the site, including restaurants, stores, banks, and gas stations]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E02A8" id="Group 33" o:spid="_x0000_s1043" alt="Additional Details" style="position:absolute;margin-left:89.35pt;margin-top:11.75pt;width:469.25pt;height:163.5pt;z-index:251657216;mso-wrap-distance-left:0;mso-wrap-distance-right:0;mso-position-horizontal-relative:page" coordorigin="1787,235" coordsize="938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" o:allowincell="f">
                <v:shape id="Freeform 34" o:spid="_x0000_s1044" style="position:absolute;left:1797;top:249;width:9365;height:72;visibility:visible;mso-wrap-style:square;v-text-anchor:top" coordsize="93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" path="m,72r9364,l9364,,,,,72xe" fillcolor="#036" stroked="f">
                  <v:path arrowok="t" o:connecttype="custom" o:connectlocs="0,72;9364,72;9364,0;0,0;0,72" o:connectangles="0,0,0,0,0"/>
                </v:shape>
                <v:shape id="Freeform 35" o:spid="_x0000_s1045" style="position:absolute;left:1797;top:321;width:111;height:3106;visibility:visible;mso-wrap-style:square;v-text-anchor:top" coordsize="11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" path="m,3105r110,l110,,,,,3105xe" fillcolor="#036" stroked="f">
                  <v:path arrowok="t" o:connecttype="custom" o:connectlocs="0,3105;110,3105;110,0;0,0;0,3105" o:connectangles="0,0,0,0,0"/>
                </v:shape>
                <v:shape id="Freeform 36" o:spid="_x0000_s1046" style="position:absolute;left:11052;top:321;width:111;height:3106;visibility:visible;mso-wrap-style:square;v-text-anchor:top" coordsize="11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" path="m,3105r110,l110,,,,,3105xe" fillcolor="#036" stroked="f">
                  <v:path arrowok="t" o:connecttype="custom" o:connectlocs="0,3105;110,3105;110,0;0,0;0,3105" o:connectangles="0,0,0,0,0"/>
                </v:shape>
                <v:shape id="Freeform 37" o:spid="_x0000_s1047" style="position:absolute;left:1797;top:3427;width:9365;height:72;visibility:visible;mso-wrap-style:square;v-text-anchor:top" coordsize="93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" path="m,72r9364,l9364,,,,,72xe" fillcolor="#036" stroked="f">
                  <v:path arrowok="t" o:connecttype="custom" o:connectlocs="0,72;9364,72;9364,0;0,0;0,72" o:connectangles="0,0,0,0,0"/>
                </v:shape>
                <v:shape id="Freeform 38" o:spid="_x0000_s1048" style="position:absolute;left:1908;top:321;width:9144;height:329;visibility:visible;mso-wrap-style:square;v-text-anchor:top" coordsize="91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" path="m,328r9144,l9144,,,,,328xe" fillcolor="#036" stroked="f">
                  <v:path arrowok="t" o:connecttype="custom" o:connectlocs="0,328;9144,328;9144,0;0,0;0,328" o:connectangles="0,0,0,0,0"/>
                </v:shape>
                <v:shape id="Freeform 39" o:spid="_x0000_s1049" style="position:absolute;left:1908;top:650;width:9144;height:269;visibility:visible;mso-wrap-style:square;v-text-anchor:top" coordsize="91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" path="m,268r9144,l9144,,,,,268xe" fillcolor="#036" stroked="f">
                  <v:path arrowok="t" o:connecttype="custom" o:connectlocs="0,268;9144,268;9144,0;0,0;0,268" o:connectangles="0,0,0,0,0"/>
                </v:shape>
                <v:shape id="Freeform 40" o:spid="_x0000_s1050" style="position:absolute;left:1908;top:919;width:9144;height:329;visibility:visible;mso-wrap-style:square;v-text-anchor:top" coordsize="91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" path="m,328r9144,l9144,,,,,328xe" fillcolor="#036" stroked="f">
                  <v:path arrowok="t" o:connecttype="custom" o:connectlocs="0,328;9144,328;9144,0;0,0;0,328" o:connectangles="0,0,0,0,0"/>
                </v:shape>
                <v:shape id="Freeform 41" o:spid="_x0000_s1051" style="position:absolute;left:1908;top:1248;width:9144;height:327;visibility:visible;mso-wrap-style:square;v-text-anchor:top" coordsize="914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" path="m,326r9144,l9144,,,,,326xe" fillcolor="#036" stroked="f">
                  <v:path arrowok="t" o:connecttype="custom" o:connectlocs="0,326;9144,326;9144,0;0,0;0,326" o:connectangles="0,0,0,0,0"/>
                </v:shape>
                <v:shape id="Freeform 42" o:spid="_x0000_s1052" style="position:absolute;left:1908;top:1574;width:9144;height:269;visibility:visible;mso-wrap-style:square;v-text-anchor:top" coordsize="91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" path="m,268r9144,l9144,,,,,268xe" fillcolor="#036" stroked="f">
                  <v:path arrowok="t" o:connecttype="custom" o:connectlocs="0,268;9144,268;9144,0;0,0;0,268" o:connectangles="0,0,0,0,0"/>
                </v:shape>
                <v:shape id="Freeform 43" o:spid="_x0000_s1053" style="position:absolute;left:1908;top:1843;width:9144;height:329;visibility:visible;mso-wrap-style:square;v-text-anchor:top" coordsize="91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" path="m,328r9144,l9144,,,,,328xe" fillcolor="#036" stroked="f">
                  <v:path arrowok="t" o:connecttype="custom" o:connectlocs="0,328;9144,328;9144,0;0,0;0,328" o:connectangles="0,0,0,0,0"/>
                </v:shape>
                <v:shape id="Freeform 44" o:spid="_x0000_s1054" style="position:absolute;left:1908;top:2172;width:9144;height:329;visibility:visible;mso-wrap-style:square;v-text-anchor:top" coordsize="91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" path="m,328r9144,l9144,,,,,328xe" fillcolor="#036" stroked="f">
                  <v:path arrowok="t" o:connecttype="custom" o:connectlocs="0,328;9144,328;9144,0;0,0;0,328" o:connectangles="0,0,0,0,0"/>
                </v:shape>
                <v:shape id="Freeform 45" o:spid="_x0000_s1055" style="position:absolute;left:1908;top:2500;width:9144;height:329;visibility:visible;mso-wrap-style:square;v-text-anchor:top" coordsize="91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" path="m,328r9144,l9144,,,,,328xe" fillcolor="#036" stroked="f">
                  <v:path arrowok="t" o:connecttype="custom" o:connectlocs="0,328;9144,328;9144,0;0,0;0,328" o:connectangles="0,0,0,0,0"/>
                </v:shape>
                <v:shape id="Freeform 46" o:spid="_x0000_s1056" style="position:absolute;left:1908;top:2829;width:9144;height:269;visibility:visible;mso-wrap-style:square;v-text-anchor:top" coordsize="91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" path="m,268r9144,l9144,,,,,268xe" fillcolor="#036" stroked="f">
                  <v:path arrowok="t" o:connecttype="custom" o:connectlocs="0,268;9144,268;9144,0;0,0;0,268" o:connectangles="0,0,0,0,0"/>
                </v:shape>
                <v:shape id="Freeform 47" o:spid="_x0000_s1057" style="position:absolute;left:1908;top:3098;width:9144;height:329;visibility:visible;mso-wrap-style:square;v-text-anchor:top" coordsize="91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" path="m,328r9144,l9144,,,,,328xe" fillcolor="#036" stroked="f">
                  <v:path arrowok="t" o:connecttype="custom" o:connectlocs="0,328;9144,328;9144,0;0,0;0,328" o:connectangles="0,0,0,0,0"/>
                </v:shape>
                <v:shape id="Freeform 48" o:spid="_x0000_s1058" style="position:absolute;left:1797;top:244;width:9365;height:20;visibility:visible;mso-wrap-style:square;v-text-anchor:top" coordsize="9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" path="m,l9364,e" filled="f" strokeweight=".48pt">
                  <v:path arrowok="t" o:connecttype="custom" o:connectlocs="0,0;9364,0" o:connectangles="0,0"/>
                </v:shape>
                <v:shape id="Freeform 49" o:spid="_x0000_s1059" style="position:absolute;left:1797;top:249;width:9365;height:72;visibility:visible;mso-wrap-style:square;v-text-anchor:top" coordsize="93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" path="m,72r9364,l9364,,,,,72xe" fillcolor="#036" stroked="f">
                  <v:path arrowok="t" o:connecttype="custom" o:connectlocs="0,72;9364,72;9364,0;0,0;0,72" o:connectangles="0,0,0,0,0"/>
                </v:shape>
                <v:shape id="Freeform 50" o:spid="_x0000_s1060" style="position:absolute;left:1792;top:3427;width:9375;height:72;visibility:visible;mso-wrap-style:square;v-text-anchor:top" coordsize="93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" path="m,72r9374,l9374,,,,,72xe" fillcolor="#036" stroked="f">
                  <v:path arrowok="t" o:connecttype="custom" o:connectlocs="0,72;9374,72;9374,0;0,0;0,72" o:connectangles="0,0,0,0,0"/>
                </v:shape>
                <v:shape id="Freeform 51" o:spid="_x0000_s1061" style="position:absolute;left:1792;top:240;width:20;height:3260;visibility:visible;mso-wrap-style:square;v-text-anchor:top" coordsize="2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" path="m,l,3259e" filled="f" strokeweight=".16967mm">
                  <v:path arrowok="t" o:connecttype="custom" o:connectlocs="0,0;0,3259" o:connectangles="0,0"/>
                </v:shape>
                <v:shape id="Freeform 52" o:spid="_x0000_s1062" style="position:absolute;left:11167;top:240;width:20;height:3260;visibility:visible;mso-wrap-style:square;v-text-anchor:top" coordsize="2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" path="m,l,3259e" filled="f" strokeweight=".16967mm">
                  <v:path arrowok="t" o:connecttype="custom" o:connectlocs="0,0;0,3259" o:connectangles="0,0"/>
                </v:shape>
                <v:shape id="Text Box 53" o:spid="_x0000_s1063" type="#_x0000_t202" alt="Additional Details" style="position:absolute;left:1793;top:245;width:9375;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1E24C52" w14:textId="77777777" w:rsidR="0042717F" w:rsidRDefault="0042717F">
                        <w:pPr>
                          <w:pStyle w:val="BodyText"/>
                          <w:kinsoku w:val="0"/>
                          <w:overflowPunct w:val="0"/>
                          <w:spacing w:before="133"/>
                          <w:ind w:left="115"/>
                          <w:rPr>
                            <w:color w:val="FFFFFF"/>
                            <w:sz w:val="22"/>
                            <w:szCs w:val="22"/>
                          </w:rPr>
                        </w:pPr>
                        <w:r>
                          <w:rPr>
                            <w:color w:val="FFFFFF"/>
                            <w:sz w:val="22"/>
                            <w:szCs w:val="22"/>
                          </w:rPr>
                          <w:t xml:space="preserve">The </w:t>
                        </w:r>
                        <w:r>
                          <w:rPr>
                            <w:b/>
                            <w:bCs/>
                            <w:color w:val="FFFFFF"/>
                            <w:sz w:val="22"/>
                            <w:szCs w:val="22"/>
                          </w:rPr>
                          <w:t>[Organization Name</w:t>
                        </w:r>
                        <w:r>
                          <w:rPr>
                            <w:color w:val="FFFFFF"/>
                            <w:sz w:val="22"/>
                            <w:szCs w:val="22"/>
                          </w:rPr>
                          <w:t xml:space="preserve">] continuity facility is located at </w:t>
                        </w:r>
                        <w:r>
                          <w:rPr>
                            <w:b/>
                            <w:bCs/>
                            <w:color w:val="FFFFFF"/>
                            <w:sz w:val="22"/>
                            <w:szCs w:val="22"/>
                          </w:rPr>
                          <w:t>[facility name and address</w:t>
                        </w:r>
                        <w:r>
                          <w:rPr>
                            <w:color w:val="FFFFFF"/>
                            <w:sz w:val="22"/>
                            <w:szCs w:val="22"/>
                          </w:rPr>
                          <w:t xml:space="preserve">]. A map of the surrounding area, including directions and route from the primary operating facility, is located at </w:t>
                        </w:r>
                        <w:r>
                          <w:rPr>
                            <w:b/>
                            <w:bCs/>
                            <w:color w:val="FFFFFF"/>
                            <w:sz w:val="22"/>
                            <w:szCs w:val="22"/>
                          </w:rPr>
                          <w:t>[below/list location]</w:t>
                        </w:r>
                        <w:r>
                          <w:rPr>
                            <w:color w:val="FFFFFF"/>
                            <w:sz w:val="22"/>
                            <w:szCs w:val="22"/>
                          </w:rPr>
                          <w:t>.  Additional facility details are as follows:</w:t>
                        </w:r>
                      </w:p>
                      <w:p w14:paraId="6196A4E1" w14:textId="77777777" w:rsidR="0042717F" w:rsidRDefault="0042717F">
                        <w:pPr>
                          <w:pStyle w:val="BodyText"/>
                          <w:numPr>
                            <w:ilvl w:val="0"/>
                            <w:numId w:val="8"/>
                          </w:numPr>
                          <w:tabs>
                            <w:tab w:val="left" w:pos="836"/>
                          </w:tabs>
                          <w:kinsoku w:val="0"/>
                          <w:overflowPunct w:val="0"/>
                          <w:spacing w:before="59"/>
                          <w:ind w:hanging="360"/>
                          <w:rPr>
                            <w:color w:val="FFFFFF"/>
                            <w:sz w:val="22"/>
                            <w:szCs w:val="22"/>
                          </w:rPr>
                        </w:pPr>
                        <w:r>
                          <w:rPr>
                            <w:color w:val="FFFFFF"/>
                            <w:sz w:val="22"/>
                            <w:szCs w:val="22"/>
                          </w:rPr>
                          <w:t xml:space="preserve">This facility is </w:t>
                        </w:r>
                        <w:r>
                          <w:rPr>
                            <w:b/>
                            <w:bCs/>
                            <w:color w:val="FFFFFF"/>
                            <w:sz w:val="22"/>
                            <w:szCs w:val="22"/>
                          </w:rPr>
                          <w:t xml:space="preserve">[rented/owned] </w:t>
                        </w:r>
                        <w:r>
                          <w:rPr>
                            <w:color w:val="FFFFFF"/>
                            <w:sz w:val="22"/>
                            <w:szCs w:val="22"/>
                          </w:rPr>
                          <w:t xml:space="preserve">by the </w:t>
                        </w:r>
                        <w:r>
                          <w:rPr>
                            <w:b/>
                            <w:bCs/>
                            <w:color w:val="FFFFFF"/>
                            <w:sz w:val="22"/>
                            <w:szCs w:val="22"/>
                          </w:rPr>
                          <w:t>[Organization</w:t>
                        </w:r>
                        <w:r>
                          <w:rPr>
                            <w:b/>
                            <w:bCs/>
                            <w:color w:val="FFFFFF"/>
                            <w:spacing w:val="-22"/>
                            <w:sz w:val="22"/>
                            <w:szCs w:val="22"/>
                          </w:rPr>
                          <w:t xml:space="preserve"> </w:t>
                        </w:r>
                        <w:r>
                          <w:rPr>
                            <w:b/>
                            <w:bCs/>
                            <w:color w:val="FFFFFF"/>
                            <w:sz w:val="22"/>
                            <w:szCs w:val="22"/>
                          </w:rPr>
                          <w:t>Name]</w:t>
                        </w:r>
                        <w:r>
                          <w:rPr>
                            <w:color w:val="FFFFFF"/>
                            <w:sz w:val="22"/>
                            <w:szCs w:val="22"/>
                          </w:rPr>
                          <w:t>.</w:t>
                        </w:r>
                      </w:p>
                      <w:p w14:paraId="6B402354" w14:textId="77777777" w:rsidR="0042717F" w:rsidRDefault="0042717F">
                        <w:pPr>
                          <w:pStyle w:val="BodyText"/>
                          <w:numPr>
                            <w:ilvl w:val="0"/>
                            <w:numId w:val="8"/>
                          </w:numPr>
                          <w:tabs>
                            <w:tab w:val="left" w:pos="836"/>
                          </w:tabs>
                          <w:kinsoku w:val="0"/>
                          <w:overflowPunct w:val="0"/>
                          <w:spacing w:before="57"/>
                          <w:ind w:right="945" w:hanging="360"/>
                          <w:rPr>
                            <w:b/>
                            <w:bCs/>
                            <w:color w:val="FFFFFF"/>
                            <w:sz w:val="22"/>
                            <w:szCs w:val="22"/>
                          </w:rPr>
                        </w:pPr>
                        <w:r>
                          <w:rPr>
                            <w:b/>
                            <w:bCs/>
                            <w:color w:val="FFFFFF"/>
                            <w:sz w:val="22"/>
                            <w:szCs w:val="22"/>
                          </w:rPr>
                          <w:t>[Important contact information for the site, including security, medical, and on-site personnel]</w:t>
                        </w:r>
                      </w:p>
                      <w:p w14:paraId="16984B53"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[Security and access</w:t>
                        </w:r>
                        <w:r>
                          <w:rPr>
                            <w:b/>
                            <w:bCs/>
                            <w:color w:val="FFFFFF"/>
                            <w:spacing w:val="-13"/>
                            <w:sz w:val="22"/>
                            <w:szCs w:val="22"/>
                          </w:rPr>
                          <w:t xml:space="preserve"> </w:t>
                        </w:r>
                        <w:r>
                          <w:rPr>
                            <w:b/>
                            <w:bCs/>
                            <w:color w:val="FFFFFF"/>
                            <w:sz w:val="22"/>
                            <w:szCs w:val="22"/>
                          </w:rPr>
                          <w:t>requirements]</w:t>
                        </w:r>
                      </w:p>
                      <w:p w14:paraId="6B8E61BA"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[Medical support at or near the</w:t>
                        </w:r>
                        <w:r>
                          <w:rPr>
                            <w:b/>
                            <w:bCs/>
                            <w:color w:val="FFFFFF"/>
                            <w:spacing w:val="-11"/>
                            <w:sz w:val="22"/>
                            <w:szCs w:val="22"/>
                          </w:rPr>
                          <w:t xml:space="preserve"> </w:t>
                        </w:r>
                        <w:r>
                          <w:rPr>
                            <w:b/>
                            <w:bCs/>
                            <w:color w:val="FFFFFF"/>
                            <w:sz w:val="22"/>
                            <w:szCs w:val="22"/>
                          </w:rPr>
                          <w:t>site]</w:t>
                        </w:r>
                      </w:p>
                      <w:p w14:paraId="50480DB6" w14:textId="77777777" w:rsidR="0042717F" w:rsidRDefault="0042717F">
                        <w:pPr>
                          <w:pStyle w:val="BodyText"/>
                          <w:numPr>
                            <w:ilvl w:val="0"/>
                            <w:numId w:val="8"/>
                          </w:numPr>
                          <w:tabs>
                            <w:tab w:val="left" w:pos="836"/>
                          </w:tabs>
                          <w:kinsoku w:val="0"/>
                          <w:overflowPunct w:val="0"/>
                          <w:spacing w:before="60"/>
                          <w:ind w:right="281" w:hanging="360"/>
                          <w:rPr>
                            <w:b/>
                            <w:bCs/>
                            <w:color w:val="FFFFFF"/>
                            <w:sz w:val="22"/>
                            <w:szCs w:val="22"/>
                          </w:rPr>
                        </w:pPr>
                        <w:r>
                          <w:rPr>
                            <w:b/>
                            <w:bCs/>
                            <w:color w:val="FFFFFF"/>
                            <w:sz w:val="22"/>
                            <w:szCs w:val="22"/>
                          </w:rPr>
                          <w:t>[Other amenities available at or near the site, including restaurants, stores, banks, and gas stations]</w:t>
                        </w:r>
                      </w:p>
                    </w:txbxContent>
                  </v:textbox>
                </v:shape>
                <w10:wrap type="topAndBottom" anchorx="page"/>
              </v:group>
            </w:pict>
          </mc:Fallback>
        </mc:AlternateContent>
      </w:r>
    </w:p>
    <w:p w14:paraId="645D6FAA" w14:textId="77777777" w:rsidR="001F4A7D" w:rsidRDefault="001F4A7D">
      <w:pPr>
        <w:pStyle w:val="BodyText"/>
        <w:kinsoku w:val="0"/>
        <w:overflowPunct w:val="0"/>
        <w:spacing w:before="7"/>
        <w:rPr>
          <w:sz w:val="12"/>
          <w:szCs w:val="12"/>
        </w:rPr>
      </w:pPr>
    </w:p>
    <w:p w14:paraId="6F91C205" w14:textId="77777777" w:rsidR="001F4A7D" w:rsidRDefault="0096689B">
      <w:pPr>
        <w:pStyle w:val="BodyText"/>
        <w:kinsoku w:val="0"/>
        <w:overflowPunct w:val="0"/>
        <w:spacing w:before="52"/>
        <w:ind w:left="160" w:right="651"/>
      </w:pPr>
      <w:r>
        <w:t xml:space="preserve">The </w:t>
      </w:r>
      <w:r>
        <w:rPr>
          <w:b/>
          <w:bCs/>
        </w:rPr>
        <w:t xml:space="preserve">[Organization Name] </w:t>
      </w:r>
      <w:r>
        <w:t>continuity facility(</w:t>
      </w:r>
      <w:proofErr w:type="spellStart"/>
      <w:r>
        <w:t>ies</w:t>
      </w:r>
      <w:proofErr w:type="spellEnd"/>
      <w:r>
        <w:t xml:space="preserve">) provide the following in </w:t>
      </w:r>
      <w:proofErr w:type="gramStart"/>
      <w:r>
        <w:t>sufficient</w:t>
      </w:r>
      <w:proofErr w:type="gramEnd"/>
      <w:r>
        <w:t xml:space="preserve"> quantities to sustain operations for up to 30 days or until normal business activities can be resumed:</w:t>
      </w:r>
    </w:p>
    <w:p w14:paraId="45CD1DEC" w14:textId="77777777" w:rsidR="001F4A7D" w:rsidRDefault="0096689B">
      <w:pPr>
        <w:pStyle w:val="ListParagraph"/>
        <w:numPr>
          <w:ilvl w:val="0"/>
          <w:numId w:val="7"/>
        </w:numPr>
        <w:tabs>
          <w:tab w:val="left" w:pos="880"/>
        </w:tabs>
        <w:kinsoku w:val="0"/>
        <w:overflowPunct w:val="0"/>
        <w:spacing w:before="60"/>
        <w:ind w:right="660"/>
      </w:pPr>
      <w:r>
        <w:t xml:space="preserve">Space and equipment, including computer equipment and software.  The continuity facility </w:t>
      </w:r>
      <w:proofErr w:type="gramStart"/>
      <w:r>
        <w:t>is able to</w:t>
      </w:r>
      <w:proofErr w:type="gramEnd"/>
      <w:r>
        <w:t xml:space="preserve"> accommodate </w:t>
      </w:r>
      <w:r>
        <w:rPr>
          <w:b/>
          <w:bCs/>
        </w:rPr>
        <w:t xml:space="preserve">[insert number] </w:t>
      </w:r>
      <w:r>
        <w:t xml:space="preserve">personnel. Facility floor plans, equipment inventory, and </w:t>
      </w:r>
      <w:r>
        <w:rPr>
          <w:b/>
          <w:bCs/>
        </w:rPr>
        <w:t xml:space="preserve">[insert other applicable documents] </w:t>
      </w:r>
      <w:r>
        <w:t xml:space="preserve">are found at </w:t>
      </w:r>
      <w:r>
        <w:rPr>
          <w:b/>
          <w:bCs/>
        </w:rPr>
        <w:t>[insert</w:t>
      </w:r>
      <w:r>
        <w:rPr>
          <w:b/>
          <w:bCs/>
          <w:spacing w:val="-6"/>
        </w:rPr>
        <w:t xml:space="preserve"> </w:t>
      </w:r>
      <w:r>
        <w:rPr>
          <w:b/>
          <w:bCs/>
        </w:rPr>
        <w:t>location]</w:t>
      </w:r>
      <w:r>
        <w:t>.</w:t>
      </w:r>
    </w:p>
    <w:p w14:paraId="6901B3FC" w14:textId="77777777" w:rsidR="001F4A7D" w:rsidRDefault="001F4A7D">
      <w:pPr>
        <w:pStyle w:val="ListParagraph"/>
        <w:numPr>
          <w:ilvl w:val="0"/>
          <w:numId w:val="7"/>
        </w:numPr>
        <w:tabs>
          <w:tab w:val="left" w:pos="880"/>
        </w:tabs>
        <w:kinsoku w:val="0"/>
        <w:overflowPunct w:val="0"/>
        <w:spacing w:before="60"/>
        <w:ind w:right="660"/>
        <w:sectPr w:rsidR="001F4A7D">
          <w:pgSz w:w="12240" w:h="15840"/>
          <w:pgMar w:top="1080" w:right="960" w:bottom="960" w:left="1640" w:header="763" w:footer="765" w:gutter="0"/>
          <w:cols w:space="720" w:equalWidth="0">
            <w:col w:w="9640"/>
          </w:cols>
          <w:noEndnote/>
        </w:sectPr>
      </w:pPr>
    </w:p>
    <w:p w14:paraId="0162AECE" w14:textId="77777777" w:rsidR="001F4A7D" w:rsidRDefault="001F4A7D">
      <w:pPr>
        <w:pStyle w:val="BodyText"/>
        <w:kinsoku w:val="0"/>
        <w:overflowPunct w:val="0"/>
        <w:spacing w:before="8"/>
        <w:rPr>
          <w:sz w:val="23"/>
          <w:szCs w:val="23"/>
        </w:rPr>
      </w:pPr>
    </w:p>
    <w:p w14:paraId="41D8C9A9" w14:textId="77777777" w:rsidR="001F4A7D" w:rsidRDefault="0096689B">
      <w:pPr>
        <w:pStyle w:val="ListParagraph"/>
        <w:numPr>
          <w:ilvl w:val="0"/>
          <w:numId w:val="7"/>
        </w:numPr>
        <w:tabs>
          <w:tab w:val="left" w:pos="880"/>
        </w:tabs>
        <w:kinsoku w:val="0"/>
        <w:overflowPunct w:val="0"/>
        <w:spacing w:before="51"/>
        <w:ind w:right="339"/>
      </w:pPr>
      <w:r>
        <w:t>Capability to perform MEFs within 12 hours of plan activation for up to 30 days or until normal operations can be</w:t>
      </w:r>
      <w:r>
        <w:rPr>
          <w:spacing w:val="-8"/>
        </w:rPr>
        <w:t xml:space="preserve"> </w:t>
      </w:r>
      <w:r>
        <w:t>resumed.</w:t>
      </w:r>
    </w:p>
    <w:p w14:paraId="34BD3469" w14:textId="77777777" w:rsidR="001F4A7D" w:rsidRDefault="0096689B">
      <w:pPr>
        <w:pStyle w:val="ListParagraph"/>
        <w:numPr>
          <w:ilvl w:val="0"/>
          <w:numId w:val="7"/>
        </w:numPr>
        <w:tabs>
          <w:tab w:val="left" w:pos="880"/>
        </w:tabs>
        <w:kinsoku w:val="0"/>
        <w:overflowPunct w:val="0"/>
        <w:spacing w:before="119"/>
        <w:ind w:right="426"/>
        <w:jc w:val="both"/>
      </w:pPr>
      <w:r>
        <w:t xml:space="preserve">Reliable logistical support, services, and infrastructure systems. Details on these infrastructure systems are available at </w:t>
      </w:r>
      <w:r>
        <w:rPr>
          <w:b/>
          <w:bCs/>
        </w:rPr>
        <w:t xml:space="preserve">[insert location] </w:t>
      </w:r>
      <w:r>
        <w:t xml:space="preserve">from the </w:t>
      </w:r>
      <w:r>
        <w:rPr>
          <w:b/>
          <w:bCs/>
        </w:rPr>
        <w:t>[insert office or personnel</w:t>
      </w:r>
      <w:r>
        <w:rPr>
          <w:b/>
          <w:bCs/>
          <w:spacing w:val="-7"/>
        </w:rPr>
        <w:t xml:space="preserve"> </w:t>
      </w:r>
      <w:r>
        <w:rPr>
          <w:b/>
          <w:bCs/>
        </w:rPr>
        <w:t>name]</w:t>
      </w:r>
      <w:r>
        <w:t>.</w:t>
      </w:r>
    </w:p>
    <w:p w14:paraId="5990612E" w14:textId="77777777" w:rsidR="001F4A7D" w:rsidRDefault="0096689B">
      <w:pPr>
        <w:pStyle w:val="ListParagraph"/>
        <w:numPr>
          <w:ilvl w:val="0"/>
          <w:numId w:val="7"/>
        </w:numPr>
        <w:tabs>
          <w:tab w:val="left" w:pos="880"/>
        </w:tabs>
        <w:kinsoku w:val="0"/>
        <w:overflowPunct w:val="0"/>
        <w:spacing w:before="119"/>
        <w:ind w:right="387"/>
      </w:pPr>
      <w:r>
        <w:t xml:space="preserve">Consideration for health, safety, security, and emotional well-being of personnel. Considerations available at the continuity facility include </w:t>
      </w:r>
      <w:r>
        <w:rPr>
          <w:b/>
          <w:bCs/>
        </w:rPr>
        <w:t>[insert considerations, such as physical security, fitness activities, access to the Employee Assistance Program, and presence of</w:t>
      </w:r>
      <w:r>
        <w:rPr>
          <w:b/>
          <w:bCs/>
          <w:spacing w:val="-10"/>
        </w:rPr>
        <w:t xml:space="preserve"> </w:t>
      </w:r>
      <w:r>
        <w:rPr>
          <w:b/>
          <w:bCs/>
        </w:rPr>
        <w:t>security]</w:t>
      </w:r>
      <w:r>
        <w:t>.</w:t>
      </w:r>
    </w:p>
    <w:p w14:paraId="12ED1507" w14:textId="77777777" w:rsidR="001F4A7D" w:rsidRDefault="0096689B">
      <w:pPr>
        <w:pStyle w:val="ListParagraph"/>
        <w:numPr>
          <w:ilvl w:val="0"/>
          <w:numId w:val="7"/>
        </w:numPr>
        <w:tabs>
          <w:tab w:val="left" w:pos="880"/>
        </w:tabs>
        <w:kinsoku w:val="0"/>
        <w:overflowPunct w:val="0"/>
        <w:spacing w:before="119"/>
        <w:ind w:right="223"/>
      </w:pPr>
      <w:r>
        <w:t xml:space="preserve">Interoperable communications for effective interaction. Additional information on continuity communications is found </w:t>
      </w:r>
      <w:r>
        <w:rPr>
          <w:b/>
          <w:bCs/>
        </w:rPr>
        <w:t xml:space="preserve">[insert location] </w:t>
      </w:r>
      <w:r>
        <w:t>in this</w:t>
      </w:r>
      <w:r>
        <w:rPr>
          <w:spacing w:val="-16"/>
        </w:rPr>
        <w:t xml:space="preserve"> </w:t>
      </w:r>
      <w:r>
        <w:t>plan.</w:t>
      </w:r>
    </w:p>
    <w:p w14:paraId="2C4C75ED" w14:textId="77777777" w:rsidR="001F4A7D" w:rsidRDefault="0096689B">
      <w:pPr>
        <w:pStyle w:val="ListParagraph"/>
        <w:numPr>
          <w:ilvl w:val="0"/>
          <w:numId w:val="7"/>
        </w:numPr>
        <w:tabs>
          <w:tab w:val="left" w:pos="880"/>
        </w:tabs>
        <w:kinsoku w:val="0"/>
        <w:overflowPunct w:val="0"/>
        <w:spacing w:before="119"/>
        <w:ind w:right="976"/>
      </w:pPr>
      <w:r>
        <w:t xml:space="preserve">Capabilities to access and use Essential Records. Additional information on accessing Essential Records is found at </w:t>
      </w:r>
      <w:r>
        <w:rPr>
          <w:b/>
          <w:bCs/>
        </w:rPr>
        <w:t xml:space="preserve">[insert location] </w:t>
      </w:r>
      <w:r>
        <w:t>in this</w:t>
      </w:r>
      <w:r>
        <w:rPr>
          <w:spacing w:val="-22"/>
        </w:rPr>
        <w:t xml:space="preserve"> </w:t>
      </w:r>
      <w:r>
        <w:t>plan.</w:t>
      </w:r>
    </w:p>
    <w:p w14:paraId="0C54CA69" w14:textId="77777777" w:rsidR="001F4A7D" w:rsidRDefault="0096689B">
      <w:pPr>
        <w:pStyle w:val="ListParagraph"/>
        <w:numPr>
          <w:ilvl w:val="0"/>
          <w:numId w:val="7"/>
        </w:numPr>
        <w:tabs>
          <w:tab w:val="left" w:pos="880"/>
        </w:tabs>
        <w:kinsoku w:val="0"/>
        <w:overflowPunct w:val="0"/>
        <w:spacing w:before="119"/>
        <w:ind w:right="814"/>
      </w:pPr>
      <w:r>
        <w:t xml:space="preserve">Systems and configurations that are used in daily activities. IT support at the continuity facility is </w:t>
      </w:r>
      <w:r>
        <w:rPr>
          <w:b/>
          <w:bCs/>
        </w:rPr>
        <w:t>[insert access to IT support]</w:t>
      </w:r>
      <w:r>
        <w:t xml:space="preserve">. Details on the systems and configurations are available at </w:t>
      </w:r>
      <w:r>
        <w:rPr>
          <w:b/>
          <w:bCs/>
        </w:rPr>
        <w:t xml:space="preserve">[insert location] </w:t>
      </w:r>
      <w:r>
        <w:t xml:space="preserve">from the </w:t>
      </w:r>
      <w:r>
        <w:rPr>
          <w:b/>
          <w:bCs/>
        </w:rPr>
        <w:t>[insert office or personnel</w:t>
      </w:r>
      <w:r>
        <w:rPr>
          <w:b/>
          <w:bCs/>
          <w:spacing w:val="-7"/>
        </w:rPr>
        <w:t xml:space="preserve"> </w:t>
      </w:r>
      <w:r>
        <w:rPr>
          <w:b/>
          <w:bCs/>
        </w:rPr>
        <w:t>name]</w:t>
      </w:r>
      <w:r>
        <w:t>.</w:t>
      </w:r>
    </w:p>
    <w:p w14:paraId="2BE5D24C" w14:textId="77777777" w:rsidR="001F4A7D" w:rsidRDefault="0096689B">
      <w:pPr>
        <w:pStyle w:val="ListParagraph"/>
        <w:numPr>
          <w:ilvl w:val="0"/>
          <w:numId w:val="7"/>
        </w:numPr>
        <w:tabs>
          <w:tab w:val="left" w:pos="880"/>
        </w:tabs>
        <w:kinsoku w:val="0"/>
        <w:overflowPunct w:val="0"/>
        <w:spacing w:before="119"/>
        <w:ind w:right="184"/>
      </w:pPr>
      <w:r>
        <w:t xml:space="preserve">Emergency/back-up power capability. Details on the power capability are available at </w:t>
      </w:r>
      <w:r>
        <w:rPr>
          <w:b/>
          <w:bCs/>
        </w:rPr>
        <w:t xml:space="preserve">[insert location] </w:t>
      </w:r>
      <w:r>
        <w:t xml:space="preserve">from the </w:t>
      </w:r>
      <w:r>
        <w:rPr>
          <w:b/>
          <w:bCs/>
        </w:rPr>
        <w:t>[insert office or personnel</w:t>
      </w:r>
      <w:r>
        <w:rPr>
          <w:b/>
          <w:bCs/>
          <w:spacing w:val="-27"/>
        </w:rPr>
        <w:t xml:space="preserve"> </w:t>
      </w:r>
      <w:r>
        <w:rPr>
          <w:b/>
          <w:bCs/>
        </w:rPr>
        <w:t>name]</w:t>
      </w:r>
      <w:r>
        <w:t>.</w:t>
      </w:r>
    </w:p>
    <w:p w14:paraId="2AC17145" w14:textId="77777777" w:rsidR="001F4A7D" w:rsidRDefault="001F4A7D">
      <w:pPr>
        <w:pStyle w:val="BodyText"/>
        <w:kinsoku w:val="0"/>
        <w:overflowPunct w:val="0"/>
        <w:spacing w:before="7"/>
        <w:rPr>
          <w:sz w:val="19"/>
          <w:szCs w:val="19"/>
        </w:rPr>
      </w:pPr>
    </w:p>
    <w:p w14:paraId="5A233EBA" w14:textId="77777777" w:rsidR="001F4A7D" w:rsidRDefault="0096689B">
      <w:pPr>
        <w:pStyle w:val="BodyText"/>
        <w:kinsoku w:val="0"/>
        <w:overflowPunct w:val="0"/>
        <w:ind w:left="160"/>
        <w:rPr>
          <w:i/>
          <w:iCs/>
          <w:color w:val="003366"/>
        </w:rPr>
      </w:pPr>
      <w:r>
        <w:rPr>
          <w:i/>
          <w:iCs/>
          <w:color w:val="003366"/>
        </w:rPr>
        <w:t>Repeat this information for each continuity facility used by your organization.</w:t>
      </w:r>
    </w:p>
    <w:p w14:paraId="152A5D89" w14:textId="77777777" w:rsidR="001F4A7D" w:rsidRDefault="001F4A7D">
      <w:pPr>
        <w:pStyle w:val="BodyText"/>
        <w:kinsoku w:val="0"/>
        <w:overflowPunct w:val="0"/>
        <w:spacing w:before="7"/>
        <w:rPr>
          <w:i/>
          <w:iCs/>
          <w:sz w:val="19"/>
          <w:szCs w:val="19"/>
        </w:rPr>
      </w:pPr>
    </w:p>
    <w:p w14:paraId="1552FCD5" w14:textId="77777777" w:rsidR="001F4A7D" w:rsidRDefault="0096689B">
      <w:pPr>
        <w:pStyle w:val="Heading2"/>
        <w:kinsoku w:val="0"/>
        <w:overflowPunct w:val="0"/>
        <w:ind w:left="160"/>
        <w:rPr>
          <w:color w:val="003366"/>
        </w:rPr>
      </w:pPr>
      <w:r>
        <w:rPr>
          <w:color w:val="003366"/>
        </w:rPr>
        <w:t>Continuity Facility Logistics</w:t>
      </w:r>
    </w:p>
    <w:p w14:paraId="2BBA235D" w14:textId="77777777" w:rsidR="001F4A7D" w:rsidRDefault="0096689B">
      <w:pPr>
        <w:pStyle w:val="BodyText"/>
        <w:kinsoku w:val="0"/>
        <w:overflowPunct w:val="0"/>
        <w:ind w:left="160"/>
      </w:pPr>
      <w:r>
        <w:t xml:space="preserve">The </w:t>
      </w:r>
      <w:r>
        <w:rPr>
          <w:b/>
          <w:bCs/>
        </w:rPr>
        <w:t>[Organization Name]</w:t>
      </w:r>
      <w:r>
        <w:t xml:space="preserve">’s continuity facilities maintain pre-positioned or detailed site preparation and activation plans in order to achieve full operational capability within 12 hours of notification. These site preparation and activation plans are </w:t>
      </w:r>
      <w:r>
        <w:rPr>
          <w:b/>
          <w:bCs/>
        </w:rPr>
        <w:t>[detailed below or insert document name and location]</w:t>
      </w:r>
      <w:r>
        <w:t>.</w:t>
      </w:r>
    </w:p>
    <w:p w14:paraId="1EEB722A" w14:textId="77777777" w:rsidR="001F4A7D" w:rsidRDefault="001F4A7D">
      <w:pPr>
        <w:pStyle w:val="BodyText"/>
        <w:kinsoku w:val="0"/>
        <w:overflowPunct w:val="0"/>
        <w:spacing w:before="8"/>
        <w:rPr>
          <w:sz w:val="19"/>
          <w:szCs w:val="19"/>
        </w:rPr>
      </w:pPr>
    </w:p>
    <w:p w14:paraId="498784C2" w14:textId="77777777" w:rsidR="001F4A7D" w:rsidRDefault="0096689B">
      <w:pPr>
        <w:pStyle w:val="BodyText"/>
        <w:kinsoku w:val="0"/>
        <w:overflowPunct w:val="0"/>
        <w:ind w:left="160" w:right="1121"/>
      </w:pPr>
      <w:r>
        <w:t xml:space="preserve">The </w:t>
      </w:r>
      <w:r>
        <w:rPr>
          <w:b/>
          <w:bCs/>
        </w:rPr>
        <w:t xml:space="preserve">[Organization Name] </w:t>
      </w:r>
      <w:r>
        <w:t>maintains a transportation support plan that describes procedures for no-warning and with-warning events.</w:t>
      </w:r>
    </w:p>
    <w:p w14:paraId="6EFCD599" w14:textId="77777777" w:rsidR="001F4A7D" w:rsidRDefault="0096689B">
      <w:pPr>
        <w:pStyle w:val="ListParagraph"/>
        <w:numPr>
          <w:ilvl w:val="1"/>
          <w:numId w:val="30"/>
        </w:numPr>
        <w:tabs>
          <w:tab w:val="left" w:pos="880"/>
        </w:tabs>
        <w:kinsoku w:val="0"/>
        <w:overflowPunct w:val="0"/>
        <w:spacing w:before="58"/>
        <w:ind w:right="623"/>
        <w:rPr>
          <w:rFonts w:ascii="Symbol" w:hAnsi="Symbol" w:cs="Symbol"/>
          <w:color w:val="000000"/>
        </w:rPr>
      </w:pPr>
      <w:r>
        <w:t xml:space="preserve">During a no-warning event, advance team and continuity personnel are transported to the continuity facility via </w:t>
      </w:r>
      <w:r>
        <w:rPr>
          <w:b/>
          <w:bCs/>
        </w:rPr>
        <w:t>[enter means of transportation, rally points, means of notification, back-up transportation methods and any other necessary</w:t>
      </w:r>
      <w:r>
        <w:rPr>
          <w:b/>
          <w:bCs/>
          <w:spacing w:val="-7"/>
        </w:rPr>
        <w:t xml:space="preserve"> </w:t>
      </w:r>
      <w:r>
        <w:rPr>
          <w:b/>
          <w:bCs/>
        </w:rPr>
        <w:t>information]</w:t>
      </w:r>
      <w:r>
        <w:t>.</w:t>
      </w:r>
    </w:p>
    <w:p w14:paraId="749B4797" w14:textId="77777777" w:rsidR="001F4A7D" w:rsidRDefault="0096689B">
      <w:pPr>
        <w:pStyle w:val="ListParagraph"/>
        <w:numPr>
          <w:ilvl w:val="1"/>
          <w:numId w:val="30"/>
        </w:numPr>
        <w:tabs>
          <w:tab w:val="left" w:pos="880"/>
        </w:tabs>
        <w:kinsoku w:val="0"/>
        <w:overflowPunct w:val="0"/>
        <w:spacing w:before="61"/>
        <w:ind w:right="623"/>
        <w:rPr>
          <w:rFonts w:ascii="Symbol" w:hAnsi="Symbol" w:cs="Symbol"/>
          <w:color w:val="000000"/>
        </w:rPr>
      </w:pPr>
      <w:r>
        <w:t xml:space="preserve">During a with-warning event, advance team and continuity personnel are transported to the continuity facility via </w:t>
      </w:r>
      <w:r>
        <w:rPr>
          <w:b/>
          <w:bCs/>
        </w:rPr>
        <w:t>[enter means of transportation, rally points, means of notification, back-up transportation methods and any other necessary</w:t>
      </w:r>
      <w:r>
        <w:rPr>
          <w:b/>
          <w:bCs/>
          <w:spacing w:val="-7"/>
        </w:rPr>
        <w:t xml:space="preserve"> </w:t>
      </w:r>
      <w:r>
        <w:rPr>
          <w:b/>
          <w:bCs/>
        </w:rPr>
        <w:t>information]</w:t>
      </w:r>
      <w:r>
        <w:t>.</w:t>
      </w:r>
    </w:p>
    <w:p w14:paraId="04165330" w14:textId="77777777" w:rsidR="001F4A7D" w:rsidRDefault="001F4A7D">
      <w:pPr>
        <w:pStyle w:val="BodyText"/>
        <w:kinsoku w:val="0"/>
        <w:overflowPunct w:val="0"/>
        <w:spacing w:before="7"/>
        <w:rPr>
          <w:sz w:val="19"/>
          <w:szCs w:val="19"/>
        </w:rPr>
      </w:pPr>
    </w:p>
    <w:p w14:paraId="6781F821" w14:textId="77777777" w:rsidR="001F4A7D" w:rsidRDefault="0096689B">
      <w:pPr>
        <w:pStyle w:val="BodyText"/>
        <w:kinsoku w:val="0"/>
        <w:overflowPunct w:val="0"/>
        <w:spacing w:before="1"/>
        <w:ind w:left="160" w:right="670"/>
      </w:pPr>
      <w:r>
        <w:t xml:space="preserve">The </w:t>
      </w:r>
      <w:r>
        <w:rPr>
          <w:b/>
          <w:bCs/>
        </w:rPr>
        <w:t xml:space="preserve">[Organization Name] </w:t>
      </w:r>
      <w:r>
        <w:t xml:space="preserve">has addressed the need for housing to support continuity personnel at or near the continuity facility by </w:t>
      </w:r>
      <w:r>
        <w:rPr>
          <w:b/>
          <w:bCs/>
        </w:rPr>
        <w:t>[insert housing options, such as on-site housing, a list of nearby hotels, and MOA/MOUs with nearby lodging]</w:t>
      </w:r>
      <w:r>
        <w:t>.</w:t>
      </w:r>
    </w:p>
    <w:p w14:paraId="001903D3" w14:textId="77777777" w:rsidR="001F4A7D" w:rsidRDefault="001F4A7D">
      <w:pPr>
        <w:pStyle w:val="BodyText"/>
        <w:kinsoku w:val="0"/>
        <w:overflowPunct w:val="0"/>
        <w:spacing w:before="1"/>
        <w:ind w:left="160" w:right="670"/>
        <w:sectPr w:rsidR="001F4A7D">
          <w:pgSz w:w="12240" w:h="15840"/>
          <w:pgMar w:top="1080" w:right="1420" w:bottom="960" w:left="1640" w:header="763" w:footer="765" w:gutter="0"/>
          <w:cols w:space="720" w:equalWidth="0">
            <w:col w:w="9180"/>
          </w:cols>
          <w:noEndnote/>
        </w:sectPr>
      </w:pPr>
    </w:p>
    <w:p w14:paraId="5AB47677" w14:textId="77777777" w:rsidR="001F4A7D" w:rsidRDefault="001F4A7D">
      <w:pPr>
        <w:pStyle w:val="BodyText"/>
        <w:kinsoku w:val="0"/>
        <w:overflowPunct w:val="0"/>
        <w:rPr>
          <w:sz w:val="20"/>
          <w:szCs w:val="20"/>
        </w:rPr>
      </w:pPr>
    </w:p>
    <w:p w14:paraId="583191A4" w14:textId="77777777" w:rsidR="001F4A7D" w:rsidRDefault="001F4A7D">
      <w:pPr>
        <w:pStyle w:val="BodyText"/>
        <w:kinsoku w:val="0"/>
        <w:overflowPunct w:val="0"/>
        <w:rPr>
          <w:sz w:val="20"/>
          <w:szCs w:val="20"/>
        </w:rPr>
      </w:pPr>
    </w:p>
    <w:p w14:paraId="00AD22F7" w14:textId="77777777" w:rsidR="001F4A7D" w:rsidRDefault="001F4A7D">
      <w:pPr>
        <w:pStyle w:val="BodyText"/>
        <w:kinsoku w:val="0"/>
        <w:overflowPunct w:val="0"/>
        <w:spacing w:before="3"/>
        <w:rPr>
          <w:sz w:val="27"/>
          <w:szCs w:val="27"/>
        </w:rPr>
      </w:pPr>
    </w:p>
    <w:p w14:paraId="0D22FDCE" w14:textId="77777777" w:rsidR="001F4A7D" w:rsidRDefault="0096689B">
      <w:pPr>
        <w:pStyle w:val="Heading2"/>
        <w:kinsoku w:val="0"/>
        <w:overflowPunct w:val="0"/>
        <w:spacing w:before="52"/>
        <w:ind w:left="160"/>
        <w:rPr>
          <w:color w:val="003366"/>
        </w:rPr>
      </w:pPr>
      <w:r>
        <w:rPr>
          <w:color w:val="003366"/>
        </w:rPr>
        <w:t>Continuity Facility Orientation</w:t>
      </w:r>
    </w:p>
    <w:p w14:paraId="126F716D" w14:textId="77777777" w:rsidR="001F4A7D" w:rsidRDefault="0096689B">
      <w:pPr>
        <w:pStyle w:val="BodyText"/>
        <w:kinsoku w:val="0"/>
        <w:overflowPunct w:val="0"/>
        <w:ind w:left="159" w:right="203"/>
      </w:pPr>
      <w:r>
        <w:t xml:space="preserve">The </w:t>
      </w:r>
      <w:r>
        <w:rPr>
          <w:b/>
          <w:bCs/>
        </w:rPr>
        <w:t xml:space="preserve">[Organization Name] </w:t>
      </w:r>
      <w:r>
        <w:t xml:space="preserve">regularly familiarizes its continuity personnel with its continuity facilities.  The </w:t>
      </w:r>
      <w:r>
        <w:rPr>
          <w:b/>
          <w:bCs/>
        </w:rPr>
        <w:t xml:space="preserve">[Organization Name] </w:t>
      </w:r>
      <w:r>
        <w:t xml:space="preserve">accomplishes this orientation through </w:t>
      </w:r>
      <w:r>
        <w:rPr>
          <w:b/>
          <w:bCs/>
        </w:rPr>
        <w:t>[insert means of orientation, such as deployment exercises, orientation sessions at the site, and briefings]</w:t>
      </w:r>
      <w:r>
        <w:t xml:space="preserve">. This familiarization training is reflected in organization training records located at </w:t>
      </w:r>
      <w:r>
        <w:rPr>
          <w:b/>
          <w:bCs/>
        </w:rPr>
        <w:t>[insert location]</w:t>
      </w:r>
      <w:r>
        <w:t>.</w:t>
      </w:r>
    </w:p>
    <w:p w14:paraId="585F1A4E" w14:textId="77777777" w:rsidR="001F4A7D" w:rsidRDefault="001F4A7D">
      <w:pPr>
        <w:pStyle w:val="BodyText"/>
        <w:kinsoku w:val="0"/>
        <w:overflowPunct w:val="0"/>
        <w:spacing w:before="8"/>
        <w:rPr>
          <w:sz w:val="19"/>
          <w:szCs w:val="19"/>
        </w:rPr>
      </w:pPr>
    </w:p>
    <w:p w14:paraId="53811144" w14:textId="77777777" w:rsidR="001F4A7D" w:rsidRDefault="0096689B">
      <w:pPr>
        <w:pStyle w:val="BodyText"/>
        <w:kinsoku w:val="0"/>
        <w:overflowPunct w:val="0"/>
        <w:ind w:left="159" w:right="375"/>
      </w:pPr>
      <w:r>
        <w:t xml:space="preserve">Further, the </w:t>
      </w:r>
      <w:r>
        <w:rPr>
          <w:b/>
          <w:bCs/>
        </w:rPr>
        <w:t xml:space="preserve">[Organization Name] </w:t>
      </w:r>
      <w:r>
        <w:t xml:space="preserve">annually trains and prepares its ERG personnel for the possibility of an unannounced relocation to all continuity facilities. This training is reflected in organization training records located at </w:t>
      </w:r>
      <w:r>
        <w:rPr>
          <w:b/>
          <w:bCs/>
        </w:rPr>
        <w:t>[insert location]</w:t>
      </w:r>
      <w:r>
        <w:t>.</w:t>
      </w:r>
    </w:p>
    <w:p w14:paraId="198047A8" w14:textId="77777777" w:rsidR="001F4A7D" w:rsidRDefault="001F4A7D">
      <w:pPr>
        <w:pStyle w:val="BodyText"/>
        <w:kinsoku w:val="0"/>
        <w:overflowPunct w:val="0"/>
        <w:spacing w:before="7"/>
        <w:rPr>
          <w:sz w:val="19"/>
          <w:szCs w:val="19"/>
        </w:rPr>
      </w:pPr>
    </w:p>
    <w:p w14:paraId="6949A55C" w14:textId="77777777" w:rsidR="001F4A7D" w:rsidRDefault="0096689B">
      <w:pPr>
        <w:pStyle w:val="BodyText"/>
        <w:kinsoku w:val="0"/>
        <w:overflowPunct w:val="0"/>
        <w:ind w:left="159"/>
        <w:rPr>
          <w:i/>
          <w:iCs/>
          <w:color w:val="003366"/>
        </w:rPr>
      </w:pPr>
      <w:r>
        <w:rPr>
          <w:i/>
          <w:iCs/>
          <w:color w:val="003366"/>
        </w:rPr>
        <w:t>For additional information on continuity facilities, see CGC 1, Annex G.</w:t>
      </w:r>
    </w:p>
    <w:p w14:paraId="4959B681" w14:textId="77777777" w:rsidR="001F4A7D" w:rsidRDefault="001F4A7D">
      <w:pPr>
        <w:pStyle w:val="BodyText"/>
        <w:kinsoku w:val="0"/>
        <w:overflowPunct w:val="0"/>
        <w:ind w:left="159"/>
        <w:rPr>
          <w:i/>
          <w:iCs/>
          <w:color w:val="003366"/>
        </w:rPr>
        <w:sectPr w:rsidR="001F4A7D">
          <w:pgSz w:w="12240" w:h="15840"/>
          <w:pgMar w:top="1080" w:right="1420" w:bottom="960" w:left="1640" w:header="763" w:footer="765" w:gutter="0"/>
          <w:cols w:space="720"/>
          <w:noEndnote/>
        </w:sectPr>
      </w:pPr>
    </w:p>
    <w:p w14:paraId="11BB44EA" w14:textId="77777777" w:rsidR="001F4A7D" w:rsidRDefault="001F4A7D">
      <w:pPr>
        <w:pStyle w:val="BodyText"/>
        <w:kinsoku w:val="0"/>
        <w:overflowPunct w:val="0"/>
        <w:rPr>
          <w:i/>
          <w:iCs/>
          <w:sz w:val="20"/>
          <w:szCs w:val="20"/>
        </w:rPr>
      </w:pPr>
    </w:p>
    <w:p w14:paraId="584F7483" w14:textId="77777777" w:rsidR="001F4A7D" w:rsidRDefault="001F4A7D">
      <w:pPr>
        <w:pStyle w:val="BodyText"/>
        <w:kinsoku w:val="0"/>
        <w:overflowPunct w:val="0"/>
        <w:rPr>
          <w:i/>
          <w:iCs/>
          <w:sz w:val="20"/>
          <w:szCs w:val="20"/>
        </w:rPr>
      </w:pPr>
    </w:p>
    <w:p w14:paraId="7B35A592" w14:textId="77777777" w:rsidR="001F4A7D" w:rsidRDefault="001F4A7D">
      <w:pPr>
        <w:pStyle w:val="BodyText"/>
        <w:kinsoku w:val="0"/>
        <w:overflowPunct w:val="0"/>
        <w:rPr>
          <w:i/>
          <w:iCs/>
          <w:sz w:val="20"/>
          <w:szCs w:val="20"/>
        </w:rPr>
      </w:pPr>
    </w:p>
    <w:p w14:paraId="541DC607" w14:textId="77777777" w:rsidR="001F4A7D" w:rsidRDefault="001F4A7D">
      <w:pPr>
        <w:pStyle w:val="BodyText"/>
        <w:kinsoku w:val="0"/>
        <w:overflowPunct w:val="0"/>
        <w:rPr>
          <w:i/>
          <w:iCs/>
          <w:sz w:val="20"/>
          <w:szCs w:val="20"/>
        </w:rPr>
      </w:pPr>
    </w:p>
    <w:p w14:paraId="1542DB47" w14:textId="77777777" w:rsidR="001F4A7D" w:rsidRDefault="001F4A7D">
      <w:pPr>
        <w:pStyle w:val="BodyText"/>
        <w:kinsoku w:val="0"/>
        <w:overflowPunct w:val="0"/>
        <w:rPr>
          <w:i/>
          <w:iCs/>
          <w:sz w:val="20"/>
          <w:szCs w:val="20"/>
        </w:rPr>
      </w:pPr>
    </w:p>
    <w:p w14:paraId="40E2F960" w14:textId="77777777" w:rsidR="001F4A7D" w:rsidRDefault="001F4A7D">
      <w:pPr>
        <w:pStyle w:val="BodyText"/>
        <w:kinsoku w:val="0"/>
        <w:overflowPunct w:val="0"/>
        <w:rPr>
          <w:i/>
          <w:iCs/>
          <w:sz w:val="20"/>
          <w:szCs w:val="20"/>
        </w:rPr>
      </w:pPr>
    </w:p>
    <w:p w14:paraId="5E85B5C2" w14:textId="77777777" w:rsidR="001F4A7D" w:rsidRDefault="001F4A7D">
      <w:pPr>
        <w:pStyle w:val="BodyText"/>
        <w:kinsoku w:val="0"/>
        <w:overflowPunct w:val="0"/>
        <w:rPr>
          <w:i/>
          <w:iCs/>
          <w:sz w:val="20"/>
          <w:szCs w:val="20"/>
        </w:rPr>
      </w:pPr>
    </w:p>
    <w:p w14:paraId="4A9AC42B" w14:textId="77777777" w:rsidR="001F4A7D" w:rsidRDefault="001F4A7D">
      <w:pPr>
        <w:pStyle w:val="BodyText"/>
        <w:kinsoku w:val="0"/>
        <w:overflowPunct w:val="0"/>
        <w:rPr>
          <w:i/>
          <w:iCs/>
          <w:sz w:val="20"/>
          <w:szCs w:val="20"/>
        </w:rPr>
      </w:pPr>
    </w:p>
    <w:p w14:paraId="2E6486A8" w14:textId="77777777" w:rsidR="001F4A7D" w:rsidRDefault="001F4A7D">
      <w:pPr>
        <w:pStyle w:val="BodyText"/>
        <w:kinsoku w:val="0"/>
        <w:overflowPunct w:val="0"/>
        <w:rPr>
          <w:i/>
          <w:iCs/>
          <w:sz w:val="20"/>
          <w:szCs w:val="20"/>
        </w:rPr>
      </w:pPr>
    </w:p>
    <w:p w14:paraId="618E971F" w14:textId="77777777" w:rsidR="001F4A7D" w:rsidRDefault="001F4A7D">
      <w:pPr>
        <w:pStyle w:val="BodyText"/>
        <w:kinsoku w:val="0"/>
        <w:overflowPunct w:val="0"/>
        <w:rPr>
          <w:i/>
          <w:iCs/>
          <w:sz w:val="20"/>
          <w:szCs w:val="20"/>
        </w:rPr>
      </w:pPr>
    </w:p>
    <w:p w14:paraId="36487407" w14:textId="77777777" w:rsidR="001F4A7D" w:rsidRDefault="001F4A7D">
      <w:pPr>
        <w:pStyle w:val="BodyText"/>
        <w:kinsoku w:val="0"/>
        <w:overflowPunct w:val="0"/>
        <w:rPr>
          <w:i/>
          <w:iCs/>
          <w:sz w:val="20"/>
          <w:szCs w:val="20"/>
        </w:rPr>
      </w:pPr>
    </w:p>
    <w:p w14:paraId="1497FC60" w14:textId="77777777" w:rsidR="001F4A7D" w:rsidRDefault="001F4A7D">
      <w:pPr>
        <w:pStyle w:val="BodyText"/>
        <w:kinsoku w:val="0"/>
        <w:overflowPunct w:val="0"/>
        <w:rPr>
          <w:i/>
          <w:iCs/>
          <w:sz w:val="20"/>
          <w:szCs w:val="20"/>
        </w:rPr>
      </w:pPr>
    </w:p>
    <w:p w14:paraId="25B99B76" w14:textId="77777777" w:rsidR="001F4A7D" w:rsidRDefault="001F4A7D">
      <w:pPr>
        <w:pStyle w:val="BodyText"/>
        <w:kinsoku w:val="0"/>
        <w:overflowPunct w:val="0"/>
        <w:rPr>
          <w:i/>
          <w:iCs/>
          <w:sz w:val="20"/>
          <w:szCs w:val="20"/>
        </w:rPr>
      </w:pPr>
    </w:p>
    <w:p w14:paraId="5C8DB444" w14:textId="77777777" w:rsidR="001F4A7D" w:rsidRDefault="001F4A7D">
      <w:pPr>
        <w:pStyle w:val="BodyText"/>
        <w:kinsoku w:val="0"/>
        <w:overflowPunct w:val="0"/>
        <w:rPr>
          <w:i/>
          <w:iCs/>
          <w:sz w:val="20"/>
          <w:szCs w:val="20"/>
        </w:rPr>
      </w:pPr>
    </w:p>
    <w:p w14:paraId="43496999" w14:textId="77777777" w:rsidR="001F4A7D" w:rsidRDefault="001F4A7D">
      <w:pPr>
        <w:pStyle w:val="BodyText"/>
        <w:kinsoku w:val="0"/>
        <w:overflowPunct w:val="0"/>
        <w:rPr>
          <w:i/>
          <w:iCs/>
          <w:sz w:val="20"/>
          <w:szCs w:val="20"/>
        </w:rPr>
      </w:pPr>
    </w:p>
    <w:p w14:paraId="7264E4B3" w14:textId="77777777" w:rsidR="001F4A7D" w:rsidRDefault="001F4A7D">
      <w:pPr>
        <w:pStyle w:val="BodyText"/>
        <w:kinsoku w:val="0"/>
        <w:overflowPunct w:val="0"/>
        <w:rPr>
          <w:i/>
          <w:iCs/>
          <w:sz w:val="20"/>
          <w:szCs w:val="20"/>
        </w:rPr>
      </w:pPr>
    </w:p>
    <w:p w14:paraId="23A6AA3B" w14:textId="77777777" w:rsidR="001F4A7D" w:rsidRDefault="001F4A7D">
      <w:pPr>
        <w:pStyle w:val="BodyText"/>
        <w:kinsoku w:val="0"/>
        <w:overflowPunct w:val="0"/>
        <w:rPr>
          <w:i/>
          <w:iCs/>
          <w:sz w:val="20"/>
          <w:szCs w:val="20"/>
        </w:rPr>
      </w:pPr>
    </w:p>
    <w:p w14:paraId="4BDD4F02" w14:textId="77777777" w:rsidR="001F4A7D" w:rsidRDefault="001F4A7D">
      <w:pPr>
        <w:pStyle w:val="BodyText"/>
        <w:kinsoku w:val="0"/>
        <w:overflowPunct w:val="0"/>
        <w:rPr>
          <w:i/>
          <w:iCs/>
          <w:sz w:val="20"/>
          <w:szCs w:val="20"/>
        </w:rPr>
      </w:pPr>
    </w:p>
    <w:p w14:paraId="042CD4B3" w14:textId="77777777" w:rsidR="001F4A7D" w:rsidRDefault="001F4A7D">
      <w:pPr>
        <w:pStyle w:val="BodyText"/>
        <w:kinsoku w:val="0"/>
        <w:overflowPunct w:val="0"/>
        <w:rPr>
          <w:i/>
          <w:iCs/>
          <w:sz w:val="20"/>
          <w:szCs w:val="20"/>
        </w:rPr>
      </w:pPr>
    </w:p>
    <w:p w14:paraId="46E889C1" w14:textId="77777777" w:rsidR="001F4A7D" w:rsidRDefault="001F4A7D">
      <w:pPr>
        <w:pStyle w:val="BodyText"/>
        <w:kinsoku w:val="0"/>
        <w:overflowPunct w:val="0"/>
        <w:rPr>
          <w:i/>
          <w:iCs/>
          <w:sz w:val="20"/>
          <w:szCs w:val="20"/>
        </w:rPr>
      </w:pPr>
    </w:p>
    <w:p w14:paraId="61F989D4" w14:textId="77777777" w:rsidR="001F4A7D" w:rsidRDefault="001F4A7D">
      <w:pPr>
        <w:pStyle w:val="BodyText"/>
        <w:kinsoku w:val="0"/>
        <w:overflowPunct w:val="0"/>
        <w:rPr>
          <w:i/>
          <w:iCs/>
          <w:sz w:val="20"/>
          <w:szCs w:val="20"/>
        </w:rPr>
      </w:pPr>
    </w:p>
    <w:p w14:paraId="3D296641" w14:textId="77777777" w:rsidR="001F4A7D" w:rsidRDefault="001F4A7D">
      <w:pPr>
        <w:pStyle w:val="BodyText"/>
        <w:kinsoku w:val="0"/>
        <w:overflowPunct w:val="0"/>
        <w:rPr>
          <w:i/>
          <w:iCs/>
          <w:sz w:val="20"/>
          <w:szCs w:val="20"/>
        </w:rPr>
      </w:pPr>
    </w:p>
    <w:p w14:paraId="78449617" w14:textId="77777777" w:rsidR="001F4A7D" w:rsidRDefault="001F4A7D">
      <w:pPr>
        <w:pStyle w:val="BodyText"/>
        <w:kinsoku w:val="0"/>
        <w:overflowPunct w:val="0"/>
        <w:rPr>
          <w:i/>
          <w:iCs/>
          <w:sz w:val="20"/>
          <w:szCs w:val="20"/>
        </w:rPr>
      </w:pPr>
    </w:p>
    <w:p w14:paraId="7A3EDF52" w14:textId="77777777" w:rsidR="001F4A7D" w:rsidRDefault="001F4A7D">
      <w:pPr>
        <w:pStyle w:val="BodyText"/>
        <w:kinsoku w:val="0"/>
        <w:overflowPunct w:val="0"/>
        <w:spacing w:before="2"/>
        <w:rPr>
          <w:i/>
          <w:iCs/>
          <w:sz w:val="20"/>
          <w:szCs w:val="20"/>
        </w:rPr>
      </w:pPr>
    </w:p>
    <w:p w14:paraId="590A4D71" w14:textId="77777777" w:rsidR="001F4A7D" w:rsidRDefault="0096689B">
      <w:pPr>
        <w:pStyle w:val="Heading1"/>
        <w:kinsoku w:val="0"/>
        <w:overflowPunct w:val="0"/>
        <w:spacing w:before="45"/>
      </w:pPr>
      <w:r>
        <w:t>THIS PAGE INTENTIONALLY LEFT BLANK</w:t>
      </w:r>
    </w:p>
    <w:p w14:paraId="7B49BD3E" w14:textId="77777777" w:rsidR="001F4A7D" w:rsidRDefault="001F4A7D">
      <w:pPr>
        <w:pStyle w:val="Heading1"/>
        <w:kinsoku w:val="0"/>
        <w:overflowPunct w:val="0"/>
        <w:spacing w:before="45"/>
        <w:sectPr w:rsidR="001F4A7D">
          <w:pgSz w:w="12240" w:h="15840"/>
          <w:pgMar w:top="1080" w:right="1420" w:bottom="960" w:left="1640" w:header="763" w:footer="765" w:gutter="0"/>
          <w:cols w:space="720"/>
          <w:noEndnote/>
        </w:sectPr>
      </w:pPr>
    </w:p>
    <w:p w14:paraId="56EDE184" w14:textId="77777777" w:rsidR="001F4A7D" w:rsidRDefault="001F4A7D">
      <w:pPr>
        <w:pStyle w:val="BodyText"/>
        <w:kinsoku w:val="0"/>
        <w:overflowPunct w:val="0"/>
        <w:rPr>
          <w:b/>
          <w:bCs/>
          <w:sz w:val="20"/>
          <w:szCs w:val="20"/>
        </w:rPr>
      </w:pPr>
    </w:p>
    <w:p w14:paraId="7EF177AA" w14:textId="77777777" w:rsidR="001F4A7D" w:rsidRDefault="001F4A7D">
      <w:pPr>
        <w:pStyle w:val="BodyText"/>
        <w:kinsoku w:val="0"/>
        <w:overflowPunct w:val="0"/>
        <w:spacing w:before="3"/>
        <w:rPr>
          <w:b/>
          <w:bCs/>
          <w:sz w:val="28"/>
          <w:szCs w:val="28"/>
        </w:rPr>
      </w:pPr>
    </w:p>
    <w:p w14:paraId="1088B87C" w14:textId="77777777" w:rsidR="001F4A7D" w:rsidRDefault="0096689B">
      <w:pPr>
        <w:pStyle w:val="Heading1"/>
        <w:tabs>
          <w:tab w:val="left" w:pos="1418"/>
        </w:tabs>
        <w:kinsoku w:val="0"/>
        <w:overflowPunct w:val="0"/>
        <w:ind w:left="65"/>
        <w:jc w:val="center"/>
        <w:rPr>
          <w:color w:val="17365D"/>
        </w:rPr>
      </w:pPr>
      <w:bookmarkStart w:id="66" w:name="ANNEX_E._Continuity_Communications"/>
      <w:bookmarkStart w:id="67" w:name="bookmark32"/>
      <w:bookmarkEnd w:id="66"/>
      <w:bookmarkEnd w:id="67"/>
      <w:r>
        <w:rPr>
          <w:color w:val="17365D"/>
        </w:rPr>
        <w:t>ANNEX</w:t>
      </w:r>
      <w:r>
        <w:rPr>
          <w:color w:val="17365D"/>
          <w:spacing w:val="-4"/>
        </w:rPr>
        <w:t xml:space="preserve"> </w:t>
      </w:r>
      <w:r>
        <w:rPr>
          <w:color w:val="17365D"/>
        </w:rPr>
        <w:t>E.</w:t>
      </w:r>
      <w:r>
        <w:rPr>
          <w:color w:val="17365D"/>
        </w:rPr>
        <w:tab/>
        <w:t>CONTINUITY</w:t>
      </w:r>
      <w:r>
        <w:rPr>
          <w:color w:val="17365D"/>
          <w:spacing w:val="-10"/>
        </w:rPr>
        <w:t xml:space="preserve"> </w:t>
      </w:r>
      <w:r>
        <w:rPr>
          <w:color w:val="17365D"/>
        </w:rPr>
        <w:t>COMMUNICATIONS</w:t>
      </w:r>
    </w:p>
    <w:p w14:paraId="681A2D1C" w14:textId="77777777" w:rsidR="001F4A7D" w:rsidRDefault="0096689B">
      <w:pPr>
        <w:pStyle w:val="BodyText"/>
        <w:kinsoku w:val="0"/>
        <w:overflowPunct w:val="0"/>
        <w:spacing w:before="238"/>
        <w:ind w:left="239" w:right="309"/>
        <w:rPr>
          <w:i/>
          <w:iCs/>
          <w:color w:val="003366"/>
        </w:rPr>
      </w:pPr>
      <w:r>
        <w:rPr>
          <w:i/>
          <w:iCs/>
          <w:color w:val="003366"/>
        </w:rPr>
        <w:t>This section should address communications systems needed to ensure connectivity during crisis and disaster conditions. The ability of an organization to execute its essential functions at its continuity facility depends on the identification, availability, and redundancy of critical communications and IT systems to support connectivity among key State, territorial, tribal, and local leadership personnel, internal organization elements, other organizations, critical customers, and the public during crisis and disaster conditions. Sample text for this section is provided below.</w:t>
      </w:r>
    </w:p>
    <w:p w14:paraId="4F4170A0" w14:textId="77777777" w:rsidR="001F4A7D" w:rsidRDefault="001F4A7D">
      <w:pPr>
        <w:pStyle w:val="BodyText"/>
        <w:kinsoku w:val="0"/>
        <w:overflowPunct w:val="0"/>
        <w:spacing w:before="7"/>
        <w:rPr>
          <w:i/>
          <w:iCs/>
          <w:sz w:val="19"/>
          <w:szCs w:val="19"/>
        </w:rPr>
      </w:pPr>
    </w:p>
    <w:p w14:paraId="1C8A81B8" w14:textId="77777777" w:rsidR="001F4A7D" w:rsidRDefault="0096689B">
      <w:pPr>
        <w:pStyle w:val="BodyText"/>
        <w:kinsoku w:val="0"/>
        <w:overflowPunct w:val="0"/>
        <w:ind w:left="239" w:right="420"/>
      </w:pPr>
      <w:r>
        <w:t xml:space="preserve">The </w:t>
      </w:r>
      <w:r>
        <w:rPr>
          <w:b/>
          <w:bCs/>
        </w:rPr>
        <w:t xml:space="preserve">[Organization Name] </w:t>
      </w:r>
      <w:r>
        <w:t xml:space="preserve">has identified available and redundant critical communication systems at the continuity facility. Further, the </w:t>
      </w:r>
      <w:r>
        <w:rPr>
          <w:b/>
          <w:bCs/>
        </w:rPr>
        <w:t xml:space="preserve">[Organization Name] </w:t>
      </w:r>
      <w:r>
        <w:t xml:space="preserve">maintains fully capable continuity communications that could support organization needs during all hazards/threats, to include pandemic and other related emergencies, and </w:t>
      </w:r>
      <w:proofErr w:type="gramStart"/>
      <w:r>
        <w:t>give full consideration to</w:t>
      </w:r>
      <w:proofErr w:type="gramEnd"/>
      <w:r>
        <w:t xml:space="preserve"> supporting social distancing operations including telework and other virtual offices. These systems provide the ability to communicate within and outside the organization and are found at </w:t>
      </w:r>
      <w:r>
        <w:rPr>
          <w:b/>
          <w:bCs/>
        </w:rPr>
        <w:t>[insert location]</w:t>
      </w:r>
      <w:r>
        <w:t>.</w:t>
      </w:r>
    </w:p>
    <w:p w14:paraId="089F3049" w14:textId="77777777" w:rsidR="001F4A7D" w:rsidRDefault="001F4A7D">
      <w:pPr>
        <w:pStyle w:val="BodyText"/>
        <w:kinsoku w:val="0"/>
        <w:overflowPunct w:val="0"/>
        <w:spacing w:before="1"/>
      </w:pPr>
    </w:p>
    <w:p w14:paraId="5E0C1C16" w14:textId="77777777" w:rsidR="001F4A7D" w:rsidRDefault="0096689B">
      <w:pPr>
        <w:pStyle w:val="Heading2"/>
        <w:kinsoku w:val="0"/>
        <w:overflowPunct w:val="0"/>
        <w:ind w:left="65" w:right="90"/>
        <w:jc w:val="center"/>
        <w:rPr>
          <w:color w:val="003366"/>
        </w:rPr>
      </w:pPr>
      <w:r>
        <w:rPr>
          <w:color w:val="003366"/>
        </w:rPr>
        <w:t>SAMPLE</w:t>
      </w:r>
    </w:p>
    <w:p w14:paraId="119E6158" w14:textId="77777777" w:rsidR="001F4A7D" w:rsidRDefault="0096689B">
      <w:pPr>
        <w:pStyle w:val="BodyText"/>
        <w:kinsoku w:val="0"/>
        <w:overflowPunct w:val="0"/>
        <w:spacing w:before="59" w:after="60"/>
        <w:ind w:left="240" w:right="493"/>
        <w:rPr>
          <w:i/>
          <w:iCs/>
          <w:color w:val="003366"/>
        </w:rPr>
      </w:pPr>
      <w:r>
        <w:rPr>
          <w:i/>
          <w:iCs/>
          <w:color w:val="003366"/>
        </w:rPr>
        <w:t>The following table shows an example of tracking modes of communication systems that support an organization’s essential functions.</w:t>
      </w:r>
    </w:p>
    <w:tbl>
      <w:tblPr>
        <w:tblW w:w="0" w:type="auto"/>
        <w:tblInd w:w="110" w:type="dxa"/>
        <w:tblLayout w:type="fixed"/>
        <w:tblCellMar>
          <w:left w:w="0" w:type="dxa"/>
          <w:right w:w="0" w:type="dxa"/>
        </w:tblCellMar>
        <w:tblLook w:val="0000" w:firstRow="0" w:lastRow="0" w:firstColumn="0" w:lastColumn="0" w:noHBand="0" w:noVBand="0"/>
      </w:tblPr>
      <w:tblGrid>
        <w:gridCol w:w="2295"/>
        <w:gridCol w:w="1413"/>
        <w:gridCol w:w="1440"/>
        <w:gridCol w:w="1620"/>
        <w:gridCol w:w="1272"/>
        <w:gridCol w:w="1032"/>
      </w:tblGrid>
      <w:tr w:rsidR="001F4A7D" w14:paraId="12BFEB1B" w14:textId="77777777">
        <w:trPr>
          <w:trHeight w:hRule="exact" w:val="850"/>
        </w:trPr>
        <w:tc>
          <w:tcPr>
            <w:tcW w:w="2295" w:type="dxa"/>
            <w:tcBorders>
              <w:top w:val="none" w:sz="6" w:space="0" w:color="auto"/>
              <w:left w:val="none" w:sz="6" w:space="0" w:color="auto"/>
              <w:bottom w:val="none" w:sz="6" w:space="0" w:color="auto"/>
              <w:right w:val="none" w:sz="6" w:space="0" w:color="auto"/>
            </w:tcBorders>
            <w:shd w:val="clear" w:color="auto" w:fill="003366"/>
          </w:tcPr>
          <w:p w14:paraId="04092F49" w14:textId="77777777" w:rsidR="001F4A7D" w:rsidRDefault="0096689B">
            <w:pPr>
              <w:pStyle w:val="TableParagraph"/>
              <w:kinsoku w:val="0"/>
              <w:overflowPunct w:val="0"/>
              <w:spacing w:before="174"/>
              <w:ind w:left="816" w:right="404" w:hanging="396"/>
              <w:rPr>
                <w:rFonts w:ascii="Times New Roman" w:hAnsi="Times New Roman" w:cs="Times New Roman"/>
              </w:rPr>
            </w:pPr>
            <w:r>
              <w:rPr>
                <w:b/>
                <w:bCs/>
                <w:color w:val="FFFFFF"/>
                <w:sz w:val="22"/>
                <w:szCs w:val="22"/>
              </w:rPr>
              <w:t>Communication System</w:t>
            </w:r>
          </w:p>
        </w:tc>
        <w:tc>
          <w:tcPr>
            <w:tcW w:w="1413" w:type="dxa"/>
            <w:tcBorders>
              <w:top w:val="none" w:sz="6" w:space="0" w:color="auto"/>
              <w:left w:val="none" w:sz="6" w:space="0" w:color="auto"/>
              <w:bottom w:val="none" w:sz="6" w:space="0" w:color="auto"/>
              <w:right w:val="none" w:sz="6" w:space="0" w:color="auto"/>
            </w:tcBorders>
            <w:shd w:val="clear" w:color="auto" w:fill="003366"/>
          </w:tcPr>
          <w:p w14:paraId="6F67AD7A" w14:textId="77777777" w:rsidR="001F4A7D" w:rsidRDefault="0096689B">
            <w:pPr>
              <w:pStyle w:val="TableParagraph"/>
              <w:kinsoku w:val="0"/>
              <w:overflowPunct w:val="0"/>
              <w:spacing w:before="42"/>
              <w:ind w:left="302" w:right="200" w:hanging="84"/>
              <w:rPr>
                <w:rFonts w:ascii="Times New Roman" w:hAnsi="Times New Roman" w:cs="Times New Roman"/>
              </w:rPr>
            </w:pPr>
            <w:r>
              <w:rPr>
                <w:b/>
                <w:bCs/>
                <w:color w:val="FFFFFF"/>
                <w:sz w:val="22"/>
                <w:szCs w:val="22"/>
              </w:rPr>
              <w:t>Support to Essential Function</w:t>
            </w:r>
          </w:p>
        </w:tc>
        <w:tc>
          <w:tcPr>
            <w:tcW w:w="1440" w:type="dxa"/>
            <w:tcBorders>
              <w:top w:val="none" w:sz="6" w:space="0" w:color="auto"/>
              <w:left w:val="none" w:sz="6" w:space="0" w:color="auto"/>
              <w:bottom w:val="none" w:sz="6" w:space="0" w:color="auto"/>
              <w:right w:val="none" w:sz="6" w:space="0" w:color="auto"/>
            </w:tcBorders>
            <w:shd w:val="clear" w:color="auto" w:fill="003366"/>
          </w:tcPr>
          <w:p w14:paraId="777716BB" w14:textId="77777777" w:rsidR="001F4A7D" w:rsidRDefault="0096689B">
            <w:pPr>
              <w:pStyle w:val="TableParagraph"/>
              <w:kinsoku w:val="0"/>
              <w:overflowPunct w:val="0"/>
              <w:spacing w:before="174"/>
              <w:ind w:left="331" w:right="310" w:firstLine="38"/>
              <w:rPr>
                <w:rFonts w:ascii="Times New Roman" w:hAnsi="Times New Roman" w:cs="Times New Roman"/>
              </w:rPr>
            </w:pPr>
            <w:r>
              <w:rPr>
                <w:b/>
                <w:bCs/>
                <w:color w:val="FFFFFF"/>
                <w:sz w:val="22"/>
                <w:szCs w:val="22"/>
              </w:rPr>
              <w:t>Current Provider</w:t>
            </w:r>
          </w:p>
        </w:tc>
        <w:tc>
          <w:tcPr>
            <w:tcW w:w="1620" w:type="dxa"/>
            <w:tcBorders>
              <w:top w:val="none" w:sz="6" w:space="0" w:color="auto"/>
              <w:left w:val="none" w:sz="6" w:space="0" w:color="auto"/>
              <w:bottom w:val="none" w:sz="6" w:space="0" w:color="auto"/>
              <w:right w:val="none" w:sz="6" w:space="0" w:color="auto"/>
            </w:tcBorders>
            <w:shd w:val="clear" w:color="auto" w:fill="003366"/>
          </w:tcPr>
          <w:p w14:paraId="2EAFF60D" w14:textId="77777777" w:rsidR="001F4A7D" w:rsidRDefault="001F4A7D">
            <w:pPr>
              <w:pStyle w:val="TableParagraph"/>
              <w:kinsoku w:val="0"/>
              <w:overflowPunct w:val="0"/>
              <w:spacing w:before="3"/>
              <w:rPr>
                <w:i/>
                <w:iCs/>
                <w:sz w:val="25"/>
                <w:szCs w:val="25"/>
              </w:rPr>
            </w:pPr>
          </w:p>
          <w:p w14:paraId="2F7F1CC7" w14:textId="77777777" w:rsidR="001F4A7D" w:rsidRDefault="0096689B">
            <w:pPr>
              <w:pStyle w:val="TableParagraph"/>
              <w:kinsoku w:val="0"/>
              <w:overflowPunct w:val="0"/>
              <w:ind w:left="225"/>
              <w:rPr>
                <w:rFonts w:ascii="Times New Roman" w:hAnsi="Times New Roman" w:cs="Times New Roman"/>
              </w:rPr>
            </w:pPr>
            <w:r>
              <w:rPr>
                <w:b/>
                <w:bCs/>
                <w:color w:val="FFFFFF"/>
                <w:sz w:val="22"/>
                <w:szCs w:val="22"/>
              </w:rPr>
              <w:t>Specification</w:t>
            </w:r>
          </w:p>
        </w:tc>
        <w:tc>
          <w:tcPr>
            <w:tcW w:w="1272" w:type="dxa"/>
            <w:tcBorders>
              <w:top w:val="none" w:sz="6" w:space="0" w:color="auto"/>
              <w:left w:val="none" w:sz="6" w:space="0" w:color="auto"/>
              <w:bottom w:val="none" w:sz="6" w:space="0" w:color="auto"/>
              <w:right w:val="none" w:sz="6" w:space="0" w:color="auto"/>
            </w:tcBorders>
            <w:shd w:val="clear" w:color="auto" w:fill="003366"/>
          </w:tcPr>
          <w:p w14:paraId="3A7FBFC8" w14:textId="77777777" w:rsidR="001F4A7D" w:rsidRDefault="0096689B">
            <w:pPr>
              <w:pStyle w:val="TableParagraph"/>
              <w:kinsoku w:val="0"/>
              <w:overflowPunct w:val="0"/>
              <w:spacing w:before="174"/>
              <w:ind w:left="247" w:right="184" w:hanging="46"/>
              <w:rPr>
                <w:rFonts w:ascii="Times New Roman" w:hAnsi="Times New Roman" w:cs="Times New Roman"/>
              </w:rPr>
            </w:pPr>
            <w:r>
              <w:rPr>
                <w:b/>
                <w:bCs/>
                <w:color w:val="FFFFFF"/>
                <w:sz w:val="22"/>
                <w:szCs w:val="22"/>
              </w:rPr>
              <w:t>Alternate Provider</w:t>
            </w:r>
          </w:p>
        </w:tc>
        <w:tc>
          <w:tcPr>
            <w:tcW w:w="1032" w:type="dxa"/>
            <w:tcBorders>
              <w:top w:val="none" w:sz="6" w:space="0" w:color="auto"/>
              <w:left w:val="none" w:sz="6" w:space="0" w:color="auto"/>
              <w:bottom w:val="none" w:sz="6" w:space="0" w:color="auto"/>
              <w:right w:val="none" w:sz="6" w:space="0" w:color="auto"/>
            </w:tcBorders>
            <w:shd w:val="clear" w:color="auto" w:fill="003366"/>
          </w:tcPr>
          <w:p w14:paraId="51ED2C0E" w14:textId="77777777" w:rsidR="001F4A7D" w:rsidRDefault="0096689B">
            <w:pPr>
              <w:pStyle w:val="TableParagraph"/>
              <w:kinsoku w:val="0"/>
              <w:overflowPunct w:val="0"/>
              <w:spacing w:before="174"/>
              <w:ind w:left="247" w:right="176" w:hanging="53"/>
              <w:rPr>
                <w:rFonts w:ascii="Times New Roman" w:hAnsi="Times New Roman" w:cs="Times New Roman"/>
              </w:rPr>
            </w:pPr>
            <w:r>
              <w:rPr>
                <w:b/>
                <w:bCs/>
                <w:color w:val="FFFFFF"/>
                <w:sz w:val="22"/>
                <w:szCs w:val="22"/>
              </w:rPr>
              <w:t>Special Notes</w:t>
            </w:r>
          </w:p>
        </w:tc>
      </w:tr>
      <w:tr w:rsidR="001F4A7D" w14:paraId="15CA76C6" w14:textId="77777777">
        <w:trPr>
          <w:trHeight w:hRule="exact" w:val="283"/>
        </w:trPr>
        <w:tc>
          <w:tcPr>
            <w:tcW w:w="2295" w:type="dxa"/>
            <w:tcBorders>
              <w:top w:val="none" w:sz="6" w:space="0" w:color="auto"/>
              <w:left w:val="single" w:sz="17" w:space="0" w:color="003366"/>
              <w:bottom w:val="single" w:sz="4" w:space="0" w:color="003366"/>
              <w:right w:val="single" w:sz="4" w:space="0" w:color="003366"/>
            </w:tcBorders>
          </w:tcPr>
          <w:p w14:paraId="67AB325D"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Non-secure Phones</w:t>
            </w:r>
          </w:p>
        </w:tc>
        <w:tc>
          <w:tcPr>
            <w:tcW w:w="1413" w:type="dxa"/>
            <w:tcBorders>
              <w:top w:val="none" w:sz="6" w:space="0" w:color="auto"/>
              <w:left w:val="single" w:sz="4" w:space="0" w:color="003366"/>
              <w:bottom w:val="single" w:sz="4" w:space="0" w:color="003366"/>
              <w:right w:val="single" w:sz="4" w:space="0" w:color="003366"/>
            </w:tcBorders>
          </w:tcPr>
          <w:p w14:paraId="2DB80589" w14:textId="77777777" w:rsidR="001F4A7D" w:rsidRDefault="001F4A7D">
            <w:pPr>
              <w:rPr>
                <w:rFonts w:ascii="Times New Roman" w:hAnsi="Times New Roman" w:cs="Times New Roman"/>
              </w:rPr>
            </w:pPr>
          </w:p>
        </w:tc>
        <w:tc>
          <w:tcPr>
            <w:tcW w:w="1440" w:type="dxa"/>
            <w:tcBorders>
              <w:top w:val="none" w:sz="6" w:space="0" w:color="auto"/>
              <w:left w:val="single" w:sz="4" w:space="0" w:color="003366"/>
              <w:bottom w:val="single" w:sz="4" w:space="0" w:color="003366"/>
              <w:right w:val="single" w:sz="4" w:space="0" w:color="003366"/>
            </w:tcBorders>
          </w:tcPr>
          <w:p w14:paraId="07B913E4" w14:textId="77777777" w:rsidR="001F4A7D" w:rsidRDefault="001F4A7D">
            <w:pPr>
              <w:rPr>
                <w:rFonts w:ascii="Times New Roman" w:hAnsi="Times New Roman" w:cs="Times New Roman"/>
              </w:rPr>
            </w:pPr>
          </w:p>
        </w:tc>
        <w:tc>
          <w:tcPr>
            <w:tcW w:w="1620" w:type="dxa"/>
            <w:tcBorders>
              <w:top w:val="none" w:sz="6" w:space="0" w:color="auto"/>
              <w:left w:val="single" w:sz="4" w:space="0" w:color="003366"/>
              <w:bottom w:val="single" w:sz="4" w:space="0" w:color="003366"/>
              <w:right w:val="single" w:sz="4" w:space="0" w:color="003366"/>
            </w:tcBorders>
          </w:tcPr>
          <w:p w14:paraId="623CD15E" w14:textId="77777777" w:rsidR="001F4A7D" w:rsidRDefault="001F4A7D">
            <w:pPr>
              <w:rPr>
                <w:rFonts w:ascii="Times New Roman" w:hAnsi="Times New Roman" w:cs="Times New Roman"/>
              </w:rPr>
            </w:pPr>
          </w:p>
        </w:tc>
        <w:tc>
          <w:tcPr>
            <w:tcW w:w="1272" w:type="dxa"/>
            <w:tcBorders>
              <w:top w:val="none" w:sz="6" w:space="0" w:color="auto"/>
              <w:left w:val="single" w:sz="4" w:space="0" w:color="003366"/>
              <w:bottom w:val="single" w:sz="4" w:space="0" w:color="003366"/>
              <w:right w:val="single" w:sz="4" w:space="0" w:color="003366"/>
            </w:tcBorders>
          </w:tcPr>
          <w:p w14:paraId="5238DE2F" w14:textId="77777777" w:rsidR="001F4A7D" w:rsidRDefault="001F4A7D">
            <w:pPr>
              <w:rPr>
                <w:rFonts w:ascii="Times New Roman" w:hAnsi="Times New Roman" w:cs="Times New Roman"/>
              </w:rPr>
            </w:pPr>
          </w:p>
        </w:tc>
        <w:tc>
          <w:tcPr>
            <w:tcW w:w="1032" w:type="dxa"/>
            <w:tcBorders>
              <w:top w:val="none" w:sz="6" w:space="0" w:color="auto"/>
              <w:left w:val="single" w:sz="4" w:space="0" w:color="003366"/>
              <w:bottom w:val="single" w:sz="4" w:space="0" w:color="003366"/>
              <w:right w:val="single" w:sz="17" w:space="0" w:color="003366"/>
            </w:tcBorders>
          </w:tcPr>
          <w:p w14:paraId="6AB0A583" w14:textId="77777777" w:rsidR="001F4A7D" w:rsidRDefault="001F4A7D">
            <w:pPr>
              <w:rPr>
                <w:rFonts w:ascii="Times New Roman" w:hAnsi="Times New Roman" w:cs="Times New Roman"/>
              </w:rPr>
            </w:pPr>
          </w:p>
        </w:tc>
      </w:tr>
      <w:tr w:rsidR="001F4A7D" w14:paraId="66743BD1"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133B37CA"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Secure Phones</w:t>
            </w:r>
          </w:p>
        </w:tc>
        <w:tc>
          <w:tcPr>
            <w:tcW w:w="1413" w:type="dxa"/>
            <w:tcBorders>
              <w:top w:val="single" w:sz="4" w:space="0" w:color="003366"/>
              <w:left w:val="single" w:sz="4" w:space="0" w:color="003366"/>
              <w:bottom w:val="single" w:sz="4" w:space="0" w:color="003366"/>
              <w:right w:val="single" w:sz="4" w:space="0" w:color="003366"/>
            </w:tcBorders>
          </w:tcPr>
          <w:p w14:paraId="61D7FA27"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35A485BB"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03AB2F6E"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59472FEE"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1B06944E" w14:textId="77777777" w:rsidR="001F4A7D" w:rsidRDefault="001F4A7D">
            <w:pPr>
              <w:rPr>
                <w:rFonts w:ascii="Times New Roman" w:hAnsi="Times New Roman" w:cs="Times New Roman"/>
              </w:rPr>
            </w:pPr>
          </w:p>
        </w:tc>
      </w:tr>
      <w:tr w:rsidR="001F4A7D" w14:paraId="1B19FBF1"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1427A5B5"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Fax Lines</w:t>
            </w:r>
          </w:p>
        </w:tc>
        <w:tc>
          <w:tcPr>
            <w:tcW w:w="1413" w:type="dxa"/>
            <w:tcBorders>
              <w:top w:val="single" w:sz="4" w:space="0" w:color="003366"/>
              <w:left w:val="single" w:sz="4" w:space="0" w:color="003366"/>
              <w:bottom w:val="single" w:sz="4" w:space="0" w:color="003366"/>
              <w:right w:val="single" w:sz="4" w:space="0" w:color="003366"/>
            </w:tcBorders>
          </w:tcPr>
          <w:p w14:paraId="500CCFFE"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169428CE"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4CEE1F08"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66295896"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5B3854CC" w14:textId="77777777" w:rsidR="001F4A7D" w:rsidRDefault="001F4A7D">
            <w:pPr>
              <w:rPr>
                <w:rFonts w:ascii="Times New Roman" w:hAnsi="Times New Roman" w:cs="Times New Roman"/>
              </w:rPr>
            </w:pPr>
          </w:p>
        </w:tc>
      </w:tr>
      <w:tr w:rsidR="001F4A7D" w14:paraId="6268ED09"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4EE2FA42" w14:textId="77777777" w:rsidR="001F4A7D" w:rsidRDefault="0096689B">
            <w:pPr>
              <w:pStyle w:val="TableParagraph"/>
              <w:kinsoku w:val="0"/>
              <w:overflowPunct w:val="0"/>
              <w:spacing w:line="268" w:lineRule="exact"/>
              <w:ind w:left="86"/>
              <w:rPr>
                <w:rFonts w:ascii="Times New Roman" w:hAnsi="Times New Roman" w:cs="Times New Roman"/>
              </w:rPr>
            </w:pPr>
            <w:r>
              <w:rPr>
                <w:sz w:val="22"/>
                <w:szCs w:val="22"/>
              </w:rPr>
              <w:t>Cellular Phones</w:t>
            </w:r>
          </w:p>
        </w:tc>
        <w:tc>
          <w:tcPr>
            <w:tcW w:w="1413" w:type="dxa"/>
            <w:tcBorders>
              <w:top w:val="single" w:sz="4" w:space="0" w:color="003366"/>
              <w:left w:val="single" w:sz="4" w:space="0" w:color="003366"/>
              <w:bottom w:val="single" w:sz="4" w:space="0" w:color="003366"/>
              <w:right w:val="single" w:sz="4" w:space="0" w:color="003366"/>
            </w:tcBorders>
          </w:tcPr>
          <w:p w14:paraId="74A7882C"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5A1FE3CA"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14729420"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0AA95E01"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1E87FFB1" w14:textId="77777777" w:rsidR="001F4A7D" w:rsidRDefault="001F4A7D">
            <w:pPr>
              <w:rPr>
                <w:rFonts w:ascii="Times New Roman" w:hAnsi="Times New Roman" w:cs="Times New Roman"/>
              </w:rPr>
            </w:pPr>
          </w:p>
        </w:tc>
      </w:tr>
      <w:tr w:rsidR="001F4A7D" w14:paraId="38B9D5A7" w14:textId="77777777">
        <w:trPr>
          <w:trHeight w:hRule="exact" w:val="281"/>
        </w:trPr>
        <w:tc>
          <w:tcPr>
            <w:tcW w:w="2295" w:type="dxa"/>
            <w:tcBorders>
              <w:top w:val="single" w:sz="4" w:space="0" w:color="003366"/>
              <w:left w:val="single" w:sz="17" w:space="0" w:color="003366"/>
              <w:bottom w:val="single" w:sz="4" w:space="0" w:color="003366"/>
              <w:right w:val="single" w:sz="4" w:space="0" w:color="003366"/>
            </w:tcBorders>
          </w:tcPr>
          <w:p w14:paraId="6E5A53E6" w14:textId="77777777" w:rsidR="001F4A7D" w:rsidRDefault="0096689B">
            <w:pPr>
              <w:pStyle w:val="TableParagraph"/>
              <w:kinsoku w:val="0"/>
              <w:overflowPunct w:val="0"/>
              <w:spacing w:line="268" w:lineRule="exact"/>
              <w:ind w:left="86"/>
              <w:rPr>
                <w:rFonts w:ascii="Times New Roman" w:hAnsi="Times New Roman" w:cs="Times New Roman"/>
              </w:rPr>
            </w:pPr>
            <w:r>
              <w:rPr>
                <w:sz w:val="22"/>
                <w:szCs w:val="22"/>
              </w:rPr>
              <w:t>Satellite</w:t>
            </w:r>
          </w:p>
        </w:tc>
        <w:tc>
          <w:tcPr>
            <w:tcW w:w="1413" w:type="dxa"/>
            <w:tcBorders>
              <w:top w:val="single" w:sz="4" w:space="0" w:color="003366"/>
              <w:left w:val="single" w:sz="4" w:space="0" w:color="003366"/>
              <w:bottom w:val="single" w:sz="4" w:space="0" w:color="003366"/>
              <w:right w:val="single" w:sz="4" w:space="0" w:color="003366"/>
            </w:tcBorders>
          </w:tcPr>
          <w:p w14:paraId="1A519265"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4669FFA3"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6B80ECF9"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4C1007B7"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1E04C9AE" w14:textId="77777777" w:rsidR="001F4A7D" w:rsidRDefault="001F4A7D">
            <w:pPr>
              <w:rPr>
                <w:rFonts w:ascii="Times New Roman" w:hAnsi="Times New Roman" w:cs="Times New Roman"/>
              </w:rPr>
            </w:pPr>
          </w:p>
        </w:tc>
      </w:tr>
      <w:tr w:rsidR="001F4A7D" w14:paraId="5E30E97C"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4C463F69"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Pagers</w:t>
            </w:r>
          </w:p>
        </w:tc>
        <w:tc>
          <w:tcPr>
            <w:tcW w:w="1413" w:type="dxa"/>
            <w:tcBorders>
              <w:top w:val="single" w:sz="4" w:space="0" w:color="003366"/>
              <w:left w:val="single" w:sz="4" w:space="0" w:color="003366"/>
              <w:bottom w:val="single" w:sz="4" w:space="0" w:color="003366"/>
              <w:right w:val="single" w:sz="4" w:space="0" w:color="003366"/>
            </w:tcBorders>
          </w:tcPr>
          <w:p w14:paraId="3DFB6D85"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71A56101"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70874D76"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11B38980"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2FAEC10D" w14:textId="77777777" w:rsidR="001F4A7D" w:rsidRDefault="001F4A7D">
            <w:pPr>
              <w:rPr>
                <w:rFonts w:ascii="Times New Roman" w:hAnsi="Times New Roman" w:cs="Times New Roman"/>
              </w:rPr>
            </w:pPr>
          </w:p>
        </w:tc>
      </w:tr>
      <w:tr w:rsidR="001F4A7D" w14:paraId="38F7194C"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157A2B1E"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E-mail</w:t>
            </w:r>
          </w:p>
        </w:tc>
        <w:tc>
          <w:tcPr>
            <w:tcW w:w="1413" w:type="dxa"/>
            <w:tcBorders>
              <w:top w:val="single" w:sz="4" w:space="0" w:color="003366"/>
              <w:left w:val="single" w:sz="4" w:space="0" w:color="003366"/>
              <w:bottom w:val="single" w:sz="4" w:space="0" w:color="003366"/>
              <w:right w:val="single" w:sz="4" w:space="0" w:color="003366"/>
            </w:tcBorders>
          </w:tcPr>
          <w:p w14:paraId="0AD4D50D"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21FDFB3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279B15E5"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03A3AC6A"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391A1728" w14:textId="77777777" w:rsidR="001F4A7D" w:rsidRDefault="001F4A7D">
            <w:pPr>
              <w:rPr>
                <w:rFonts w:ascii="Times New Roman" w:hAnsi="Times New Roman" w:cs="Times New Roman"/>
              </w:rPr>
            </w:pPr>
          </w:p>
        </w:tc>
      </w:tr>
      <w:tr w:rsidR="001F4A7D" w14:paraId="32E37B54"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7A924230"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Internet Access</w:t>
            </w:r>
          </w:p>
        </w:tc>
        <w:tc>
          <w:tcPr>
            <w:tcW w:w="1413" w:type="dxa"/>
            <w:tcBorders>
              <w:top w:val="single" w:sz="4" w:space="0" w:color="003366"/>
              <w:left w:val="single" w:sz="4" w:space="0" w:color="003366"/>
              <w:bottom w:val="single" w:sz="4" w:space="0" w:color="003366"/>
              <w:right w:val="single" w:sz="4" w:space="0" w:color="003366"/>
            </w:tcBorders>
          </w:tcPr>
          <w:p w14:paraId="58021383"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62B36DF7"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188E93B8"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30C5BE68"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2D2656FA" w14:textId="77777777" w:rsidR="001F4A7D" w:rsidRDefault="001F4A7D">
            <w:pPr>
              <w:rPr>
                <w:rFonts w:ascii="Times New Roman" w:hAnsi="Times New Roman" w:cs="Times New Roman"/>
              </w:rPr>
            </w:pPr>
          </w:p>
        </w:tc>
      </w:tr>
      <w:tr w:rsidR="001F4A7D" w14:paraId="7F54C22E"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5BFF1C6E"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Data Lines</w:t>
            </w:r>
          </w:p>
        </w:tc>
        <w:tc>
          <w:tcPr>
            <w:tcW w:w="1413" w:type="dxa"/>
            <w:tcBorders>
              <w:top w:val="single" w:sz="4" w:space="0" w:color="003366"/>
              <w:left w:val="single" w:sz="4" w:space="0" w:color="003366"/>
              <w:bottom w:val="single" w:sz="4" w:space="0" w:color="003366"/>
              <w:right w:val="single" w:sz="4" w:space="0" w:color="003366"/>
            </w:tcBorders>
          </w:tcPr>
          <w:p w14:paraId="64F29CC6"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4A75389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0E08B879"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7F99B599"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46D89EE6" w14:textId="77777777" w:rsidR="001F4A7D" w:rsidRDefault="001F4A7D">
            <w:pPr>
              <w:rPr>
                <w:rFonts w:ascii="Times New Roman" w:hAnsi="Times New Roman" w:cs="Times New Roman"/>
              </w:rPr>
            </w:pPr>
          </w:p>
        </w:tc>
      </w:tr>
      <w:tr w:rsidR="001F4A7D" w14:paraId="203A05CD"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71AA5CBD"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Two-way Radios</w:t>
            </w:r>
          </w:p>
        </w:tc>
        <w:tc>
          <w:tcPr>
            <w:tcW w:w="1413" w:type="dxa"/>
            <w:tcBorders>
              <w:top w:val="single" w:sz="4" w:space="0" w:color="003366"/>
              <w:left w:val="single" w:sz="4" w:space="0" w:color="003366"/>
              <w:bottom w:val="single" w:sz="4" w:space="0" w:color="003366"/>
              <w:right w:val="single" w:sz="4" w:space="0" w:color="003366"/>
            </w:tcBorders>
          </w:tcPr>
          <w:p w14:paraId="2FB4AC95"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414D959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587083F1"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6F829654"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7FCE164A" w14:textId="77777777" w:rsidR="001F4A7D" w:rsidRDefault="001F4A7D">
            <w:pPr>
              <w:rPr>
                <w:rFonts w:ascii="Times New Roman" w:hAnsi="Times New Roman" w:cs="Times New Roman"/>
              </w:rPr>
            </w:pPr>
          </w:p>
        </w:tc>
      </w:tr>
      <w:tr w:rsidR="001F4A7D" w14:paraId="340E54CA"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6CFD591E"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GETS Cards</w:t>
            </w:r>
          </w:p>
        </w:tc>
        <w:tc>
          <w:tcPr>
            <w:tcW w:w="1413" w:type="dxa"/>
            <w:tcBorders>
              <w:top w:val="single" w:sz="4" w:space="0" w:color="003366"/>
              <w:left w:val="single" w:sz="4" w:space="0" w:color="003366"/>
              <w:bottom w:val="single" w:sz="4" w:space="0" w:color="003366"/>
              <w:right w:val="single" w:sz="4" w:space="0" w:color="003366"/>
            </w:tcBorders>
          </w:tcPr>
          <w:p w14:paraId="4E50D752"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0E6155B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4721D054"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7741FC9B"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3984BB33" w14:textId="77777777" w:rsidR="001F4A7D" w:rsidRDefault="001F4A7D">
            <w:pPr>
              <w:rPr>
                <w:rFonts w:ascii="Times New Roman" w:hAnsi="Times New Roman" w:cs="Times New Roman"/>
              </w:rPr>
            </w:pPr>
          </w:p>
        </w:tc>
      </w:tr>
      <w:tr w:rsidR="001F4A7D" w14:paraId="686BB664" w14:textId="77777777">
        <w:trPr>
          <w:trHeight w:hRule="exact" w:val="566"/>
        </w:trPr>
        <w:tc>
          <w:tcPr>
            <w:tcW w:w="2295" w:type="dxa"/>
            <w:tcBorders>
              <w:top w:val="single" w:sz="4" w:space="0" w:color="003366"/>
              <w:left w:val="single" w:sz="17" w:space="0" w:color="003366"/>
              <w:bottom w:val="single" w:sz="17" w:space="0" w:color="003366"/>
              <w:right w:val="single" w:sz="4" w:space="0" w:color="003366"/>
            </w:tcBorders>
          </w:tcPr>
          <w:p w14:paraId="24D7AB3E" w14:textId="77777777" w:rsidR="001F4A7D" w:rsidRDefault="0096689B">
            <w:pPr>
              <w:pStyle w:val="TableParagraph"/>
              <w:kinsoku w:val="0"/>
              <w:overflowPunct w:val="0"/>
              <w:ind w:left="86" w:right="269"/>
              <w:rPr>
                <w:rFonts w:ascii="Times New Roman" w:hAnsi="Times New Roman" w:cs="Times New Roman"/>
              </w:rPr>
            </w:pPr>
            <w:r>
              <w:rPr>
                <w:b/>
                <w:bCs/>
                <w:sz w:val="22"/>
                <w:szCs w:val="22"/>
              </w:rPr>
              <w:t>[Insert other options here]</w:t>
            </w:r>
          </w:p>
        </w:tc>
        <w:tc>
          <w:tcPr>
            <w:tcW w:w="1413" w:type="dxa"/>
            <w:tcBorders>
              <w:top w:val="single" w:sz="4" w:space="0" w:color="003366"/>
              <w:left w:val="single" w:sz="4" w:space="0" w:color="003366"/>
              <w:bottom w:val="single" w:sz="17" w:space="0" w:color="003366"/>
              <w:right w:val="single" w:sz="4" w:space="0" w:color="003366"/>
            </w:tcBorders>
          </w:tcPr>
          <w:p w14:paraId="00D1258C"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17" w:space="0" w:color="003366"/>
              <w:right w:val="single" w:sz="4" w:space="0" w:color="003366"/>
            </w:tcBorders>
          </w:tcPr>
          <w:p w14:paraId="729A0BED"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17" w:space="0" w:color="003366"/>
              <w:right w:val="single" w:sz="4" w:space="0" w:color="003366"/>
            </w:tcBorders>
          </w:tcPr>
          <w:p w14:paraId="1AC8796A"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17" w:space="0" w:color="003366"/>
              <w:right w:val="single" w:sz="4" w:space="0" w:color="003366"/>
            </w:tcBorders>
          </w:tcPr>
          <w:p w14:paraId="17E68F55"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17" w:space="0" w:color="003366"/>
              <w:right w:val="single" w:sz="17" w:space="0" w:color="003366"/>
            </w:tcBorders>
          </w:tcPr>
          <w:p w14:paraId="03156FB9" w14:textId="77777777" w:rsidR="001F4A7D" w:rsidRDefault="001F4A7D">
            <w:pPr>
              <w:rPr>
                <w:rFonts w:ascii="Times New Roman" w:hAnsi="Times New Roman" w:cs="Times New Roman"/>
              </w:rPr>
            </w:pPr>
          </w:p>
        </w:tc>
      </w:tr>
    </w:tbl>
    <w:p w14:paraId="0740FE4A" w14:textId="77777777" w:rsidR="001F4A7D" w:rsidRDefault="001F4A7D">
      <w:pPr>
        <w:pStyle w:val="BodyText"/>
        <w:kinsoku w:val="0"/>
        <w:overflowPunct w:val="0"/>
        <w:spacing w:before="7"/>
        <w:rPr>
          <w:i/>
          <w:iCs/>
          <w:sz w:val="19"/>
          <w:szCs w:val="19"/>
        </w:rPr>
      </w:pPr>
    </w:p>
    <w:p w14:paraId="63680CD6" w14:textId="77777777" w:rsidR="001F4A7D" w:rsidRDefault="0096689B">
      <w:pPr>
        <w:pStyle w:val="BodyText"/>
        <w:kinsoku w:val="0"/>
        <w:overflowPunct w:val="0"/>
        <w:ind w:left="240" w:right="751"/>
      </w:pPr>
      <w:r>
        <w:t xml:space="preserve">All </w:t>
      </w:r>
      <w:r>
        <w:rPr>
          <w:b/>
          <w:bCs/>
        </w:rPr>
        <w:t>[Organization Name]</w:t>
      </w:r>
      <w:r>
        <w:t>’s necessary and required communications and IT capabilities should be operational within 12 hours of activation.</w:t>
      </w:r>
    </w:p>
    <w:p w14:paraId="29C1512C" w14:textId="77777777" w:rsidR="001F4A7D" w:rsidRDefault="001F4A7D">
      <w:pPr>
        <w:pStyle w:val="BodyText"/>
        <w:kinsoku w:val="0"/>
        <w:overflowPunct w:val="0"/>
        <w:ind w:left="240" w:right="751"/>
        <w:sectPr w:rsidR="001F4A7D">
          <w:footerReference w:type="default" r:id="rId29"/>
          <w:pgSz w:w="12240" w:h="15840"/>
          <w:pgMar w:top="1080" w:right="1320" w:bottom="960" w:left="1560" w:header="763" w:footer="765" w:gutter="0"/>
          <w:cols w:space="720" w:equalWidth="0">
            <w:col w:w="9360"/>
          </w:cols>
          <w:noEndnote/>
        </w:sectPr>
      </w:pPr>
    </w:p>
    <w:p w14:paraId="7853E03E" w14:textId="77777777" w:rsidR="001F4A7D" w:rsidRDefault="001F4A7D">
      <w:pPr>
        <w:pStyle w:val="BodyText"/>
        <w:kinsoku w:val="0"/>
        <w:overflowPunct w:val="0"/>
        <w:spacing w:before="8"/>
        <w:rPr>
          <w:sz w:val="23"/>
          <w:szCs w:val="23"/>
        </w:rPr>
      </w:pPr>
    </w:p>
    <w:p w14:paraId="44CEB3DE" w14:textId="77777777" w:rsidR="001F4A7D" w:rsidRDefault="0096689B">
      <w:pPr>
        <w:pStyle w:val="BodyText"/>
        <w:kinsoku w:val="0"/>
        <w:overflowPunct w:val="0"/>
        <w:spacing w:before="51"/>
        <w:ind w:left="159" w:right="232"/>
      </w:pPr>
      <w:r>
        <w:t xml:space="preserve">The </w:t>
      </w:r>
      <w:r>
        <w:rPr>
          <w:b/>
          <w:bCs/>
        </w:rPr>
        <w:t xml:space="preserve">[Organization Name] </w:t>
      </w:r>
      <w:r>
        <w:t xml:space="preserve">possesses communications capabilities to support the organization’s senior leadership while they are in transit to continuity facilities. These capabilities are maintained by the </w:t>
      </w:r>
      <w:r>
        <w:rPr>
          <w:b/>
          <w:bCs/>
        </w:rPr>
        <w:t xml:space="preserve">[insert office/title] </w:t>
      </w:r>
      <w:r>
        <w:t xml:space="preserve">and documentation regarding these communications capabilities is found at </w:t>
      </w:r>
      <w:r>
        <w:rPr>
          <w:b/>
          <w:bCs/>
        </w:rPr>
        <w:t>[insert location or list capabilities below]</w:t>
      </w:r>
      <w:r>
        <w:t>.</w:t>
      </w:r>
    </w:p>
    <w:p w14:paraId="48D7238A" w14:textId="77777777" w:rsidR="001F4A7D" w:rsidRDefault="001F4A7D">
      <w:pPr>
        <w:pStyle w:val="BodyText"/>
        <w:kinsoku w:val="0"/>
        <w:overflowPunct w:val="0"/>
        <w:spacing w:before="7"/>
        <w:rPr>
          <w:sz w:val="19"/>
          <w:szCs w:val="19"/>
        </w:rPr>
      </w:pPr>
    </w:p>
    <w:p w14:paraId="007B4173" w14:textId="77777777" w:rsidR="001F4A7D" w:rsidRDefault="0096689B">
      <w:pPr>
        <w:pStyle w:val="BodyText"/>
        <w:kinsoku w:val="0"/>
        <w:overflowPunct w:val="0"/>
        <w:ind w:left="160"/>
        <w:rPr>
          <w:i/>
          <w:iCs/>
          <w:color w:val="003366"/>
        </w:rPr>
      </w:pPr>
      <w:r>
        <w:rPr>
          <w:i/>
          <w:iCs/>
          <w:color w:val="003366"/>
        </w:rPr>
        <w:t>For additional information on continuity communications, see CGC 1, Annex H.</w:t>
      </w:r>
    </w:p>
    <w:p w14:paraId="138A83DD" w14:textId="77777777" w:rsidR="001F4A7D" w:rsidRDefault="001F4A7D">
      <w:pPr>
        <w:pStyle w:val="BodyText"/>
        <w:kinsoku w:val="0"/>
        <w:overflowPunct w:val="0"/>
        <w:ind w:left="160"/>
        <w:rPr>
          <w:i/>
          <w:iCs/>
          <w:color w:val="003366"/>
        </w:rPr>
        <w:sectPr w:rsidR="001F4A7D">
          <w:footerReference w:type="default" r:id="rId30"/>
          <w:pgSz w:w="12240" w:h="15840"/>
          <w:pgMar w:top="1080" w:right="1420" w:bottom="960" w:left="1640" w:header="763" w:footer="765" w:gutter="0"/>
          <w:pgNumType w:start="41"/>
          <w:cols w:space="720" w:equalWidth="0">
            <w:col w:w="9180"/>
          </w:cols>
          <w:noEndnote/>
        </w:sectPr>
      </w:pPr>
    </w:p>
    <w:p w14:paraId="43F179C5" w14:textId="77777777" w:rsidR="001F4A7D" w:rsidRDefault="001F4A7D">
      <w:pPr>
        <w:pStyle w:val="BodyText"/>
        <w:kinsoku w:val="0"/>
        <w:overflowPunct w:val="0"/>
        <w:rPr>
          <w:i/>
          <w:iCs/>
          <w:sz w:val="20"/>
          <w:szCs w:val="20"/>
        </w:rPr>
      </w:pPr>
    </w:p>
    <w:p w14:paraId="21D960A9" w14:textId="77777777" w:rsidR="001F4A7D" w:rsidRDefault="001F4A7D">
      <w:pPr>
        <w:pStyle w:val="BodyText"/>
        <w:kinsoku w:val="0"/>
        <w:overflowPunct w:val="0"/>
        <w:rPr>
          <w:i/>
          <w:iCs/>
          <w:sz w:val="20"/>
          <w:szCs w:val="20"/>
        </w:rPr>
      </w:pPr>
    </w:p>
    <w:p w14:paraId="2B5DE659" w14:textId="77777777" w:rsidR="001F4A7D" w:rsidRDefault="001F4A7D">
      <w:pPr>
        <w:pStyle w:val="BodyText"/>
        <w:kinsoku w:val="0"/>
        <w:overflowPunct w:val="0"/>
        <w:spacing w:before="11"/>
        <w:rPr>
          <w:i/>
          <w:iCs/>
          <w:sz w:val="27"/>
          <w:szCs w:val="27"/>
        </w:rPr>
      </w:pPr>
    </w:p>
    <w:p w14:paraId="4C5AAB97" w14:textId="77777777" w:rsidR="001F4A7D" w:rsidRDefault="0096689B">
      <w:pPr>
        <w:pStyle w:val="Heading1"/>
        <w:tabs>
          <w:tab w:val="left" w:pos="3996"/>
        </w:tabs>
        <w:kinsoku w:val="0"/>
        <w:overflowPunct w:val="0"/>
        <w:ind w:left="2642"/>
        <w:rPr>
          <w:color w:val="17365D"/>
        </w:rPr>
      </w:pPr>
      <w:bookmarkStart w:id="68" w:name="ANNEX_F._Leadership_and_Staff"/>
      <w:bookmarkStart w:id="69" w:name="bookmark33"/>
      <w:bookmarkEnd w:id="68"/>
      <w:bookmarkEnd w:id="69"/>
      <w:r>
        <w:rPr>
          <w:color w:val="17365D"/>
        </w:rPr>
        <w:t>ANNEX</w:t>
      </w:r>
      <w:r>
        <w:rPr>
          <w:color w:val="17365D"/>
          <w:spacing w:val="-3"/>
        </w:rPr>
        <w:t xml:space="preserve"> </w:t>
      </w:r>
      <w:r>
        <w:rPr>
          <w:color w:val="17365D"/>
        </w:rPr>
        <w:t>F.</w:t>
      </w:r>
      <w:r>
        <w:rPr>
          <w:color w:val="17365D"/>
        </w:rPr>
        <w:tab/>
        <w:t>LEADERSHIP AND</w:t>
      </w:r>
      <w:r>
        <w:rPr>
          <w:color w:val="17365D"/>
          <w:spacing w:val="-7"/>
        </w:rPr>
        <w:t xml:space="preserve"> </w:t>
      </w:r>
      <w:r>
        <w:rPr>
          <w:color w:val="17365D"/>
        </w:rPr>
        <w:t>STAFF</w:t>
      </w:r>
    </w:p>
    <w:p w14:paraId="4D758FBB" w14:textId="77777777" w:rsidR="001F4A7D" w:rsidRDefault="0096689B">
      <w:pPr>
        <w:pStyle w:val="BodyText"/>
        <w:kinsoku w:val="0"/>
        <w:overflowPunct w:val="0"/>
        <w:spacing w:before="238"/>
        <w:ind w:left="240" w:right="309"/>
        <w:rPr>
          <w:i/>
          <w:iCs/>
          <w:color w:val="003366"/>
        </w:rPr>
      </w:pPr>
      <w:r>
        <w:rPr>
          <w:i/>
          <w:iCs/>
          <w:color w:val="003366"/>
        </w:rPr>
        <w:t xml:space="preserve">This section should outline the plans, procedures, and policies to safeguard and protect leadership and staff, including orders of succession, delegations of authority, and human resources. The National Continuity Policy Implementation Plan lists leadership and staff as </w:t>
      </w:r>
      <w:bookmarkStart w:id="70" w:name="Orders_of_Succession"/>
      <w:bookmarkStart w:id="71" w:name="bookmark34"/>
      <w:bookmarkEnd w:id="70"/>
      <w:bookmarkEnd w:id="71"/>
      <w:r>
        <w:rPr>
          <w:i/>
          <w:iCs/>
          <w:color w:val="003366"/>
        </w:rPr>
        <w:t>two of the four key pillars that enable organizations to perform its essential functions.</w:t>
      </w:r>
    </w:p>
    <w:p w14:paraId="3217C48A" w14:textId="77777777" w:rsidR="001F4A7D" w:rsidRDefault="001F4A7D">
      <w:pPr>
        <w:pStyle w:val="BodyText"/>
        <w:kinsoku w:val="0"/>
        <w:overflowPunct w:val="0"/>
        <w:spacing w:before="7"/>
        <w:rPr>
          <w:i/>
          <w:iCs/>
          <w:sz w:val="19"/>
          <w:szCs w:val="19"/>
        </w:rPr>
      </w:pPr>
    </w:p>
    <w:p w14:paraId="54DBA02C" w14:textId="77777777" w:rsidR="001F4A7D" w:rsidRDefault="0096689B">
      <w:pPr>
        <w:pStyle w:val="Heading2"/>
        <w:kinsoku w:val="0"/>
        <w:overflowPunct w:val="0"/>
        <w:ind w:left="240"/>
        <w:rPr>
          <w:color w:val="003366"/>
        </w:rPr>
      </w:pPr>
      <w:r>
        <w:rPr>
          <w:color w:val="003366"/>
        </w:rPr>
        <w:t>ORDERS OF SUCCESSION</w:t>
      </w:r>
    </w:p>
    <w:p w14:paraId="089CA11D" w14:textId="77777777" w:rsidR="001F4A7D" w:rsidRDefault="0096689B">
      <w:pPr>
        <w:pStyle w:val="BodyText"/>
        <w:kinsoku w:val="0"/>
        <w:overflowPunct w:val="0"/>
        <w:ind w:left="240" w:right="420"/>
        <w:rPr>
          <w:i/>
          <w:iCs/>
          <w:color w:val="003366"/>
        </w:rPr>
      </w:pPr>
      <w:r>
        <w:rPr>
          <w:i/>
          <w:iCs/>
          <w:color w:val="003366"/>
        </w:rPr>
        <w:t>This section should identify current orders of succession to the organization head and key positions, such as administrators, directors, and key managers. Revisions should be distributed to agency personnel as changes occur. Sample text for this section is provided below.</w:t>
      </w:r>
    </w:p>
    <w:p w14:paraId="7BDD82F0" w14:textId="77777777" w:rsidR="001F4A7D" w:rsidRDefault="001F4A7D">
      <w:pPr>
        <w:pStyle w:val="BodyText"/>
        <w:kinsoku w:val="0"/>
        <w:overflowPunct w:val="0"/>
        <w:spacing w:before="8"/>
        <w:rPr>
          <w:i/>
          <w:iCs/>
          <w:sz w:val="19"/>
          <w:szCs w:val="19"/>
        </w:rPr>
      </w:pPr>
    </w:p>
    <w:p w14:paraId="7BF5343C" w14:textId="77777777" w:rsidR="001F4A7D" w:rsidRDefault="0096689B">
      <w:pPr>
        <w:pStyle w:val="BodyText"/>
        <w:kinsoku w:val="0"/>
        <w:overflowPunct w:val="0"/>
        <w:spacing w:before="1"/>
        <w:ind w:left="239" w:right="382"/>
      </w:pPr>
      <w:r>
        <w:t xml:space="preserve">Pre-identifying orders of succession is critical to ensuring effective leadership during an emergency. In the event an incumbent is incapable or unavailable to fulfill essential duties, successors have been identified to ensure there is no lapse in essential decision- making authority. The </w:t>
      </w:r>
      <w:r>
        <w:rPr>
          <w:b/>
          <w:bCs/>
        </w:rPr>
        <w:t>[Organization Name</w:t>
      </w:r>
      <w:r>
        <w:t xml:space="preserve">] has identified successors for the positions of </w:t>
      </w:r>
      <w:r>
        <w:rPr>
          <w:b/>
          <w:bCs/>
        </w:rPr>
        <w:t>[insert leadership positions requiring orders of succession, including the organization head and other key positions]</w:t>
      </w:r>
      <w:r>
        <w:t xml:space="preserve">. A copy of these orders of succession is found at </w:t>
      </w:r>
      <w:r>
        <w:rPr>
          <w:b/>
          <w:bCs/>
        </w:rPr>
        <w:t>[insert location]</w:t>
      </w:r>
      <w:r>
        <w:t xml:space="preserve">. The </w:t>
      </w:r>
      <w:r>
        <w:rPr>
          <w:b/>
          <w:bCs/>
        </w:rPr>
        <w:t xml:space="preserve">[Insert office/title] </w:t>
      </w:r>
      <w:r>
        <w:t xml:space="preserve">is responsible for ensuring orders of succession are </w:t>
      </w:r>
      <w:proofErr w:type="gramStart"/>
      <w:r>
        <w:t>up- to-date</w:t>
      </w:r>
      <w:proofErr w:type="gramEnd"/>
      <w:r>
        <w:t xml:space="preserve">. When changes occur, the </w:t>
      </w:r>
      <w:r>
        <w:rPr>
          <w:b/>
          <w:bCs/>
        </w:rPr>
        <w:t xml:space="preserve">[insert office/title] </w:t>
      </w:r>
      <w:r>
        <w:t xml:space="preserve">distributes the changes to </w:t>
      </w:r>
      <w:r>
        <w:rPr>
          <w:b/>
          <w:bCs/>
        </w:rPr>
        <w:t xml:space="preserve">[insert offices/groups] </w:t>
      </w:r>
      <w:r>
        <w:t xml:space="preserve">by </w:t>
      </w:r>
      <w:r>
        <w:rPr>
          <w:b/>
          <w:bCs/>
        </w:rPr>
        <w:t>[insert method of distribution]</w:t>
      </w:r>
      <w:r>
        <w:t>.</w:t>
      </w:r>
    </w:p>
    <w:p w14:paraId="08E1D62A" w14:textId="77777777" w:rsidR="001F4A7D" w:rsidRDefault="001F4A7D">
      <w:pPr>
        <w:pStyle w:val="BodyText"/>
        <w:kinsoku w:val="0"/>
        <w:overflowPunct w:val="0"/>
        <w:spacing w:before="8"/>
        <w:rPr>
          <w:sz w:val="19"/>
          <w:szCs w:val="19"/>
        </w:rPr>
      </w:pPr>
    </w:p>
    <w:p w14:paraId="5AE1C02E" w14:textId="77777777" w:rsidR="001F4A7D" w:rsidRDefault="0096689B">
      <w:pPr>
        <w:pStyle w:val="BodyText"/>
        <w:kinsoku w:val="0"/>
        <w:overflowPunct w:val="0"/>
        <w:ind w:left="239"/>
      </w:pPr>
      <w:r>
        <w:t xml:space="preserve">The </w:t>
      </w:r>
      <w:r>
        <w:rPr>
          <w:b/>
          <w:bCs/>
        </w:rPr>
        <w:t>[Organization Name]</w:t>
      </w:r>
      <w:r>
        <w:t>’s orders of succession are:</w:t>
      </w:r>
    </w:p>
    <w:p w14:paraId="21968406" w14:textId="77777777" w:rsidR="001F4A7D" w:rsidRDefault="0096689B">
      <w:pPr>
        <w:pStyle w:val="ListParagraph"/>
        <w:numPr>
          <w:ilvl w:val="1"/>
          <w:numId w:val="30"/>
        </w:numPr>
        <w:tabs>
          <w:tab w:val="left" w:pos="960"/>
        </w:tabs>
        <w:kinsoku w:val="0"/>
        <w:overflowPunct w:val="0"/>
        <w:ind w:left="960" w:right="412"/>
        <w:jc w:val="both"/>
        <w:rPr>
          <w:rFonts w:ascii="Symbol" w:hAnsi="Symbol" w:cs="Symbol"/>
          <w:color w:val="000000"/>
        </w:rPr>
      </w:pPr>
      <w:r>
        <w:t xml:space="preserve">At least three positions deep, where possible, ensuring sufficient depth to ensure the </w:t>
      </w:r>
      <w:r>
        <w:rPr>
          <w:b/>
          <w:bCs/>
        </w:rPr>
        <w:t>[Organization Name]</w:t>
      </w:r>
      <w:r>
        <w:t>’s ability to manage and direct its essential functions and operations</w:t>
      </w:r>
    </w:p>
    <w:p w14:paraId="26538F75" w14:textId="77777777" w:rsidR="001F4A7D" w:rsidRDefault="0096689B">
      <w:pPr>
        <w:pStyle w:val="ListParagraph"/>
        <w:numPr>
          <w:ilvl w:val="1"/>
          <w:numId w:val="30"/>
        </w:numPr>
        <w:tabs>
          <w:tab w:val="left" w:pos="960"/>
        </w:tabs>
        <w:kinsoku w:val="0"/>
        <w:overflowPunct w:val="0"/>
        <w:ind w:left="960"/>
        <w:rPr>
          <w:rFonts w:ascii="Symbol" w:hAnsi="Symbol" w:cs="Symbol"/>
          <w:color w:val="000000"/>
        </w:rPr>
      </w:pPr>
      <w:r>
        <w:t>Include devolution counterparts, where</w:t>
      </w:r>
      <w:r>
        <w:rPr>
          <w:spacing w:val="-16"/>
        </w:rPr>
        <w:t xml:space="preserve"> </w:t>
      </w:r>
      <w:r>
        <w:t>applicable</w:t>
      </w:r>
    </w:p>
    <w:p w14:paraId="6EB33499" w14:textId="77777777" w:rsidR="001F4A7D" w:rsidRDefault="0096689B">
      <w:pPr>
        <w:pStyle w:val="ListParagraph"/>
        <w:numPr>
          <w:ilvl w:val="1"/>
          <w:numId w:val="30"/>
        </w:numPr>
        <w:tabs>
          <w:tab w:val="left" w:pos="960"/>
        </w:tabs>
        <w:kinsoku w:val="0"/>
        <w:overflowPunct w:val="0"/>
        <w:spacing w:before="61"/>
        <w:ind w:left="960"/>
        <w:rPr>
          <w:rFonts w:ascii="Symbol" w:hAnsi="Symbol" w:cs="Symbol"/>
          <w:color w:val="000000"/>
        </w:rPr>
      </w:pPr>
      <w:r>
        <w:t>Geographically dispersed, where</w:t>
      </w:r>
      <w:r>
        <w:rPr>
          <w:spacing w:val="-12"/>
        </w:rPr>
        <w:t xml:space="preserve"> </w:t>
      </w:r>
      <w:r>
        <w:t>feasible</w:t>
      </w:r>
    </w:p>
    <w:p w14:paraId="6BF5BB27" w14:textId="77777777" w:rsidR="001F4A7D" w:rsidRDefault="0096689B">
      <w:pPr>
        <w:pStyle w:val="ListParagraph"/>
        <w:numPr>
          <w:ilvl w:val="1"/>
          <w:numId w:val="30"/>
        </w:numPr>
        <w:tabs>
          <w:tab w:val="left" w:pos="960"/>
        </w:tabs>
        <w:kinsoku w:val="0"/>
        <w:overflowPunct w:val="0"/>
        <w:spacing w:before="58" w:line="242" w:lineRule="auto"/>
        <w:ind w:left="960" w:right="447"/>
        <w:rPr>
          <w:rFonts w:ascii="Symbol" w:hAnsi="Symbol" w:cs="Symbol"/>
          <w:color w:val="000000"/>
        </w:rPr>
      </w:pPr>
      <w:r>
        <w:t>Described by positions or titles, rather than by names of individuals holding those offices</w:t>
      </w:r>
    </w:p>
    <w:p w14:paraId="4D19C4D2" w14:textId="77777777" w:rsidR="001F4A7D" w:rsidRDefault="0096689B">
      <w:pPr>
        <w:pStyle w:val="ListParagraph"/>
        <w:numPr>
          <w:ilvl w:val="1"/>
          <w:numId w:val="30"/>
        </w:numPr>
        <w:tabs>
          <w:tab w:val="left" w:pos="960"/>
        </w:tabs>
        <w:kinsoku w:val="0"/>
        <w:overflowPunct w:val="0"/>
        <w:spacing w:before="55"/>
        <w:ind w:left="960"/>
        <w:rPr>
          <w:rFonts w:ascii="Symbol" w:hAnsi="Symbol" w:cs="Symbol"/>
          <w:color w:val="000000"/>
        </w:rPr>
      </w:pPr>
      <w:r>
        <w:t>Reviewed by the organization’s legal department as changes</w:t>
      </w:r>
      <w:r>
        <w:rPr>
          <w:spacing w:val="-19"/>
        </w:rPr>
        <w:t xml:space="preserve"> </w:t>
      </w:r>
      <w:r>
        <w:t>occur</w:t>
      </w:r>
    </w:p>
    <w:p w14:paraId="70A09DA7" w14:textId="77777777" w:rsidR="001F4A7D" w:rsidRDefault="0096689B">
      <w:pPr>
        <w:pStyle w:val="ListParagraph"/>
        <w:numPr>
          <w:ilvl w:val="1"/>
          <w:numId w:val="30"/>
        </w:numPr>
        <w:tabs>
          <w:tab w:val="left" w:pos="960"/>
        </w:tabs>
        <w:kinsoku w:val="0"/>
        <w:overflowPunct w:val="0"/>
        <w:spacing w:before="58"/>
        <w:ind w:left="960" w:right="470"/>
        <w:rPr>
          <w:rFonts w:ascii="Symbol" w:hAnsi="Symbol" w:cs="Symbol"/>
          <w:b/>
          <w:bCs/>
          <w:color w:val="000000"/>
        </w:rPr>
      </w:pPr>
      <w:r>
        <w:t xml:space="preserve">Included as </w:t>
      </w:r>
      <w:proofErr w:type="spellStart"/>
      <w:proofErr w:type="gramStart"/>
      <w:r>
        <w:t>a</w:t>
      </w:r>
      <w:proofErr w:type="spellEnd"/>
      <w:proofErr w:type="gramEnd"/>
      <w:r>
        <w:t xml:space="preserve"> essential record, with copies accessible and/or available at both the primary operating facility and continuity facilities at </w:t>
      </w:r>
      <w:r>
        <w:rPr>
          <w:b/>
          <w:bCs/>
        </w:rPr>
        <w:t>[insert</w:t>
      </w:r>
      <w:r>
        <w:rPr>
          <w:b/>
          <w:bCs/>
          <w:spacing w:val="-21"/>
        </w:rPr>
        <w:t xml:space="preserve"> </w:t>
      </w:r>
      <w:r>
        <w:rPr>
          <w:b/>
          <w:bCs/>
        </w:rPr>
        <w:t>locations]</w:t>
      </w:r>
    </w:p>
    <w:p w14:paraId="5CCD090D" w14:textId="77777777" w:rsidR="001F4A7D" w:rsidRDefault="0096689B">
      <w:pPr>
        <w:pStyle w:val="Heading2"/>
        <w:kinsoku w:val="0"/>
        <w:overflowPunct w:val="0"/>
        <w:spacing w:before="119"/>
        <w:ind w:left="3753" w:right="3421"/>
        <w:jc w:val="center"/>
        <w:rPr>
          <w:color w:val="003366"/>
        </w:rPr>
      </w:pPr>
      <w:r>
        <w:rPr>
          <w:color w:val="003366"/>
        </w:rPr>
        <w:t>SAMPLE</w:t>
      </w:r>
    </w:p>
    <w:p w14:paraId="40E11B74" w14:textId="77777777" w:rsidR="001F4A7D" w:rsidRDefault="0096689B">
      <w:pPr>
        <w:pStyle w:val="BodyText"/>
        <w:kinsoku w:val="0"/>
        <w:overflowPunct w:val="0"/>
        <w:spacing w:before="122"/>
        <w:ind w:left="239" w:right="461"/>
        <w:rPr>
          <w:i/>
          <w:iCs/>
          <w:color w:val="003366"/>
        </w:rPr>
      </w:pPr>
      <w:r>
        <w:rPr>
          <w:i/>
          <w:iCs/>
          <w:color w:val="003366"/>
        </w:rPr>
        <w:t>The following table shows the order of succession for the Director of the Bureau of Water Management.</w:t>
      </w:r>
    </w:p>
    <w:p w14:paraId="16E701EB" w14:textId="77777777" w:rsidR="001F4A7D" w:rsidRDefault="001F4A7D">
      <w:pPr>
        <w:pStyle w:val="BodyText"/>
        <w:kinsoku w:val="0"/>
        <w:overflowPunct w:val="0"/>
        <w:spacing w:before="11"/>
        <w:rPr>
          <w:i/>
          <w:iCs/>
          <w:sz w:val="4"/>
          <w:szCs w:val="4"/>
        </w:rPr>
      </w:pPr>
    </w:p>
    <w:tbl>
      <w:tblPr>
        <w:tblW w:w="0" w:type="auto"/>
        <w:tblInd w:w="110" w:type="dxa"/>
        <w:tblLayout w:type="fixed"/>
        <w:tblCellMar>
          <w:left w:w="0" w:type="dxa"/>
          <w:right w:w="0" w:type="dxa"/>
        </w:tblCellMar>
        <w:tblLook w:val="0000" w:firstRow="0" w:lastRow="0" w:firstColumn="0" w:lastColumn="0" w:noHBand="0" w:noVBand="0"/>
      </w:tblPr>
      <w:tblGrid>
        <w:gridCol w:w="3708"/>
        <w:gridCol w:w="5364"/>
      </w:tblGrid>
      <w:tr w:rsidR="001F4A7D" w14:paraId="0B13A1F9" w14:textId="77777777">
        <w:trPr>
          <w:trHeight w:hRule="exact" w:val="432"/>
        </w:trPr>
        <w:tc>
          <w:tcPr>
            <w:tcW w:w="3708" w:type="dxa"/>
            <w:tcBorders>
              <w:top w:val="none" w:sz="6" w:space="0" w:color="auto"/>
              <w:left w:val="none" w:sz="6" w:space="0" w:color="auto"/>
              <w:bottom w:val="none" w:sz="6" w:space="0" w:color="auto"/>
              <w:right w:val="none" w:sz="6" w:space="0" w:color="auto"/>
            </w:tcBorders>
            <w:shd w:val="clear" w:color="auto" w:fill="003366"/>
          </w:tcPr>
          <w:p w14:paraId="37414081" w14:textId="77777777" w:rsidR="001F4A7D" w:rsidRDefault="0096689B">
            <w:pPr>
              <w:pStyle w:val="TableParagraph"/>
              <w:kinsoku w:val="0"/>
              <w:overflowPunct w:val="0"/>
              <w:spacing w:before="40"/>
              <w:ind w:left="1462" w:right="1462"/>
              <w:jc w:val="center"/>
              <w:rPr>
                <w:rFonts w:ascii="Times New Roman" w:hAnsi="Times New Roman" w:cs="Times New Roman"/>
              </w:rPr>
            </w:pPr>
            <w:r>
              <w:rPr>
                <w:b/>
                <w:bCs/>
                <w:color w:val="FFFFFF"/>
                <w:sz w:val="22"/>
                <w:szCs w:val="22"/>
              </w:rPr>
              <w:t>Position</w:t>
            </w:r>
          </w:p>
        </w:tc>
        <w:tc>
          <w:tcPr>
            <w:tcW w:w="5364" w:type="dxa"/>
            <w:tcBorders>
              <w:top w:val="none" w:sz="6" w:space="0" w:color="auto"/>
              <w:left w:val="none" w:sz="6" w:space="0" w:color="auto"/>
              <w:bottom w:val="none" w:sz="6" w:space="0" w:color="auto"/>
              <w:right w:val="none" w:sz="6" w:space="0" w:color="auto"/>
            </w:tcBorders>
            <w:shd w:val="clear" w:color="auto" w:fill="003366"/>
          </w:tcPr>
          <w:p w14:paraId="5D546E2D" w14:textId="77777777" w:rsidR="001F4A7D" w:rsidRDefault="0096689B">
            <w:pPr>
              <w:pStyle w:val="TableParagraph"/>
              <w:kinsoku w:val="0"/>
              <w:overflowPunct w:val="0"/>
              <w:spacing w:before="40"/>
              <w:ind w:left="1653"/>
              <w:rPr>
                <w:rFonts w:ascii="Times New Roman" w:hAnsi="Times New Roman" w:cs="Times New Roman"/>
              </w:rPr>
            </w:pPr>
            <w:r>
              <w:rPr>
                <w:b/>
                <w:bCs/>
                <w:color w:val="FFFFFF"/>
                <w:sz w:val="22"/>
                <w:szCs w:val="22"/>
              </w:rPr>
              <w:t>Designated Successors</w:t>
            </w:r>
          </w:p>
        </w:tc>
      </w:tr>
      <w:tr w:rsidR="001F4A7D" w14:paraId="2CE73812" w14:textId="77777777">
        <w:trPr>
          <w:trHeight w:hRule="exact" w:val="302"/>
        </w:trPr>
        <w:tc>
          <w:tcPr>
            <w:tcW w:w="3708" w:type="dxa"/>
            <w:tcBorders>
              <w:top w:val="none" w:sz="6" w:space="0" w:color="auto"/>
              <w:left w:val="single" w:sz="17" w:space="0" w:color="003366"/>
              <w:bottom w:val="single" w:sz="17" w:space="0" w:color="003366"/>
              <w:right w:val="single" w:sz="4" w:space="0" w:color="003366"/>
            </w:tcBorders>
          </w:tcPr>
          <w:p w14:paraId="0B3976F9"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Director, Bureau of Water</w:t>
            </w:r>
          </w:p>
        </w:tc>
        <w:tc>
          <w:tcPr>
            <w:tcW w:w="5364" w:type="dxa"/>
            <w:tcBorders>
              <w:top w:val="none" w:sz="6" w:space="0" w:color="auto"/>
              <w:left w:val="single" w:sz="4" w:space="0" w:color="003366"/>
              <w:bottom w:val="single" w:sz="17" w:space="0" w:color="003366"/>
              <w:right w:val="single" w:sz="17" w:space="0" w:color="003366"/>
            </w:tcBorders>
          </w:tcPr>
          <w:p w14:paraId="3695D3B3"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1. Deputy Director, Bureau of Water Management</w:t>
            </w:r>
          </w:p>
        </w:tc>
      </w:tr>
    </w:tbl>
    <w:p w14:paraId="3D5ECD4D" w14:textId="77777777" w:rsidR="001F4A7D" w:rsidRDefault="001F4A7D">
      <w:pPr>
        <w:rPr>
          <w:rFonts w:ascii="Times New Roman" w:hAnsi="Times New Roman" w:cs="Times New Roman"/>
        </w:rPr>
        <w:sectPr w:rsidR="001F4A7D">
          <w:pgSz w:w="12240" w:h="15840"/>
          <w:pgMar w:top="1080" w:right="1320" w:bottom="960" w:left="1560" w:header="763" w:footer="765" w:gutter="0"/>
          <w:cols w:space="720" w:equalWidth="0">
            <w:col w:w="9360"/>
          </w:cols>
          <w:noEndnote/>
        </w:sectPr>
      </w:pPr>
    </w:p>
    <w:p w14:paraId="78F6D6BD" w14:textId="77777777" w:rsidR="001F4A7D" w:rsidRDefault="001F4A7D">
      <w:pPr>
        <w:pStyle w:val="BodyText"/>
        <w:kinsoku w:val="0"/>
        <w:overflowPunct w:val="0"/>
        <w:spacing w:before="11"/>
        <w:rPr>
          <w:i/>
          <w:iCs/>
          <w:sz w:val="27"/>
          <w:szCs w:val="27"/>
        </w:rPr>
      </w:pPr>
    </w:p>
    <w:tbl>
      <w:tblPr>
        <w:tblW w:w="0" w:type="auto"/>
        <w:tblInd w:w="110" w:type="dxa"/>
        <w:tblLayout w:type="fixed"/>
        <w:tblCellMar>
          <w:left w:w="0" w:type="dxa"/>
          <w:right w:w="0" w:type="dxa"/>
        </w:tblCellMar>
        <w:tblLook w:val="0000" w:firstRow="0" w:lastRow="0" w:firstColumn="0" w:lastColumn="0" w:noHBand="0" w:noVBand="0"/>
      </w:tblPr>
      <w:tblGrid>
        <w:gridCol w:w="3708"/>
        <w:gridCol w:w="5364"/>
      </w:tblGrid>
      <w:tr w:rsidR="001F4A7D" w14:paraId="43CF8B1C" w14:textId="77777777">
        <w:trPr>
          <w:trHeight w:hRule="exact" w:val="434"/>
        </w:trPr>
        <w:tc>
          <w:tcPr>
            <w:tcW w:w="3708" w:type="dxa"/>
            <w:tcBorders>
              <w:top w:val="none" w:sz="6" w:space="0" w:color="auto"/>
              <w:left w:val="none" w:sz="6" w:space="0" w:color="auto"/>
              <w:bottom w:val="none" w:sz="6" w:space="0" w:color="auto"/>
              <w:right w:val="none" w:sz="6" w:space="0" w:color="auto"/>
            </w:tcBorders>
            <w:shd w:val="clear" w:color="auto" w:fill="003366"/>
          </w:tcPr>
          <w:p w14:paraId="309913B6" w14:textId="77777777" w:rsidR="001F4A7D" w:rsidRDefault="0096689B">
            <w:pPr>
              <w:pStyle w:val="TableParagraph"/>
              <w:kinsoku w:val="0"/>
              <w:overflowPunct w:val="0"/>
              <w:spacing w:before="42"/>
              <w:ind w:left="1462" w:right="1462"/>
              <w:jc w:val="center"/>
              <w:rPr>
                <w:rFonts w:ascii="Times New Roman" w:hAnsi="Times New Roman" w:cs="Times New Roman"/>
              </w:rPr>
            </w:pPr>
            <w:r>
              <w:rPr>
                <w:b/>
                <w:bCs/>
                <w:color w:val="FFFFFF"/>
                <w:sz w:val="22"/>
                <w:szCs w:val="22"/>
              </w:rPr>
              <w:t>Position</w:t>
            </w:r>
          </w:p>
        </w:tc>
        <w:tc>
          <w:tcPr>
            <w:tcW w:w="5364" w:type="dxa"/>
            <w:tcBorders>
              <w:top w:val="none" w:sz="6" w:space="0" w:color="auto"/>
              <w:left w:val="none" w:sz="6" w:space="0" w:color="auto"/>
              <w:bottom w:val="none" w:sz="6" w:space="0" w:color="auto"/>
              <w:right w:val="none" w:sz="6" w:space="0" w:color="auto"/>
            </w:tcBorders>
            <w:shd w:val="clear" w:color="auto" w:fill="003366"/>
          </w:tcPr>
          <w:p w14:paraId="7B95FB1D" w14:textId="77777777" w:rsidR="001F4A7D" w:rsidRDefault="0096689B">
            <w:pPr>
              <w:pStyle w:val="TableParagraph"/>
              <w:kinsoku w:val="0"/>
              <w:overflowPunct w:val="0"/>
              <w:spacing w:before="42"/>
              <w:ind w:left="1653"/>
              <w:rPr>
                <w:rFonts w:ascii="Times New Roman" w:hAnsi="Times New Roman" w:cs="Times New Roman"/>
              </w:rPr>
            </w:pPr>
            <w:r>
              <w:rPr>
                <w:b/>
                <w:bCs/>
                <w:color w:val="FFFFFF"/>
                <w:sz w:val="22"/>
                <w:szCs w:val="22"/>
              </w:rPr>
              <w:t>Designated Successors</w:t>
            </w:r>
          </w:p>
        </w:tc>
      </w:tr>
      <w:tr w:rsidR="001F4A7D" w14:paraId="1C77A36B" w14:textId="77777777">
        <w:trPr>
          <w:trHeight w:hRule="exact" w:val="283"/>
        </w:trPr>
        <w:tc>
          <w:tcPr>
            <w:tcW w:w="3708" w:type="dxa"/>
            <w:vMerge w:val="restart"/>
            <w:tcBorders>
              <w:top w:val="none" w:sz="6" w:space="0" w:color="auto"/>
              <w:left w:val="single" w:sz="17" w:space="0" w:color="003366"/>
              <w:bottom w:val="single" w:sz="17" w:space="0" w:color="003366"/>
              <w:right w:val="single" w:sz="4" w:space="0" w:color="003366"/>
            </w:tcBorders>
          </w:tcPr>
          <w:p w14:paraId="0C188984"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Management</w:t>
            </w:r>
          </w:p>
        </w:tc>
        <w:tc>
          <w:tcPr>
            <w:tcW w:w="5364" w:type="dxa"/>
            <w:tcBorders>
              <w:top w:val="none" w:sz="6" w:space="0" w:color="auto"/>
              <w:left w:val="single" w:sz="4" w:space="0" w:color="003366"/>
              <w:bottom w:val="single" w:sz="4" w:space="0" w:color="003366"/>
              <w:right w:val="single" w:sz="17" w:space="0" w:color="003366"/>
            </w:tcBorders>
          </w:tcPr>
          <w:p w14:paraId="2460465A"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2. Division Head, Enforcement and Remediation Division</w:t>
            </w:r>
          </w:p>
        </w:tc>
      </w:tr>
      <w:tr w:rsidR="001F4A7D" w14:paraId="2D37A0A8" w14:textId="77777777">
        <w:trPr>
          <w:trHeight w:hRule="exact" w:val="298"/>
        </w:trPr>
        <w:tc>
          <w:tcPr>
            <w:tcW w:w="3708" w:type="dxa"/>
            <w:vMerge/>
            <w:tcBorders>
              <w:top w:val="none" w:sz="6" w:space="0" w:color="auto"/>
              <w:left w:val="single" w:sz="17" w:space="0" w:color="003366"/>
              <w:bottom w:val="single" w:sz="17" w:space="0" w:color="003366"/>
              <w:right w:val="single" w:sz="4" w:space="0" w:color="003366"/>
            </w:tcBorders>
          </w:tcPr>
          <w:p w14:paraId="34C5069B" w14:textId="77777777" w:rsidR="001F4A7D" w:rsidRDefault="001F4A7D">
            <w:pPr>
              <w:pStyle w:val="TableParagraph"/>
              <w:kinsoku w:val="0"/>
              <w:overflowPunct w:val="0"/>
              <w:spacing w:before="6"/>
              <w:ind w:left="103"/>
              <w:rPr>
                <w:rFonts w:ascii="Times New Roman" w:hAnsi="Times New Roman" w:cs="Times New Roman"/>
              </w:rPr>
            </w:pPr>
          </w:p>
        </w:tc>
        <w:tc>
          <w:tcPr>
            <w:tcW w:w="5364" w:type="dxa"/>
            <w:tcBorders>
              <w:top w:val="single" w:sz="4" w:space="0" w:color="003366"/>
              <w:left w:val="single" w:sz="4" w:space="0" w:color="003366"/>
              <w:bottom w:val="single" w:sz="17" w:space="0" w:color="003366"/>
              <w:right w:val="single" w:sz="17" w:space="0" w:color="003366"/>
            </w:tcBorders>
          </w:tcPr>
          <w:p w14:paraId="059B2DC5"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3. Division Head, Standards and Planning Division</w:t>
            </w:r>
          </w:p>
        </w:tc>
      </w:tr>
    </w:tbl>
    <w:p w14:paraId="4A1B0873" w14:textId="77777777" w:rsidR="001F4A7D" w:rsidRDefault="001F4A7D">
      <w:pPr>
        <w:pStyle w:val="BodyText"/>
        <w:kinsoku w:val="0"/>
        <w:overflowPunct w:val="0"/>
        <w:spacing w:before="8"/>
        <w:rPr>
          <w:i/>
          <w:iCs/>
          <w:sz w:val="19"/>
          <w:szCs w:val="19"/>
        </w:rPr>
      </w:pPr>
    </w:p>
    <w:p w14:paraId="0A1FFF32" w14:textId="77777777" w:rsidR="001F4A7D" w:rsidRDefault="0096689B">
      <w:pPr>
        <w:pStyle w:val="BodyText"/>
        <w:kinsoku w:val="0"/>
        <w:overflowPunct w:val="0"/>
        <w:spacing w:before="52"/>
        <w:ind w:left="240" w:right="472"/>
      </w:pPr>
      <w:r>
        <w:t>In addition, each order of succession identifies the rules and procedures designated officials should follow when facing issues of succession to office during continuity events and reference applicable laws and organization policies.</w:t>
      </w:r>
    </w:p>
    <w:p w14:paraId="088DC55C" w14:textId="77777777" w:rsidR="001F4A7D" w:rsidRDefault="0096689B">
      <w:pPr>
        <w:pStyle w:val="Heading2"/>
        <w:numPr>
          <w:ilvl w:val="1"/>
          <w:numId w:val="30"/>
        </w:numPr>
        <w:tabs>
          <w:tab w:val="left" w:pos="960"/>
        </w:tabs>
        <w:kinsoku w:val="0"/>
        <w:overflowPunct w:val="0"/>
        <w:spacing w:before="58"/>
        <w:ind w:left="960" w:right="1135"/>
        <w:rPr>
          <w:rFonts w:ascii="Symbol" w:hAnsi="Symbol" w:cs="Symbol"/>
          <w:color w:val="000000"/>
        </w:rPr>
      </w:pPr>
      <w:r>
        <w:t xml:space="preserve">[List any temporal, geographical, and/or organizational limitations to </w:t>
      </w:r>
      <w:r>
        <w:rPr>
          <w:spacing w:val="-2"/>
        </w:rPr>
        <w:t xml:space="preserve">the </w:t>
      </w:r>
      <w:r>
        <w:t>authorities in the orders of succession</w:t>
      </w:r>
      <w:r>
        <w:rPr>
          <w:spacing w:val="-17"/>
        </w:rPr>
        <w:t xml:space="preserve"> </w:t>
      </w:r>
      <w:r>
        <w:t>here]</w:t>
      </w:r>
    </w:p>
    <w:p w14:paraId="41D903A2" w14:textId="77777777" w:rsidR="001F4A7D" w:rsidRDefault="001F4A7D">
      <w:pPr>
        <w:pStyle w:val="BodyText"/>
        <w:kinsoku w:val="0"/>
        <w:overflowPunct w:val="0"/>
        <w:spacing w:before="7"/>
        <w:rPr>
          <w:b/>
          <w:bCs/>
          <w:sz w:val="19"/>
          <w:szCs w:val="19"/>
        </w:rPr>
      </w:pPr>
    </w:p>
    <w:p w14:paraId="3D6D33F2" w14:textId="77777777" w:rsidR="001F4A7D" w:rsidRDefault="0096689B">
      <w:pPr>
        <w:pStyle w:val="BodyText"/>
        <w:kinsoku w:val="0"/>
        <w:overflowPunct w:val="0"/>
        <w:ind w:left="239" w:right="353"/>
      </w:pPr>
      <w:r>
        <w:t xml:space="preserve">In the event of a change in leadership status, the </w:t>
      </w:r>
      <w:r>
        <w:rPr>
          <w:b/>
          <w:bCs/>
        </w:rPr>
        <w:t xml:space="preserve">[Organization Name] </w:t>
      </w:r>
      <w:r>
        <w:t xml:space="preserve">must notify the successors, as well as internal and external stakeholders. In the event the </w:t>
      </w:r>
      <w:r>
        <w:rPr>
          <w:b/>
          <w:bCs/>
        </w:rPr>
        <w:t xml:space="preserve">[Organization Name] </w:t>
      </w:r>
      <w:r>
        <w:t xml:space="preserve">leadership becomes unreachable or incapable of performing their authorized legal duties, roles, and responsibilities, the </w:t>
      </w:r>
      <w:r>
        <w:rPr>
          <w:b/>
          <w:bCs/>
        </w:rPr>
        <w:t xml:space="preserve">[insert office/title] </w:t>
      </w:r>
      <w:r>
        <w:t xml:space="preserve">will initiate a notification of the next successor in line. </w:t>
      </w:r>
      <w:r>
        <w:rPr>
          <w:b/>
          <w:bCs/>
        </w:rPr>
        <w:t>[Insert additional methods and procedures of notification here]</w:t>
      </w:r>
      <w:r>
        <w:t xml:space="preserve">. The </w:t>
      </w:r>
      <w:r>
        <w:rPr>
          <w:b/>
          <w:bCs/>
        </w:rPr>
        <w:t xml:space="preserve">[Insert office/title] </w:t>
      </w:r>
      <w:r>
        <w:t xml:space="preserve">will use the following procedures to notify internal and external stakeholders of the change in leadership: </w:t>
      </w:r>
      <w:r>
        <w:rPr>
          <w:b/>
          <w:bCs/>
        </w:rPr>
        <w:t>[Insert notification procedures here]</w:t>
      </w:r>
      <w:r>
        <w:t>.</w:t>
      </w:r>
    </w:p>
    <w:p w14:paraId="216E9971" w14:textId="77777777" w:rsidR="001F4A7D" w:rsidRDefault="001F4A7D">
      <w:pPr>
        <w:pStyle w:val="BodyText"/>
        <w:kinsoku w:val="0"/>
        <w:overflowPunct w:val="0"/>
        <w:spacing w:before="7"/>
        <w:rPr>
          <w:sz w:val="19"/>
          <w:szCs w:val="19"/>
        </w:rPr>
      </w:pPr>
    </w:p>
    <w:p w14:paraId="2B014551" w14:textId="77777777" w:rsidR="001F4A7D" w:rsidRDefault="0096689B">
      <w:pPr>
        <w:pStyle w:val="BodyText"/>
        <w:kinsoku w:val="0"/>
        <w:overflowPunct w:val="0"/>
        <w:ind w:left="239" w:right="340"/>
      </w:pPr>
      <w:r>
        <w:t xml:space="preserve">The </w:t>
      </w:r>
      <w:r>
        <w:rPr>
          <w:b/>
          <w:bCs/>
        </w:rPr>
        <w:t xml:space="preserve">[Organization Name] </w:t>
      </w:r>
      <w:r>
        <w:t xml:space="preserve">training records document the annual successor training for all personnel who assume the authority and responsibility of the organization’s leadership to include briefing successors to the position of the </w:t>
      </w:r>
      <w:r>
        <w:rPr>
          <w:b/>
          <w:bCs/>
        </w:rPr>
        <w:t xml:space="preserve">[Organization Head] </w:t>
      </w:r>
      <w:r>
        <w:t xml:space="preserve">on their responsibilities and duties as a successor. Methods of successor training include </w:t>
      </w:r>
      <w:r>
        <w:rPr>
          <w:b/>
          <w:bCs/>
        </w:rPr>
        <w:t>[insert training methods here]</w:t>
      </w:r>
      <w:r>
        <w:t xml:space="preserve">. This training is reflected in the </w:t>
      </w:r>
      <w:r>
        <w:rPr>
          <w:b/>
          <w:bCs/>
        </w:rPr>
        <w:t xml:space="preserve">[Organization Name] </w:t>
      </w:r>
      <w:r>
        <w:t xml:space="preserve">training records located at </w:t>
      </w:r>
      <w:r>
        <w:rPr>
          <w:b/>
          <w:bCs/>
        </w:rPr>
        <w:t>[insert location]</w:t>
      </w:r>
      <w:r>
        <w:t>.</w:t>
      </w:r>
    </w:p>
    <w:p w14:paraId="6ACCEFEB" w14:textId="77777777" w:rsidR="001F4A7D" w:rsidRDefault="001F4A7D">
      <w:pPr>
        <w:pStyle w:val="BodyText"/>
        <w:kinsoku w:val="0"/>
        <w:overflowPunct w:val="0"/>
        <w:spacing w:before="7"/>
        <w:rPr>
          <w:sz w:val="19"/>
          <w:szCs w:val="19"/>
        </w:rPr>
      </w:pPr>
    </w:p>
    <w:p w14:paraId="531CECC0" w14:textId="77777777" w:rsidR="001F4A7D" w:rsidRDefault="0096689B">
      <w:pPr>
        <w:pStyle w:val="BodyText"/>
        <w:kinsoku w:val="0"/>
        <w:overflowPunct w:val="0"/>
        <w:ind w:left="239"/>
        <w:rPr>
          <w:i/>
          <w:iCs/>
          <w:color w:val="003366"/>
        </w:rPr>
      </w:pPr>
      <w:bookmarkStart w:id="72" w:name="Delegations_of_Authority"/>
      <w:bookmarkStart w:id="73" w:name="bookmark35"/>
      <w:bookmarkEnd w:id="72"/>
      <w:bookmarkEnd w:id="73"/>
      <w:r>
        <w:rPr>
          <w:i/>
          <w:iCs/>
          <w:color w:val="003366"/>
        </w:rPr>
        <w:t>For additional information on succession, see CGC 1, Annex E.</w:t>
      </w:r>
    </w:p>
    <w:p w14:paraId="17B36EA0" w14:textId="77777777" w:rsidR="001F4A7D" w:rsidRDefault="001F4A7D">
      <w:pPr>
        <w:pStyle w:val="BodyText"/>
        <w:kinsoku w:val="0"/>
        <w:overflowPunct w:val="0"/>
        <w:spacing w:before="7"/>
        <w:rPr>
          <w:i/>
          <w:iCs/>
          <w:sz w:val="19"/>
          <w:szCs w:val="19"/>
        </w:rPr>
      </w:pPr>
    </w:p>
    <w:p w14:paraId="59A7A0AD" w14:textId="77777777" w:rsidR="001F4A7D" w:rsidRDefault="0096689B">
      <w:pPr>
        <w:pStyle w:val="Heading2"/>
        <w:kinsoku w:val="0"/>
        <w:overflowPunct w:val="0"/>
        <w:ind w:left="239"/>
        <w:rPr>
          <w:color w:val="003366"/>
        </w:rPr>
      </w:pPr>
      <w:r>
        <w:rPr>
          <w:color w:val="003366"/>
        </w:rPr>
        <w:t>DELEGATIONS OF AUTHORITY</w:t>
      </w:r>
    </w:p>
    <w:p w14:paraId="0ECC01AA" w14:textId="77777777" w:rsidR="001F4A7D" w:rsidRDefault="0096689B">
      <w:pPr>
        <w:pStyle w:val="BodyText"/>
        <w:kinsoku w:val="0"/>
        <w:overflowPunct w:val="0"/>
        <w:ind w:left="239" w:right="420"/>
        <w:rPr>
          <w:i/>
          <w:iCs/>
          <w:color w:val="003366"/>
        </w:rPr>
      </w:pPr>
      <w:r>
        <w:rPr>
          <w:i/>
          <w:iCs/>
          <w:color w:val="003366"/>
        </w:rPr>
        <w:t>This section should identify, by position, the legal authority for individuals to make key policy decisions during a continuity event. An organization delegation of authority should describe explicitly the authority of an official so designated to exercise organization direction.  Sample text for this section is provided below.</w:t>
      </w:r>
    </w:p>
    <w:p w14:paraId="4368910D" w14:textId="77777777" w:rsidR="001F4A7D" w:rsidRDefault="001F4A7D">
      <w:pPr>
        <w:pStyle w:val="BodyText"/>
        <w:kinsoku w:val="0"/>
        <w:overflowPunct w:val="0"/>
        <w:spacing w:before="8"/>
        <w:rPr>
          <w:i/>
          <w:iCs/>
          <w:sz w:val="19"/>
          <w:szCs w:val="19"/>
        </w:rPr>
      </w:pPr>
    </w:p>
    <w:p w14:paraId="1D9185B4" w14:textId="77777777" w:rsidR="001F4A7D" w:rsidRDefault="0096689B">
      <w:pPr>
        <w:pStyle w:val="BodyText"/>
        <w:kinsoku w:val="0"/>
        <w:overflowPunct w:val="0"/>
        <w:ind w:left="239" w:right="720"/>
      </w:pPr>
      <w:r>
        <w:t xml:space="preserve">Generally, the </w:t>
      </w:r>
      <w:r>
        <w:rPr>
          <w:b/>
          <w:bCs/>
        </w:rPr>
        <w:t xml:space="preserve">[Organization Name] </w:t>
      </w:r>
      <w:r>
        <w:t>pre-determined delegations of authority will take effect when normal channels of direction are disrupted and terminate when these channels have resumed. Pre-determined delegations of authority may be particularly important in a devolution scenario.</w:t>
      </w:r>
    </w:p>
    <w:p w14:paraId="72C30608" w14:textId="77777777" w:rsidR="001F4A7D" w:rsidRDefault="001F4A7D">
      <w:pPr>
        <w:pStyle w:val="BodyText"/>
        <w:kinsoku w:val="0"/>
        <w:overflowPunct w:val="0"/>
        <w:spacing w:before="7"/>
        <w:rPr>
          <w:sz w:val="19"/>
          <w:szCs w:val="19"/>
        </w:rPr>
      </w:pPr>
    </w:p>
    <w:p w14:paraId="3ECB5139" w14:textId="77777777" w:rsidR="001F4A7D" w:rsidRDefault="0096689B">
      <w:pPr>
        <w:pStyle w:val="BodyText"/>
        <w:kinsoku w:val="0"/>
        <w:overflowPunct w:val="0"/>
        <w:ind w:left="239"/>
      </w:pPr>
      <w:r>
        <w:t xml:space="preserve">The </w:t>
      </w:r>
      <w:r>
        <w:rPr>
          <w:b/>
          <w:bCs/>
        </w:rPr>
        <w:t xml:space="preserve">[Organization Name] </w:t>
      </w:r>
      <w:r>
        <w:t>has identified the following delegations of authority:</w:t>
      </w:r>
    </w:p>
    <w:p w14:paraId="18F7DC57" w14:textId="77777777" w:rsidR="001F4A7D" w:rsidRDefault="0096689B">
      <w:pPr>
        <w:pStyle w:val="ListParagraph"/>
        <w:numPr>
          <w:ilvl w:val="1"/>
          <w:numId w:val="30"/>
        </w:numPr>
        <w:tabs>
          <w:tab w:val="left" w:pos="960"/>
        </w:tabs>
        <w:kinsoku w:val="0"/>
        <w:overflowPunct w:val="0"/>
        <w:ind w:left="960" w:right="354"/>
        <w:rPr>
          <w:rFonts w:ascii="Symbol" w:hAnsi="Symbol" w:cs="Symbol"/>
          <w:color w:val="000000"/>
        </w:rPr>
      </w:pPr>
      <w:r>
        <w:t xml:space="preserve">Orderly succession of officials to the position of </w:t>
      </w:r>
      <w:r>
        <w:rPr>
          <w:b/>
          <w:bCs/>
        </w:rPr>
        <w:t xml:space="preserve">[Organization Head] </w:t>
      </w:r>
      <w:r>
        <w:t xml:space="preserve">in the case of the </w:t>
      </w:r>
      <w:r>
        <w:rPr>
          <w:b/>
          <w:bCs/>
        </w:rPr>
        <w:t>[Organization Head]</w:t>
      </w:r>
      <w:r>
        <w:t xml:space="preserve">’s absence, a vacancy at that office, or the inability of the </w:t>
      </w:r>
      <w:r>
        <w:rPr>
          <w:b/>
          <w:bCs/>
        </w:rPr>
        <w:t xml:space="preserve">[Organization Head] </w:t>
      </w:r>
      <w:r>
        <w:t xml:space="preserve">to act during an emergency or national security emergency. The delegation of authority for the </w:t>
      </w:r>
      <w:r>
        <w:rPr>
          <w:b/>
          <w:bCs/>
        </w:rPr>
        <w:t xml:space="preserve">[Organization Head] </w:t>
      </w:r>
      <w:r>
        <w:t>is found in the Hazard Specific</w:t>
      </w:r>
      <w:r>
        <w:rPr>
          <w:spacing w:val="-2"/>
        </w:rPr>
        <w:t xml:space="preserve"> </w:t>
      </w:r>
      <w:r>
        <w:t>Appendices.</w:t>
      </w:r>
    </w:p>
    <w:p w14:paraId="77CCA6E8" w14:textId="77777777" w:rsidR="001F4A7D" w:rsidRDefault="001F4A7D">
      <w:pPr>
        <w:pStyle w:val="ListParagraph"/>
        <w:numPr>
          <w:ilvl w:val="1"/>
          <w:numId w:val="30"/>
        </w:numPr>
        <w:tabs>
          <w:tab w:val="left" w:pos="960"/>
        </w:tabs>
        <w:kinsoku w:val="0"/>
        <w:overflowPunct w:val="0"/>
        <w:ind w:left="960" w:right="354"/>
        <w:rPr>
          <w:rFonts w:ascii="Symbol" w:hAnsi="Symbol" w:cs="Symbol"/>
          <w:color w:val="000000"/>
        </w:rPr>
        <w:sectPr w:rsidR="001F4A7D">
          <w:pgSz w:w="12240" w:h="15840"/>
          <w:pgMar w:top="1080" w:right="1320" w:bottom="960" w:left="1560" w:header="763" w:footer="765" w:gutter="0"/>
          <w:cols w:space="720"/>
          <w:noEndnote/>
        </w:sectPr>
      </w:pPr>
    </w:p>
    <w:p w14:paraId="012C000E" w14:textId="77777777" w:rsidR="001F4A7D" w:rsidRDefault="001F4A7D">
      <w:pPr>
        <w:pStyle w:val="BodyText"/>
        <w:kinsoku w:val="0"/>
        <w:overflowPunct w:val="0"/>
        <w:spacing w:before="7"/>
        <w:rPr>
          <w:sz w:val="19"/>
          <w:szCs w:val="19"/>
        </w:rPr>
      </w:pPr>
    </w:p>
    <w:p w14:paraId="100AD09C" w14:textId="77777777" w:rsidR="001F4A7D" w:rsidRDefault="0096689B">
      <w:pPr>
        <w:pStyle w:val="Heading2"/>
        <w:numPr>
          <w:ilvl w:val="1"/>
          <w:numId w:val="30"/>
        </w:numPr>
        <w:tabs>
          <w:tab w:val="left" w:pos="880"/>
        </w:tabs>
        <w:kinsoku w:val="0"/>
        <w:overflowPunct w:val="0"/>
        <w:spacing w:before="100"/>
        <w:rPr>
          <w:rFonts w:ascii="Symbol" w:hAnsi="Symbol" w:cs="Symbol"/>
          <w:color w:val="000000"/>
        </w:rPr>
      </w:pPr>
      <w:r>
        <w:t>[Insert additional delegations of authority</w:t>
      </w:r>
      <w:r>
        <w:rPr>
          <w:spacing w:val="-16"/>
        </w:rPr>
        <w:t xml:space="preserve"> </w:t>
      </w:r>
      <w:r>
        <w:t>here]</w:t>
      </w:r>
    </w:p>
    <w:p w14:paraId="09F1BB01" w14:textId="77777777" w:rsidR="001F4A7D" w:rsidRDefault="001F4A7D">
      <w:pPr>
        <w:pStyle w:val="BodyText"/>
        <w:kinsoku w:val="0"/>
        <w:overflowPunct w:val="0"/>
        <w:spacing w:before="7"/>
        <w:rPr>
          <w:b/>
          <w:bCs/>
          <w:sz w:val="43"/>
          <w:szCs w:val="43"/>
        </w:rPr>
      </w:pPr>
    </w:p>
    <w:p w14:paraId="199FDB89" w14:textId="77777777" w:rsidR="001F4A7D" w:rsidRDefault="0096689B">
      <w:pPr>
        <w:pStyle w:val="BodyText"/>
        <w:kinsoku w:val="0"/>
        <w:overflowPunct w:val="0"/>
        <w:spacing w:line="242" w:lineRule="auto"/>
        <w:ind w:left="159" w:right="419"/>
      </w:pPr>
      <w:r>
        <w:t xml:space="preserve">The </w:t>
      </w:r>
      <w:r>
        <w:rPr>
          <w:b/>
          <w:bCs/>
        </w:rPr>
        <w:t>[Organization Name]</w:t>
      </w:r>
      <w:r>
        <w:t xml:space="preserve">’s delegations of authorities are found at the continuity facility and at </w:t>
      </w:r>
      <w:r>
        <w:rPr>
          <w:b/>
          <w:bCs/>
        </w:rPr>
        <w:t xml:space="preserve">[insert location] </w:t>
      </w:r>
      <w:r>
        <w:t>and:</w:t>
      </w:r>
    </w:p>
    <w:p w14:paraId="24B5E183" w14:textId="77777777" w:rsidR="001F4A7D" w:rsidRDefault="0096689B">
      <w:pPr>
        <w:pStyle w:val="ListParagraph"/>
        <w:numPr>
          <w:ilvl w:val="0"/>
          <w:numId w:val="6"/>
        </w:numPr>
        <w:tabs>
          <w:tab w:val="left" w:pos="880"/>
        </w:tabs>
        <w:kinsoku w:val="0"/>
        <w:overflowPunct w:val="0"/>
        <w:spacing w:before="56"/>
      </w:pPr>
      <w:r>
        <w:t>Are included as Essential</w:t>
      </w:r>
      <w:r>
        <w:rPr>
          <w:spacing w:val="-8"/>
        </w:rPr>
        <w:t xml:space="preserve"> </w:t>
      </w:r>
      <w:r>
        <w:t>Records</w:t>
      </w:r>
    </w:p>
    <w:p w14:paraId="70992C66" w14:textId="77777777" w:rsidR="001F4A7D" w:rsidRDefault="0096689B">
      <w:pPr>
        <w:pStyle w:val="ListParagraph"/>
        <w:numPr>
          <w:ilvl w:val="0"/>
          <w:numId w:val="6"/>
        </w:numPr>
        <w:tabs>
          <w:tab w:val="left" w:pos="880"/>
        </w:tabs>
        <w:kinsoku w:val="0"/>
        <w:overflowPunct w:val="0"/>
        <w:ind w:right="530"/>
      </w:pPr>
      <w:r>
        <w:t>Are written in accordance with applicable laws and organization policy ensuring that the organization’s MEFs are</w:t>
      </w:r>
      <w:r>
        <w:rPr>
          <w:spacing w:val="-12"/>
        </w:rPr>
        <w:t xml:space="preserve"> </w:t>
      </w:r>
      <w:r>
        <w:t>performed</w:t>
      </w:r>
    </w:p>
    <w:p w14:paraId="3F494A64" w14:textId="77777777" w:rsidR="001F4A7D" w:rsidRDefault="0096689B">
      <w:pPr>
        <w:pStyle w:val="ListParagraph"/>
        <w:numPr>
          <w:ilvl w:val="0"/>
          <w:numId w:val="6"/>
        </w:numPr>
        <w:tabs>
          <w:tab w:val="left" w:pos="880"/>
        </w:tabs>
        <w:kinsoku w:val="0"/>
        <w:overflowPunct w:val="0"/>
        <w:ind w:right="196"/>
      </w:pPr>
      <w:r>
        <w:t>Outline explicitly in a statement the authority of an official to re-delegate functions and activities, as</w:t>
      </w:r>
      <w:r>
        <w:rPr>
          <w:spacing w:val="-8"/>
        </w:rPr>
        <w:t xml:space="preserve"> </w:t>
      </w:r>
      <w:r>
        <w:t>appropriate</w:t>
      </w:r>
    </w:p>
    <w:p w14:paraId="79B7ADD3" w14:textId="77777777" w:rsidR="001F4A7D" w:rsidRDefault="0096689B">
      <w:pPr>
        <w:pStyle w:val="ListParagraph"/>
        <w:numPr>
          <w:ilvl w:val="0"/>
          <w:numId w:val="6"/>
        </w:numPr>
        <w:tabs>
          <w:tab w:val="left" w:pos="880"/>
        </w:tabs>
        <w:kinsoku w:val="0"/>
        <w:overflowPunct w:val="0"/>
        <w:ind w:right="423"/>
      </w:pPr>
      <w:r>
        <w:t>Delineate the limits of and any exceptions to the authority and accountability for officials</w:t>
      </w:r>
    </w:p>
    <w:p w14:paraId="16946D25" w14:textId="77777777" w:rsidR="001F4A7D" w:rsidRDefault="0096689B">
      <w:pPr>
        <w:pStyle w:val="ListParagraph"/>
        <w:numPr>
          <w:ilvl w:val="0"/>
          <w:numId w:val="6"/>
        </w:numPr>
        <w:tabs>
          <w:tab w:val="left" w:pos="880"/>
        </w:tabs>
        <w:kinsoku w:val="0"/>
        <w:overflowPunct w:val="0"/>
        <w:ind w:right="632"/>
      </w:pPr>
      <w:r>
        <w:t>Define the circumstances, to include a devolution situation if applicable, under which delegations of authorities would take effect and would be</w:t>
      </w:r>
      <w:r>
        <w:rPr>
          <w:spacing w:val="-25"/>
        </w:rPr>
        <w:t xml:space="preserve"> </w:t>
      </w:r>
      <w:r>
        <w:t>terminated</w:t>
      </w:r>
    </w:p>
    <w:p w14:paraId="572BD0B9" w14:textId="77777777" w:rsidR="001F4A7D" w:rsidRDefault="001F4A7D">
      <w:pPr>
        <w:pStyle w:val="BodyText"/>
        <w:kinsoku w:val="0"/>
        <w:overflowPunct w:val="0"/>
        <w:spacing w:before="7"/>
        <w:rPr>
          <w:sz w:val="19"/>
          <w:szCs w:val="19"/>
        </w:rPr>
      </w:pPr>
    </w:p>
    <w:p w14:paraId="46F33075" w14:textId="77777777" w:rsidR="001F4A7D" w:rsidRDefault="0096689B">
      <w:pPr>
        <w:pStyle w:val="BodyText"/>
        <w:kinsoku w:val="0"/>
        <w:overflowPunct w:val="0"/>
        <w:ind w:left="159" w:right="189"/>
      </w:pPr>
      <w:r>
        <w:t xml:space="preserve">The </w:t>
      </w:r>
      <w:r>
        <w:rPr>
          <w:b/>
          <w:bCs/>
        </w:rPr>
        <w:t xml:space="preserve">[Organization Name] </w:t>
      </w:r>
      <w:r>
        <w:t xml:space="preserve">has informed those officials who might be expected to assume authorities during a continuity situation. Documentation that this has occurred is found at </w:t>
      </w:r>
      <w:r>
        <w:rPr>
          <w:b/>
          <w:bCs/>
        </w:rPr>
        <w:t xml:space="preserve">[insert location] </w:t>
      </w:r>
      <w:r>
        <w:t xml:space="preserve">and at the continuity facility. Further, the </w:t>
      </w:r>
      <w:r>
        <w:rPr>
          <w:b/>
          <w:bCs/>
        </w:rPr>
        <w:t xml:space="preserve">[Organization Name] </w:t>
      </w:r>
      <w:r>
        <w:t xml:space="preserve">has trained those officials who might be expected to assume authorities during a continuity situation at least annually for all pre-delegated authorities for making policy determinations and all levels using </w:t>
      </w:r>
      <w:r>
        <w:rPr>
          <w:b/>
          <w:bCs/>
        </w:rPr>
        <w:t>[insert training methods here]</w:t>
      </w:r>
      <w:r>
        <w:t xml:space="preserve">.  This training is reflected in agency training records located at </w:t>
      </w:r>
      <w:r>
        <w:rPr>
          <w:b/>
          <w:bCs/>
        </w:rPr>
        <w:t>[insert location]</w:t>
      </w:r>
      <w:r>
        <w:t>.</w:t>
      </w:r>
    </w:p>
    <w:p w14:paraId="7A96DDE1" w14:textId="77777777" w:rsidR="001F4A7D" w:rsidRDefault="001F4A7D">
      <w:pPr>
        <w:pStyle w:val="BodyText"/>
        <w:kinsoku w:val="0"/>
        <w:overflowPunct w:val="0"/>
        <w:ind w:left="159" w:right="189"/>
        <w:sectPr w:rsidR="001F4A7D">
          <w:pgSz w:w="12240" w:h="15840"/>
          <w:pgMar w:top="1080" w:right="1420" w:bottom="960" w:left="1640" w:header="763" w:footer="765" w:gutter="0"/>
          <w:cols w:space="720" w:equalWidth="0">
            <w:col w:w="9180"/>
          </w:cols>
          <w:noEndnote/>
        </w:sectPr>
      </w:pPr>
    </w:p>
    <w:p w14:paraId="08CAF7BA" w14:textId="77777777" w:rsidR="001F4A7D" w:rsidRDefault="001F4A7D">
      <w:pPr>
        <w:pStyle w:val="BodyText"/>
        <w:kinsoku w:val="0"/>
        <w:overflowPunct w:val="0"/>
        <w:rPr>
          <w:sz w:val="20"/>
          <w:szCs w:val="20"/>
        </w:rPr>
      </w:pPr>
    </w:p>
    <w:p w14:paraId="6D8E5F21" w14:textId="77777777" w:rsidR="001F4A7D" w:rsidRDefault="001F4A7D">
      <w:pPr>
        <w:pStyle w:val="BodyText"/>
        <w:kinsoku w:val="0"/>
        <w:overflowPunct w:val="0"/>
        <w:spacing w:before="7"/>
        <w:rPr>
          <w:sz w:val="27"/>
          <w:szCs w:val="27"/>
        </w:rPr>
      </w:pPr>
    </w:p>
    <w:p w14:paraId="09E4568C" w14:textId="77777777" w:rsidR="001F4A7D" w:rsidRDefault="0096689B">
      <w:pPr>
        <w:pStyle w:val="Heading2"/>
        <w:kinsoku w:val="0"/>
        <w:overflowPunct w:val="0"/>
        <w:spacing w:before="52"/>
        <w:ind w:left="2289" w:right="2290"/>
        <w:jc w:val="center"/>
      </w:pPr>
      <w:r>
        <w:t>SAMPLE: Delegation of Authority [Organization Name]</w:t>
      </w:r>
    </w:p>
    <w:p w14:paraId="17D8FF85" w14:textId="77777777" w:rsidR="001F4A7D" w:rsidRDefault="0096689B">
      <w:pPr>
        <w:pStyle w:val="BodyText"/>
        <w:kinsoku w:val="0"/>
        <w:overflowPunct w:val="0"/>
        <w:ind w:left="84" w:right="84"/>
        <w:jc w:val="center"/>
        <w:rPr>
          <w:b/>
          <w:bCs/>
        </w:rPr>
      </w:pPr>
      <w:r>
        <w:t xml:space="preserve">Delegation Number: </w:t>
      </w:r>
      <w:r>
        <w:rPr>
          <w:b/>
          <w:bCs/>
        </w:rPr>
        <w:t>[Number]</w:t>
      </w:r>
    </w:p>
    <w:p w14:paraId="7ACF4FCE" w14:textId="77777777" w:rsidR="001F4A7D" w:rsidRDefault="0096689B">
      <w:pPr>
        <w:pStyle w:val="BodyText"/>
        <w:kinsoku w:val="0"/>
        <w:overflowPunct w:val="0"/>
        <w:ind w:left="84" w:right="89"/>
        <w:jc w:val="center"/>
        <w:rPr>
          <w:b/>
          <w:bCs/>
        </w:rPr>
      </w:pPr>
      <w:r>
        <w:t xml:space="preserve">Issue Date: </w:t>
      </w:r>
      <w:r>
        <w:rPr>
          <w:b/>
          <w:bCs/>
        </w:rPr>
        <w:t>[Date]</w:t>
      </w:r>
    </w:p>
    <w:p w14:paraId="7E357E67" w14:textId="77777777" w:rsidR="001F4A7D" w:rsidRDefault="001F4A7D">
      <w:pPr>
        <w:pStyle w:val="BodyText"/>
        <w:kinsoku w:val="0"/>
        <w:overflowPunct w:val="0"/>
        <w:rPr>
          <w:b/>
          <w:bCs/>
        </w:rPr>
      </w:pPr>
    </w:p>
    <w:p w14:paraId="653F3D43" w14:textId="77777777" w:rsidR="001F4A7D" w:rsidRDefault="001F4A7D">
      <w:pPr>
        <w:pStyle w:val="BodyText"/>
        <w:kinsoku w:val="0"/>
        <w:overflowPunct w:val="0"/>
        <w:spacing w:before="11"/>
        <w:rPr>
          <w:b/>
          <w:bCs/>
          <w:sz w:val="23"/>
          <w:szCs w:val="23"/>
        </w:rPr>
      </w:pPr>
    </w:p>
    <w:p w14:paraId="461E1951" w14:textId="77777777" w:rsidR="001F4A7D" w:rsidRDefault="0096689B">
      <w:pPr>
        <w:pStyle w:val="BodyText"/>
        <w:kinsoku w:val="0"/>
        <w:overflowPunct w:val="0"/>
        <w:spacing w:line="242" w:lineRule="auto"/>
        <w:ind w:left="3193" w:right="3198"/>
        <w:jc w:val="center"/>
      </w:pPr>
      <w:r>
        <w:t>DELEGATION OF AUTHORITY AND SUCCESSION FOR THE</w:t>
      </w:r>
    </w:p>
    <w:p w14:paraId="0BBE1A6F" w14:textId="77777777" w:rsidR="001F4A7D" w:rsidRDefault="0096689B">
      <w:pPr>
        <w:pStyle w:val="Heading2"/>
        <w:kinsoku w:val="0"/>
        <w:overflowPunct w:val="0"/>
        <w:spacing w:line="290" w:lineRule="exact"/>
        <w:ind w:left="2934"/>
      </w:pPr>
      <w:r>
        <w:t>[Insert title of organization head]</w:t>
      </w:r>
    </w:p>
    <w:p w14:paraId="1708DE48" w14:textId="77777777" w:rsidR="001F4A7D" w:rsidRDefault="001F4A7D">
      <w:pPr>
        <w:pStyle w:val="BodyText"/>
        <w:kinsoku w:val="0"/>
        <w:overflowPunct w:val="0"/>
        <w:rPr>
          <w:b/>
          <w:bCs/>
        </w:rPr>
      </w:pPr>
    </w:p>
    <w:p w14:paraId="4A442E59" w14:textId="77777777" w:rsidR="001F4A7D" w:rsidRDefault="0096689B">
      <w:pPr>
        <w:pStyle w:val="BodyText"/>
        <w:kinsoku w:val="0"/>
        <w:overflowPunct w:val="0"/>
        <w:ind w:left="159"/>
        <w:rPr>
          <w:b/>
          <w:bCs/>
        </w:rPr>
      </w:pPr>
      <w:r>
        <w:rPr>
          <w:b/>
          <w:bCs/>
        </w:rPr>
        <w:t>PURPOSE</w:t>
      </w:r>
    </w:p>
    <w:p w14:paraId="34B2DD08" w14:textId="77777777" w:rsidR="001F4A7D" w:rsidRDefault="0096689B">
      <w:pPr>
        <w:pStyle w:val="BodyText"/>
        <w:kinsoku w:val="0"/>
        <w:overflowPunct w:val="0"/>
        <w:ind w:left="159" w:right="305"/>
      </w:pPr>
      <w:r>
        <w:t xml:space="preserve">This is a delegation of authority for the continuity of essential functions through the orderly succession of officials at the </w:t>
      </w:r>
      <w:r>
        <w:rPr>
          <w:b/>
          <w:bCs/>
        </w:rPr>
        <w:t xml:space="preserve">[Organization Name] </w:t>
      </w:r>
      <w:r>
        <w:t xml:space="preserve">to the Office of the </w:t>
      </w:r>
      <w:r>
        <w:rPr>
          <w:b/>
          <w:bCs/>
        </w:rPr>
        <w:t xml:space="preserve">[insert title of organization head] </w:t>
      </w:r>
      <w:r>
        <w:t xml:space="preserve">in case of the </w:t>
      </w:r>
      <w:r>
        <w:rPr>
          <w:b/>
          <w:bCs/>
        </w:rPr>
        <w:t>[Organization Head]</w:t>
      </w:r>
      <w:r>
        <w:t xml:space="preserve">’s absence, a vacancy at that office, or the inability of the </w:t>
      </w:r>
      <w:r>
        <w:rPr>
          <w:b/>
          <w:bCs/>
        </w:rPr>
        <w:t xml:space="preserve">[Organization Head] </w:t>
      </w:r>
      <w:r>
        <w:t>to act during a disaster or national security emergency.</w:t>
      </w:r>
    </w:p>
    <w:p w14:paraId="4CD6476F" w14:textId="77777777" w:rsidR="001F4A7D" w:rsidRDefault="001F4A7D">
      <w:pPr>
        <w:pStyle w:val="BodyText"/>
        <w:kinsoku w:val="0"/>
        <w:overflowPunct w:val="0"/>
        <w:spacing w:before="12"/>
        <w:rPr>
          <w:sz w:val="23"/>
          <w:szCs w:val="23"/>
        </w:rPr>
      </w:pPr>
    </w:p>
    <w:p w14:paraId="537F4AC2" w14:textId="77777777" w:rsidR="001F4A7D" w:rsidRDefault="0096689B">
      <w:pPr>
        <w:pStyle w:val="Heading2"/>
        <w:kinsoku w:val="0"/>
        <w:overflowPunct w:val="0"/>
        <w:ind w:left="159"/>
      </w:pPr>
      <w:r>
        <w:t>DELEGATION</w:t>
      </w:r>
    </w:p>
    <w:p w14:paraId="5563E1B9" w14:textId="77777777" w:rsidR="001F4A7D" w:rsidRDefault="0096689B">
      <w:pPr>
        <w:pStyle w:val="BodyText"/>
        <w:kinsoku w:val="0"/>
        <w:overflowPunct w:val="0"/>
        <w:ind w:left="159" w:right="221"/>
        <w:jc w:val="both"/>
      </w:pPr>
      <w:r>
        <w:t xml:space="preserve">I hereby delegate authority to the following officials, in the order listed below, to exercise the powers and perform the duties of the </w:t>
      </w:r>
      <w:r>
        <w:rPr>
          <w:b/>
          <w:bCs/>
        </w:rPr>
        <w:t>[insert title of organization head]</w:t>
      </w:r>
      <w:r>
        <w:t>, in case of my absence, inability to perform, or vacancy of the office, and until that condition ceases.</w:t>
      </w:r>
    </w:p>
    <w:p w14:paraId="73D74999" w14:textId="77777777" w:rsidR="001F4A7D" w:rsidRDefault="001F4A7D">
      <w:pPr>
        <w:pStyle w:val="BodyText"/>
        <w:kinsoku w:val="0"/>
        <w:overflowPunct w:val="0"/>
        <w:spacing w:before="2"/>
      </w:pPr>
    </w:p>
    <w:p w14:paraId="252F7928" w14:textId="77777777" w:rsidR="001F4A7D" w:rsidRDefault="0096689B">
      <w:pPr>
        <w:pStyle w:val="Heading2"/>
        <w:numPr>
          <w:ilvl w:val="0"/>
          <w:numId w:val="1"/>
        </w:numPr>
        <w:tabs>
          <w:tab w:val="left" w:pos="880"/>
        </w:tabs>
        <w:kinsoku w:val="0"/>
        <w:overflowPunct w:val="0"/>
      </w:pPr>
      <w:r>
        <w:t>[Insert order of succession</w:t>
      </w:r>
      <w:r>
        <w:rPr>
          <w:spacing w:val="-11"/>
        </w:rPr>
        <w:t xml:space="preserve"> </w:t>
      </w:r>
      <w:r>
        <w:t>here]</w:t>
      </w:r>
    </w:p>
    <w:p w14:paraId="2947AFB3" w14:textId="77777777" w:rsidR="001F4A7D" w:rsidRDefault="001F4A7D">
      <w:pPr>
        <w:pStyle w:val="BodyText"/>
        <w:kinsoku w:val="0"/>
        <w:overflowPunct w:val="0"/>
        <w:spacing w:before="11"/>
        <w:rPr>
          <w:b/>
          <w:bCs/>
          <w:sz w:val="23"/>
          <w:szCs w:val="23"/>
        </w:rPr>
      </w:pPr>
    </w:p>
    <w:p w14:paraId="3E2C3A66" w14:textId="77777777" w:rsidR="001F4A7D" w:rsidRDefault="0096689B">
      <w:pPr>
        <w:pStyle w:val="BodyText"/>
        <w:kinsoku w:val="0"/>
        <w:overflowPunct w:val="0"/>
        <w:ind w:left="159" w:right="159"/>
      </w:pPr>
      <w:r>
        <w:t xml:space="preserve">If this position is vacant, the next designated official in the order of succession may exercise all the powers, duties, authorities, rights, and functions of the Office of the </w:t>
      </w:r>
      <w:r>
        <w:rPr>
          <w:b/>
          <w:bCs/>
        </w:rPr>
        <w:t>[insert title of organization head]</w:t>
      </w:r>
      <w:r>
        <w:t>, but may not perform any function or duty required to be performed exclusively by the office holder.</w:t>
      </w:r>
    </w:p>
    <w:p w14:paraId="41C922C3" w14:textId="77777777" w:rsidR="001F4A7D" w:rsidRDefault="001F4A7D">
      <w:pPr>
        <w:pStyle w:val="BodyText"/>
        <w:kinsoku w:val="0"/>
        <w:overflowPunct w:val="0"/>
        <w:spacing w:before="11"/>
        <w:rPr>
          <w:sz w:val="23"/>
          <w:szCs w:val="23"/>
        </w:rPr>
      </w:pPr>
    </w:p>
    <w:p w14:paraId="5C476629" w14:textId="77777777" w:rsidR="001F4A7D" w:rsidRDefault="0096689B">
      <w:pPr>
        <w:pStyle w:val="BodyText"/>
        <w:kinsoku w:val="0"/>
        <w:overflowPunct w:val="0"/>
        <w:ind w:left="159" w:right="286"/>
      </w:pPr>
      <w:r>
        <w:t xml:space="preserve">Eligibility for succession to the Office of the </w:t>
      </w:r>
      <w:r>
        <w:rPr>
          <w:b/>
          <w:bCs/>
        </w:rPr>
        <w:t xml:space="preserve">[insert title of organization head] </w:t>
      </w:r>
      <w:r>
        <w:t>shall be limited to officially assigned incumbents of the positions listed in the order of succession, above. Only officials specifically designated in the approved order of succession are eligible. Persons appointed on an acting basis, or on some other temporary basis, are ineligible to serve as a successor; therefore, the order of succession would fall to the next designated official in the approved order of succession.</w:t>
      </w:r>
    </w:p>
    <w:p w14:paraId="3A270C23" w14:textId="77777777" w:rsidR="001F4A7D" w:rsidRDefault="001F4A7D">
      <w:pPr>
        <w:pStyle w:val="BodyText"/>
        <w:kinsoku w:val="0"/>
        <w:overflowPunct w:val="0"/>
        <w:spacing w:before="1"/>
      </w:pPr>
    </w:p>
    <w:p w14:paraId="07095B02" w14:textId="77777777" w:rsidR="001F4A7D" w:rsidRDefault="0096689B">
      <w:pPr>
        <w:pStyle w:val="Heading2"/>
        <w:kinsoku w:val="0"/>
        <w:overflowPunct w:val="0"/>
        <w:ind w:left="159"/>
      </w:pPr>
      <w:r>
        <w:t>AUTHORITIES</w:t>
      </w:r>
    </w:p>
    <w:p w14:paraId="0CF5095D" w14:textId="77777777" w:rsidR="001F4A7D" w:rsidRDefault="0096689B">
      <w:pPr>
        <w:pStyle w:val="BodyText"/>
        <w:kinsoku w:val="0"/>
        <w:overflowPunct w:val="0"/>
        <w:ind w:left="159" w:right="4423"/>
        <w:jc w:val="both"/>
        <w:rPr>
          <w:b/>
          <w:bCs/>
        </w:rPr>
      </w:pPr>
      <w:r>
        <w:rPr>
          <w:b/>
          <w:bCs/>
        </w:rPr>
        <w:t>[Insert title of organization policy or directive] [Insert title of organization policy or directive] OFFICE OF PRIMARY INTEREST</w:t>
      </w:r>
    </w:p>
    <w:p w14:paraId="2F74D9A7" w14:textId="77777777" w:rsidR="001F4A7D" w:rsidRDefault="0096689B">
      <w:pPr>
        <w:pStyle w:val="BodyText"/>
        <w:kinsoku w:val="0"/>
        <w:overflowPunct w:val="0"/>
        <w:ind w:left="159" w:right="297"/>
      </w:pPr>
      <w:r>
        <w:t xml:space="preserve">The Office of the </w:t>
      </w:r>
      <w:r>
        <w:rPr>
          <w:b/>
          <w:bCs/>
        </w:rPr>
        <w:t xml:space="preserve">[insert title of organization head] </w:t>
      </w:r>
      <w:r>
        <w:t>is the office of primary interest in this delegation.</w:t>
      </w:r>
    </w:p>
    <w:p w14:paraId="30CE9D3B" w14:textId="77777777" w:rsidR="001F4A7D" w:rsidRDefault="001F4A7D">
      <w:pPr>
        <w:pStyle w:val="BodyText"/>
        <w:kinsoku w:val="0"/>
        <w:overflowPunct w:val="0"/>
        <w:ind w:left="159" w:right="297"/>
        <w:sectPr w:rsidR="001F4A7D">
          <w:pgSz w:w="12240" w:h="15840"/>
          <w:pgMar w:top="1080" w:right="1420" w:bottom="960" w:left="1640" w:header="763" w:footer="765" w:gutter="0"/>
          <w:cols w:space="720"/>
          <w:noEndnote/>
        </w:sectPr>
      </w:pPr>
    </w:p>
    <w:p w14:paraId="0172B7CE" w14:textId="77777777" w:rsidR="001F4A7D" w:rsidRDefault="001F4A7D">
      <w:pPr>
        <w:pStyle w:val="BodyText"/>
        <w:kinsoku w:val="0"/>
        <w:overflowPunct w:val="0"/>
        <w:rPr>
          <w:sz w:val="20"/>
          <w:szCs w:val="20"/>
        </w:rPr>
      </w:pPr>
    </w:p>
    <w:p w14:paraId="2902055F" w14:textId="77777777" w:rsidR="001F4A7D" w:rsidRDefault="001F4A7D">
      <w:pPr>
        <w:pStyle w:val="BodyText"/>
        <w:kinsoku w:val="0"/>
        <w:overflowPunct w:val="0"/>
        <w:spacing w:before="7"/>
        <w:rPr>
          <w:sz w:val="27"/>
          <w:szCs w:val="27"/>
        </w:rPr>
      </w:pPr>
    </w:p>
    <w:p w14:paraId="4D94D572" w14:textId="77777777" w:rsidR="001F4A7D" w:rsidRDefault="0096689B">
      <w:pPr>
        <w:pStyle w:val="Heading2"/>
        <w:kinsoku w:val="0"/>
        <w:overflowPunct w:val="0"/>
        <w:spacing w:before="52"/>
        <w:ind w:left="160"/>
      </w:pPr>
      <w:r>
        <w:t>CANCELLATION</w:t>
      </w:r>
    </w:p>
    <w:p w14:paraId="61CD43C7" w14:textId="77777777" w:rsidR="001F4A7D" w:rsidRDefault="0096689B">
      <w:pPr>
        <w:pStyle w:val="BodyText"/>
        <w:kinsoku w:val="0"/>
        <w:overflowPunct w:val="0"/>
        <w:ind w:left="159" w:right="736"/>
      </w:pPr>
      <w:r>
        <w:rPr>
          <w:b/>
          <w:bCs/>
        </w:rPr>
        <w:t xml:space="preserve">[Insert previous delegation of authority] </w:t>
      </w:r>
      <w:r>
        <w:t xml:space="preserve">to Office of the </w:t>
      </w:r>
      <w:r>
        <w:rPr>
          <w:b/>
          <w:bCs/>
        </w:rPr>
        <w:t xml:space="preserve">[insert title of organization head] </w:t>
      </w:r>
      <w:r>
        <w:t>is hereby rescinded.</w:t>
      </w:r>
    </w:p>
    <w:p w14:paraId="1AAE04DC" w14:textId="77777777" w:rsidR="001F4A7D" w:rsidRDefault="001F4A7D">
      <w:pPr>
        <w:pStyle w:val="BodyText"/>
        <w:kinsoku w:val="0"/>
        <w:overflowPunct w:val="0"/>
      </w:pPr>
    </w:p>
    <w:p w14:paraId="20FD1E0D" w14:textId="77777777" w:rsidR="001F4A7D" w:rsidRDefault="0096689B">
      <w:pPr>
        <w:pStyle w:val="Heading2"/>
        <w:kinsoku w:val="0"/>
        <w:overflowPunct w:val="0"/>
        <w:ind w:left="4480"/>
      </w:pPr>
      <w:r>
        <w:rPr>
          <w:u w:val="thick" w:color="000000"/>
        </w:rPr>
        <w:t>[Organization Head signs here]</w:t>
      </w:r>
    </w:p>
    <w:p w14:paraId="2976A00E" w14:textId="77777777" w:rsidR="001F4A7D" w:rsidRDefault="0096689B">
      <w:pPr>
        <w:pStyle w:val="BodyText"/>
        <w:kinsoku w:val="0"/>
        <w:overflowPunct w:val="0"/>
        <w:ind w:left="4480" w:right="794"/>
        <w:rPr>
          <w:b/>
          <w:bCs/>
        </w:rPr>
      </w:pPr>
      <w:r>
        <w:rPr>
          <w:b/>
          <w:bCs/>
        </w:rPr>
        <w:t>[Enter Organization Head’s name here] [Enter Organization Head’s title here] [Enter Organization Name here]</w:t>
      </w:r>
    </w:p>
    <w:p w14:paraId="46E70FED" w14:textId="77777777" w:rsidR="001F4A7D" w:rsidRDefault="0096689B">
      <w:pPr>
        <w:pStyle w:val="BodyText"/>
        <w:kinsoku w:val="0"/>
        <w:overflowPunct w:val="0"/>
        <w:ind w:left="4480"/>
        <w:rPr>
          <w:b/>
          <w:bCs/>
        </w:rPr>
      </w:pPr>
      <w:r>
        <w:rPr>
          <w:b/>
          <w:bCs/>
        </w:rPr>
        <w:t>[Enter date here]</w:t>
      </w:r>
    </w:p>
    <w:p w14:paraId="295AE4F2" w14:textId="77777777" w:rsidR="001F4A7D" w:rsidRDefault="001F4A7D">
      <w:pPr>
        <w:pStyle w:val="BodyText"/>
        <w:kinsoku w:val="0"/>
        <w:overflowPunct w:val="0"/>
        <w:spacing w:before="11"/>
        <w:rPr>
          <w:b/>
          <w:bCs/>
          <w:sz w:val="23"/>
          <w:szCs w:val="23"/>
        </w:rPr>
      </w:pPr>
    </w:p>
    <w:p w14:paraId="1F0DD655" w14:textId="77777777" w:rsidR="001F4A7D" w:rsidRDefault="0096689B">
      <w:pPr>
        <w:pStyle w:val="BodyText"/>
        <w:kinsoku w:val="0"/>
        <w:overflowPunct w:val="0"/>
        <w:ind w:left="4480"/>
        <w:rPr>
          <w:b/>
          <w:bCs/>
        </w:rPr>
      </w:pPr>
      <w:r>
        <w:rPr>
          <w:b/>
          <w:bCs/>
          <w:u w:val="thick" w:color="000000"/>
        </w:rPr>
        <w:t>[Legal Counsel signs here]</w:t>
      </w:r>
    </w:p>
    <w:p w14:paraId="70E43A1E" w14:textId="77777777" w:rsidR="001F4A7D" w:rsidRDefault="0096689B">
      <w:pPr>
        <w:pStyle w:val="BodyText"/>
        <w:kinsoku w:val="0"/>
        <w:overflowPunct w:val="0"/>
        <w:ind w:left="4480" w:right="999"/>
        <w:rPr>
          <w:b/>
          <w:bCs/>
        </w:rPr>
      </w:pPr>
      <w:r>
        <w:rPr>
          <w:b/>
          <w:bCs/>
        </w:rPr>
        <w:t xml:space="preserve">[Enter Legal Counsel’s name here] [Enter Legal Counsel’s title here] [Enter Organization Name here] </w:t>
      </w:r>
      <w:r>
        <w:t>[</w:t>
      </w:r>
      <w:r>
        <w:rPr>
          <w:b/>
          <w:bCs/>
        </w:rPr>
        <w:t>Enter date here]</w:t>
      </w:r>
    </w:p>
    <w:p w14:paraId="7E96766C" w14:textId="77777777" w:rsidR="001F4A7D" w:rsidRDefault="001F4A7D">
      <w:pPr>
        <w:pStyle w:val="BodyText"/>
        <w:kinsoku w:val="0"/>
        <w:overflowPunct w:val="0"/>
        <w:rPr>
          <w:b/>
          <w:bCs/>
        </w:rPr>
      </w:pPr>
    </w:p>
    <w:p w14:paraId="6D4A123B" w14:textId="77777777" w:rsidR="001F4A7D" w:rsidRDefault="001F4A7D">
      <w:pPr>
        <w:pStyle w:val="BodyText"/>
        <w:kinsoku w:val="0"/>
        <w:overflowPunct w:val="0"/>
        <w:spacing w:before="8"/>
        <w:rPr>
          <w:b/>
          <w:bCs/>
          <w:sz w:val="19"/>
          <w:szCs w:val="19"/>
        </w:rPr>
      </w:pPr>
    </w:p>
    <w:p w14:paraId="4DAA4B28" w14:textId="77777777" w:rsidR="001F4A7D" w:rsidRDefault="0096689B">
      <w:pPr>
        <w:pStyle w:val="BodyText"/>
        <w:kinsoku w:val="0"/>
        <w:overflowPunct w:val="0"/>
        <w:ind w:left="160"/>
        <w:rPr>
          <w:i/>
          <w:iCs/>
          <w:color w:val="003366"/>
        </w:rPr>
      </w:pPr>
      <w:r>
        <w:rPr>
          <w:i/>
          <w:iCs/>
          <w:color w:val="003366"/>
        </w:rPr>
        <w:t>For additional information on delegations of authority, see CGC 1, Annex F.</w:t>
      </w:r>
    </w:p>
    <w:p w14:paraId="191222C3" w14:textId="77777777" w:rsidR="001F4A7D" w:rsidRDefault="001F4A7D">
      <w:pPr>
        <w:pStyle w:val="BodyText"/>
        <w:kinsoku w:val="0"/>
        <w:overflowPunct w:val="0"/>
        <w:ind w:left="160"/>
        <w:rPr>
          <w:i/>
          <w:iCs/>
          <w:color w:val="003366"/>
        </w:rPr>
        <w:sectPr w:rsidR="001F4A7D">
          <w:pgSz w:w="12240" w:h="15840"/>
          <w:pgMar w:top="1080" w:right="1420" w:bottom="960" w:left="1640" w:header="763" w:footer="765" w:gutter="0"/>
          <w:cols w:space="720"/>
          <w:noEndnote/>
        </w:sectPr>
      </w:pPr>
    </w:p>
    <w:p w14:paraId="67CC5586" w14:textId="77777777" w:rsidR="001F4A7D" w:rsidRDefault="001F4A7D">
      <w:pPr>
        <w:pStyle w:val="BodyText"/>
        <w:kinsoku w:val="0"/>
        <w:overflowPunct w:val="0"/>
        <w:rPr>
          <w:i/>
          <w:iCs/>
          <w:sz w:val="20"/>
          <w:szCs w:val="20"/>
        </w:rPr>
      </w:pPr>
    </w:p>
    <w:p w14:paraId="24F9E8D9" w14:textId="77777777" w:rsidR="001F4A7D" w:rsidRDefault="001F4A7D">
      <w:pPr>
        <w:pStyle w:val="BodyText"/>
        <w:kinsoku w:val="0"/>
        <w:overflowPunct w:val="0"/>
        <w:rPr>
          <w:i/>
          <w:iCs/>
          <w:sz w:val="20"/>
          <w:szCs w:val="20"/>
        </w:rPr>
      </w:pPr>
    </w:p>
    <w:p w14:paraId="22668747" w14:textId="77777777" w:rsidR="001F4A7D" w:rsidRDefault="001F4A7D">
      <w:pPr>
        <w:pStyle w:val="BodyText"/>
        <w:kinsoku w:val="0"/>
        <w:overflowPunct w:val="0"/>
        <w:rPr>
          <w:i/>
          <w:iCs/>
          <w:sz w:val="20"/>
          <w:szCs w:val="20"/>
        </w:rPr>
      </w:pPr>
    </w:p>
    <w:p w14:paraId="52607C58" w14:textId="77777777" w:rsidR="001F4A7D" w:rsidRDefault="001F4A7D">
      <w:pPr>
        <w:pStyle w:val="BodyText"/>
        <w:kinsoku w:val="0"/>
        <w:overflowPunct w:val="0"/>
        <w:rPr>
          <w:i/>
          <w:iCs/>
          <w:sz w:val="20"/>
          <w:szCs w:val="20"/>
        </w:rPr>
      </w:pPr>
    </w:p>
    <w:p w14:paraId="5A8F15BB" w14:textId="77777777" w:rsidR="001F4A7D" w:rsidRDefault="001F4A7D">
      <w:pPr>
        <w:pStyle w:val="BodyText"/>
        <w:kinsoku w:val="0"/>
        <w:overflowPunct w:val="0"/>
        <w:rPr>
          <w:i/>
          <w:iCs/>
          <w:sz w:val="20"/>
          <w:szCs w:val="20"/>
        </w:rPr>
      </w:pPr>
    </w:p>
    <w:p w14:paraId="3E419800" w14:textId="77777777" w:rsidR="001F4A7D" w:rsidRDefault="001F4A7D">
      <w:pPr>
        <w:pStyle w:val="BodyText"/>
        <w:kinsoku w:val="0"/>
        <w:overflowPunct w:val="0"/>
        <w:rPr>
          <w:i/>
          <w:iCs/>
          <w:sz w:val="20"/>
          <w:szCs w:val="20"/>
        </w:rPr>
      </w:pPr>
    </w:p>
    <w:p w14:paraId="75711582" w14:textId="77777777" w:rsidR="001F4A7D" w:rsidRDefault="001F4A7D">
      <w:pPr>
        <w:pStyle w:val="BodyText"/>
        <w:kinsoku w:val="0"/>
        <w:overflowPunct w:val="0"/>
        <w:rPr>
          <w:i/>
          <w:iCs/>
          <w:sz w:val="20"/>
          <w:szCs w:val="20"/>
        </w:rPr>
      </w:pPr>
    </w:p>
    <w:p w14:paraId="0E531072" w14:textId="77777777" w:rsidR="001F4A7D" w:rsidRDefault="001F4A7D">
      <w:pPr>
        <w:pStyle w:val="BodyText"/>
        <w:kinsoku w:val="0"/>
        <w:overflowPunct w:val="0"/>
        <w:rPr>
          <w:i/>
          <w:iCs/>
          <w:sz w:val="20"/>
          <w:szCs w:val="20"/>
        </w:rPr>
      </w:pPr>
    </w:p>
    <w:p w14:paraId="23AA8E67" w14:textId="77777777" w:rsidR="001F4A7D" w:rsidRDefault="001F4A7D">
      <w:pPr>
        <w:pStyle w:val="BodyText"/>
        <w:kinsoku w:val="0"/>
        <w:overflowPunct w:val="0"/>
        <w:rPr>
          <w:i/>
          <w:iCs/>
          <w:sz w:val="20"/>
          <w:szCs w:val="20"/>
        </w:rPr>
      </w:pPr>
    </w:p>
    <w:p w14:paraId="6125C69B" w14:textId="77777777" w:rsidR="001F4A7D" w:rsidRDefault="001F4A7D">
      <w:pPr>
        <w:pStyle w:val="BodyText"/>
        <w:kinsoku w:val="0"/>
        <w:overflowPunct w:val="0"/>
        <w:rPr>
          <w:i/>
          <w:iCs/>
          <w:sz w:val="20"/>
          <w:szCs w:val="20"/>
        </w:rPr>
      </w:pPr>
    </w:p>
    <w:p w14:paraId="01410333" w14:textId="77777777" w:rsidR="001F4A7D" w:rsidRDefault="001F4A7D">
      <w:pPr>
        <w:pStyle w:val="BodyText"/>
        <w:kinsoku w:val="0"/>
        <w:overflowPunct w:val="0"/>
        <w:rPr>
          <w:i/>
          <w:iCs/>
          <w:sz w:val="20"/>
          <w:szCs w:val="20"/>
        </w:rPr>
      </w:pPr>
    </w:p>
    <w:p w14:paraId="36247BAB" w14:textId="77777777" w:rsidR="001F4A7D" w:rsidRDefault="001F4A7D">
      <w:pPr>
        <w:pStyle w:val="BodyText"/>
        <w:kinsoku w:val="0"/>
        <w:overflowPunct w:val="0"/>
        <w:rPr>
          <w:i/>
          <w:iCs/>
          <w:sz w:val="20"/>
          <w:szCs w:val="20"/>
        </w:rPr>
      </w:pPr>
    </w:p>
    <w:p w14:paraId="30A9152E" w14:textId="77777777" w:rsidR="001F4A7D" w:rsidRDefault="001F4A7D">
      <w:pPr>
        <w:pStyle w:val="BodyText"/>
        <w:kinsoku w:val="0"/>
        <w:overflowPunct w:val="0"/>
        <w:rPr>
          <w:i/>
          <w:iCs/>
          <w:sz w:val="20"/>
          <w:szCs w:val="20"/>
        </w:rPr>
      </w:pPr>
    </w:p>
    <w:p w14:paraId="619E64A5" w14:textId="77777777" w:rsidR="001F4A7D" w:rsidRDefault="001F4A7D">
      <w:pPr>
        <w:pStyle w:val="BodyText"/>
        <w:kinsoku w:val="0"/>
        <w:overflowPunct w:val="0"/>
        <w:rPr>
          <w:i/>
          <w:iCs/>
          <w:sz w:val="20"/>
          <w:szCs w:val="20"/>
        </w:rPr>
      </w:pPr>
    </w:p>
    <w:p w14:paraId="1487ED1A" w14:textId="77777777" w:rsidR="001F4A7D" w:rsidRDefault="001F4A7D">
      <w:pPr>
        <w:pStyle w:val="BodyText"/>
        <w:kinsoku w:val="0"/>
        <w:overflowPunct w:val="0"/>
        <w:rPr>
          <w:i/>
          <w:iCs/>
          <w:sz w:val="20"/>
          <w:szCs w:val="20"/>
        </w:rPr>
      </w:pPr>
    </w:p>
    <w:p w14:paraId="3D9FCC25" w14:textId="77777777" w:rsidR="001F4A7D" w:rsidRDefault="001F4A7D">
      <w:pPr>
        <w:pStyle w:val="BodyText"/>
        <w:kinsoku w:val="0"/>
        <w:overflowPunct w:val="0"/>
        <w:rPr>
          <w:i/>
          <w:iCs/>
          <w:sz w:val="20"/>
          <w:szCs w:val="20"/>
        </w:rPr>
      </w:pPr>
    </w:p>
    <w:p w14:paraId="36678F25" w14:textId="77777777" w:rsidR="001F4A7D" w:rsidRDefault="001F4A7D">
      <w:pPr>
        <w:pStyle w:val="BodyText"/>
        <w:kinsoku w:val="0"/>
        <w:overflowPunct w:val="0"/>
        <w:rPr>
          <w:i/>
          <w:iCs/>
          <w:sz w:val="20"/>
          <w:szCs w:val="20"/>
        </w:rPr>
      </w:pPr>
    </w:p>
    <w:p w14:paraId="3DEB40E7" w14:textId="77777777" w:rsidR="001F4A7D" w:rsidRDefault="001F4A7D">
      <w:pPr>
        <w:pStyle w:val="BodyText"/>
        <w:kinsoku w:val="0"/>
        <w:overflowPunct w:val="0"/>
        <w:rPr>
          <w:i/>
          <w:iCs/>
          <w:sz w:val="20"/>
          <w:szCs w:val="20"/>
        </w:rPr>
      </w:pPr>
    </w:p>
    <w:p w14:paraId="0525BC2F" w14:textId="77777777" w:rsidR="001F4A7D" w:rsidRDefault="001F4A7D">
      <w:pPr>
        <w:pStyle w:val="BodyText"/>
        <w:kinsoku w:val="0"/>
        <w:overflowPunct w:val="0"/>
        <w:rPr>
          <w:i/>
          <w:iCs/>
          <w:sz w:val="20"/>
          <w:szCs w:val="20"/>
        </w:rPr>
      </w:pPr>
    </w:p>
    <w:p w14:paraId="13B0F785" w14:textId="77777777" w:rsidR="001F4A7D" w:rsidRDefault="001F4A7D">
      <w:pPr>
        <w:pStyle w:val="BodyText"/>
        <w:kinsoku w:val="0"/>
        <w:overflowPunct w:val="0"/>
        <w:rPr>
          <w:i/>
          <w:iCs/>
          <w:sz w:val="20"/>
          <w:szCs w:val="20"/>
        </w:rPr>
      </w:pPr>
    </w:p>
    <w:p w14:paraId="071475BF" w14:textId="77777777" w:rsidR="001F4A7D" w:rsidRDefault="001F4A7D">
      <w:pPr>
        <w:pStyle w:val="BodyText"/>
        <w:kinsoku w:val="0"/>
        <w:overflowPunct w:val="0"/>
        <w:rPr>
          <w:i/>
          <w:iCs/>
          <w:sz w:val="20"/>
          <w:szCs w:val="20"/>
        </w:rPr>
      </w:pPr>
    </w:p>
    <w:p w14:paraId="36F5DE5A" w14:textId="77777777" w:rsidR="001F4A7D" w:rsidRDefault="001F4A7D">
      <w:pPr>
        <w:pStyle w:val="BodyText"/>
        <w:kinsoku w:val="0"/>
        <w:overflowPunct w:val="0"/>
        <w:rPr>
          <w:i/>
          <w:iCs/>
          <w:sz w:val="20"/>
          <w:szCs w:val="20"/>
        </w:rPr>
      </w:pPr>
    </w:p>
    <w:p w14:paraId="116004DB" w14:textId="77777777" w:rsidR="001F4A7D" w:rsidRDefault="001F4A7D">
      <w:pPr>
        <w:pStyle w:val="BodyText"/>
        <w:kinsoku w:val="0"/>
        <w:overflowPunct w:val="0"/>
        <w:rPr>
          <w:i/>
          <w:iCs/>
          <w:sz w:val="20"/>
          <w:szCs w:val="20"/>
        </w:rPr>
      </w:pPr>
    </w:p>
    <w:p w14:paraId="2BA6F716" w14:textId="77777777" w:rsidR="001F4A7D" w:rsidRDefault="0096689B">
      <w:pPr>
        <w:pStyle w:val="Heading1"/>
        <w:kinsoku w:val="0"/>
        <w:overflowPunct w:val="0"/>
        <w:spacing w:before="209"/>
      </w:pPr>
      <w:bookmarkStart w:id="74" w:name="bookmark36"/>
      <w:bookmarkEnd w:id="74"/>
      <w:r>
        <w:t>THIS PAGE INTENTIONALLY LEFT BLANK</w:t>
      </w:r>
    </w:p>
    <w:p w14:paraId="3F61E34E" w14:textId="77777777" w:rsidR="001F4A7D" w:rsidRDefault="001F4A7D">
      <w:pPr>
        <w:pStyle w:val="Heading1"/>
        <w:kinsoku w:val="0"/>
        <w:overflowPunct w:val="0"/>
        <w:spacing w:before="209"/>
        <w:sectPr w:rsidR="001F4A7D">
          <w:pgSz w:w="12240" w:h="15840"/>
          <w:pgMar w:top="1080" w:right="1420" w:bottom="960" w:left="1640" w:header="763" w:footer="765" w:gutter="0"/>
          <w:cols w:space="720"/>
          <w:noEndnote/>
        </w:sectPr>
      </w:pPr>
    </w:p>
    <w:p w14:paraId="2959F8C9" w14:textId="77777777" w:rsidR="001F4A7D" w:rsidRDefault="001F4A7D">
      <w:pPr>
        <w:pStyle w:val="BodyText"/>
        <w:kinsoku w:val="0"/>
        <w:overflowPunct w:val="0"/>
        <w:rPr>
          <w:b/>
          <w:bCs/>
          <w:sz w:val="20"/>
          <w:szCs w:val="20"/>
        </w:rPr>
      </w:pPr>
    </w:p>
    <w:p w14:paraId="7BA9FB80" w14:textId="77777777" w:rsidR="001F4A7D" w:rsidRDefault="001F4A7D">
      <w:pPr>
        <w:pStyle w:val="BodyText"/>
        <w:kinsoku w:val="0"/>
        <w:overflowPunct w:val="0"/>
        <w:spacing w:before="4"/>
        <w:rPr>
          <w:b/>
          <w:bCs/>
        </w:rPr>
      </w:pPr>
    </w:p>
    <w:p w14:paraId="43225E74" w14:textId="77777777" w:rsidR="001F4A7D" w:rsidRDefault="0096689B">
      <w:pPr>
        <w:pStyle w:val="BodyText"/>
        <w:tabs>
          <w:tab w:val="left" w:pos="1438"/>
        </w:tabs>
        <w:kinsoku w:val="0"/>
        <w:overflowPunct w:val="0"/>
        <w:spacing w:before="44"/>
        <w:ind w:left="85"/>
        <w:jc w:val="center"/>
        <w:rPr>
          <w:b/>
          <w:bCs/>
          <w:color w:val="17365D"/>
          <w:sz w:val="28"/>
          <w:szCs w:val="28"/>
        </w:rPr>
      </w:pPr>
      <w:bookmarkStart w:id="75" w:name="ANNEX_G._Human_Resources"/>
      <w:bookmarkEnd w:id="75"/>
      <w:r>
        <w:rPr>
          <w:b/>
          <w:bCs/>
          <w:color w:val="17365D"/>
          <w:sz w:val="28"/>
          <w:szCs w:val="28"/>
        </w:rPr>
        <w:t>ANNEX</w:t>
      </w:r>
      <w:r>
        <w:rPr>
          <w:b/>
          <w:bCs/>
          <w:color w:val="17365D"/>
          <w:spacing w:val="-3"/>
          <w:sz w:val="28"/>
          <w:szCs w:val="28"/>
        </w:rPr>
        <w:t xml:space="preserve"> </w:t>
      </w:r>
      <w:r>
        <w:rPr>
          <w:b/>
          <w:bCs/>
          <w:color w:val="17365D"/>
          <w:sz w:val="28"/>
          <w:szCs w:val="28"/>
        </w:rPr>
        <w:t>G.</w:t>
      </w:r>
      <w:r>
        <w:rPr>
          <w:b/>
          <w:bCs/>
          <w:color w:val="17365D"/>
          <w:sz w:val="28"/>
          <w:szCs w:val="28"/>
        </w:rPr>
        <w:tab/>
        <w:t>HUMAN</w:t>
      </w:r>
      <w:r>
        <w:rPr>
          <w:b/>
          <w:bCs/>
          <w:color w:val="17365D"/>
          <w:spacing w:val="-4"/>
          <w:sz w:val="28"/>
          <w:szCs w:val="28"/>
        </w:rPr>
        <w:t xml:space="preserve"> </w:t>
      </w:r>
      <w:r>
        <w:rPr>
          <w:b/>
          <w:bCs/>
          <w:color w:val="17365D"/>
          <w:sz w:val="28"/>
          <w:szCs w:val="28"/>
        </w:rPr>
        <w:t>RESOURCES</w:t>
      </w:r>
    </w:p>
    <w:p w14:paraId="188E52D9" w14:textId="77777777" w:rsidR="001F4A7D" w:rsidRDefault="0096689B">
      <w:pPr>
        <w:pStyle w:val="BodyText"/>
        <w:kinsoku w:val="0"/>
        <w:overflowPunct w:val="0"/>
        <w:spacing w:before="238"/>
        <w:ind w:left="160" w:right="448"/>
        <w:rPr>
          <w:i/>
          <w:iCs/>
          <w:color w:val="003366"/>
        </w:rPr>
      </w:pPr>
      <w:r>
        <w:rPr>
          <w:i/>
          <w:iCs/>
          <w:color w:val="003366"/>
        </w:rPr>
        <w:t>This section should focus on the organization’s continuity personnel and all other special categories of employees who have not been designated as continuity personnel. This section should concentrate on three areas: Continuity Personnel, All Staff, and Human Resources Considerations.  Sample text for this section is provided below.</w:t>
      </w:r>
    </w:p>
    <w:p w14:paraId="270D05FB" w14:textId="77777777" w:rsidR="001F4A7D" w:rsidRDefault="001F4A7D">
      <w:pPr>
        <w:pStyle w:val="BodyText"/>
        <w:kinsoku w:val="0"/>
        <w:overflowPunct w:val="0"/>
        <w:spacing w:before="7"/>
        <w:rPr>
          <w:i/>
          <w:iCs/>
          <w:sz w:val="19"/>
          <w:szCs w:val="19"/>
        </w:rPr>
      </w:pPr>
    </w:p>
    <w:p w14:paraId="39AB3C09" w14:textId="77777777" w:rsidR="001F4A7D" w:rsidRDefault="0096689B">
      <w:pPr>
        <w:pStyle w:val="Heading2"/>
        <w:kinsoku w:val="0"/>
        <w:overflowPunct w:val="0"/>
        <w:ind w:left="159"/>
        <w:rPr>
          <w:color w:val="003366"/>
        </w:rPr>
      </w:pPr>
      <w:r>
        <w:rPr>
          <w:color w:val="003366"/>
        </w:rPr>
        <w:t>Continuity Personnel</w:t>
      </w:r>
    </w:p>
    <w:p w14:paraId="792AF48A" w14:textId="77777777" w:rsidR="001F4A7D" w:rsidRDefault="0096689B">
      <w:pPr>
        <w:pStyle w:val="BodyText"/>
        <w:kinsoku w:val="0"/>
        <w:overflowPunct w:val="0"/>
        <w:spacing w:line="242" w:lineRule="auto"/>
        <w:ind w:left="159" w:right="331"/>
      </w:pPr>
      <w:r>
        <w:t xml:space="preserve">People are critical to the operations of any organization. Selecting the right people for an organization’s staff is vitally important, and this is especially true in </w:t>
      </w:r>
      <w:proofErr w:type="gramStart"/>
      <w:r>
        <w:t>a crisis situation</w:t>
      </w:r>
      <w:proofErr w:type="gramEnd"/>
      <w:r>
        <w:t>.</w:t>
      </w:r>
    </w:p>
    <w:p w14:paraId="7FF45913" w14:textId="77777777" w:rsidR="001F4A7D" w:rsidRDefault="0096689B">
      <w:pPr>
        <w:pStyle w:val="BodyText"/>
        <w:kinsoku w:val="0"/>
        <w:overflowPunct w:val="0"/>
        <w:ind w:left="159" w:right="189"/>
      </w:pPr>
      <w:r>
        <w:t xml:space="preserve">Leaders are needed to set priorities and keep focus. During a continuity event, emergency employees and other special categories of employees will be activated by the </w:t>
      </w:r>
      <w:r>
        <w:rPr>
          <w:b/>
          <w:bCs/>
        </w:rPr>
        <w:t xml:space="preserve">[Organization Name] </w:t>
      </w:r>
      <w:r>
        <w:t xml:space="preserve">to perform assigned response duties. One of these categories is continuity personnel.  In respect to continuity personnel, the </w:t>
      </w:r>
      <w:r>
        <w:rPr>
          <w:b/>
          <w:bCs/>
        </w:rPr>
        <w:t xml:space="preserve">[Organization Name] </w:t>
      </w:r>
      <w:r>
        <w:t>has:</w:t>
      </w:r>
    </w:p>
    <w:p w14:paraId="5C0A3359" w14:textId="77777777" w:rsidR="001F4A7D" w:rsidRDefault="0096689B">
      <w:pPr>
        <w:pStyle w:val="ListParagraph"/>
        <w:numPr>
          <w:ilvl w:val="0"/>
          <w:numId w:val="5"/>
        </w:numPr>
        <w:tabs>
          <w:tab w:val="left" w:pos="880"/>
        </w:tabs>
        <w:kinsoku w:val="0"/>
        <w:overflowPunct w:val="0"/>
        <w:spacing w:before="61"/>
        <w:ind w:right="202"/>
        <w:rPr>
          <w:b/>
          <w:bCs/>
        </w:rPr>
      </w:pPr>
      <w:r>
        <w:t xml:space="preserve">Identified and designated those positions and personnel they judge to be critical to organization operations in any given </w:t>
      </w:r>
      <w:proofErr w:type="gramStart"/>
      <w:r>
        <w:t>emergency situation</w:t>
      </w:r>
      <w:proofErr w:type="gramEnd"/>
      <w:r>
        <w:t xml:space="preserve"> as continuity personnel. A roster of continuity positions is maintained by the </w:t>
      </w:r>
      <w:r>
        <w:rPr>
          <w:b/>
          <w:bCs/>
        </w:rPr>
        <w:t xml:space="preserve">[insert office/title] </w:t>
      </w:r>
      <w:r>
        <w:t xml:space="preserve">and is found at </w:t>
      </w:r>
      <w:r>
        <w:rPr>
          <w:b/>
          <w:bCs/>
        </w:rPr>
        <w:t>[insert</w:t>
      </w:r>
      <w:r>
        <w:rPr>
          <w:b/>
          <w:bCs/>
          <w:spacing w:val="-9"/>
        </w:rPr>
        <w:t xml:space="preserve"> </w:t>
      </w:r>
      <w:r>
        <w:rPr>
          <w:b/>
          <w:bCs/>
        </w:rPr>
        <w:t>location]</w:t>
      </w:r>
    </w:p>
    <w:p w14:paraId="0E60CA82" w14:textId="77777777" w:rsidR="001F4A7D" w:rsidRDefault="0096689B">
      <w:pPr>
        <w:pStyle w:val="ListParagraph"/>
        <w:numPr>
          <w:ilvl w:val="0"/>
          <w:numId w:val="5"/>
        </w:numPr>
        <w:tabs>
          <w:tab w:val="left" w:pos="880"/>
        </w:tabs>
        <w:kinsoku w:val="0"/>
        <w:overflowPunct w:val="0"/>
        <w:spacing w:before="61"/>
        <w:ind w:right="250"/>
        <w:rPr>
          <w:b/>
          <w:bCs/>
        </w:rPr>
      </w:pPr>
      <w:r>
        <w:t xml:space="preserve">Identified and documented its continuity personnel. Continuity personnel possess the skills necessary to perform essential functions and supporting tasks.  A roster of continuity personnel is maintained by </w:t>
      </w:r>
      <w:r>
        <w:rPr>
          <w:b/>
          <w:bCs/>
        </w:rPr>
        <w:t xml:space="preserve">[insert office/title] </w:t>
      </w:r>
      <w:r>
        <w:t xml:space="preserve">and is found at </w:t>
      </w:r>
      <w:r>
        <w:rPr>
          <w:b/>
          <w:bCs/>
        </w:rPr>
        <w:t>[insert location]</w:t>
      </w:r>
    </w:p>
    <w:p w14:paraId="3245834B" w14:textId="77777777" w:rsidR="001F4A7D" w:rsidRDefault="0096689B">
      <w:pPr>
        <w:pStyle w:val="ListParagraph"/>
        <w:numPr>
          <w:ilvl w:val="0"/>
          <w:numId w:val="5"/>
        </w:numPr>
        <w:tabs>
          <w:tab w:val="left" w:pos="880"/>
        </w:tabs>
        <w:kinsoku w:val="0"/>
        <w:overflowPunct w:val="0"/>
        <w:ind w:right="182"/>
        <w:rPr>
          <w:b/>
          <w:bCs/>
        </w:rPr>
      </w:pPr>
      <w:r>
        <w:t xml:space="preserve">Officially informed all continuity personnel of their roles or designations by providing documentation in the form of </w:t>
      </w:r>
      <w:r>
        <w:rPr>
          <w:b/>
          <w:bCs/>
        </w:rPr>
        <w:t xml:space="preserve">[insert type of documentation here] </w:t>
      </w:r>
      <w:r>
        <w:t xml:space="preserve">to ensure that continuity personnel know and accept their roles and responsibilities. Copies of this documentation is maintained by the </w:t>
      </w:r>
      <w:r>
        <w:rPr>
          <w:b/>
          <w:bCs/>
        </w:rPr>
        <w:t xml:space="preserve">[insert office/title] </w:t>
      </w:r>
      <w:r>
        <w:t xml:space="preserve">and found at </w:t>
      </w:r>
      <w:r>
        <w:rPr>
          <w:b/>
          <w:bCs/>
        </w:rPr>
        <w:t>[insert</w:t>
      </w:r>
      <w:r>
        <w:rPr>
          <w:b/>
          <w:bCs/>
          <w:spacing w:val="-4"/>
        </w:rPr>
        <w:t xml:space="preserve"> </w:t>
      </w:r>
      <w:r>
        <w:rPr>
          <w:b/>
          <w:bCs/>
        </w:rPr>
        <w:t>location]</w:t>
      </w:r>
    </w:p>
    <w:p w14:paraId="2FCA9237" w14:textId="77777777" w:rsidR="001F4A7D" w:rsidRDefault="0096689B">
      <w:pPr>
        <w:pStyle w:val="ListParagraph"/>
        <w:numPr>
          <w:ilvl w:val="0"/>
          <w:numId w:val="5"/>
        </w:numPr>
        <w:tabs>
          <w:tab w:val="left" w:pos="880"/>
        </w:tabs>
        <w:kinsoku w:val="0"/>
        <w:overflowPunct w:val="0"/>
        <w:ind w:right="412"/>
        <w:rPr>
          <w:b/>
          <w:bCs/>
        </w:rPr>
      </w:pPr>
      <w:r>
        <w:t xml:space="preserve">Ensured continuity personnel participate in the organization’s continuity TT&amp;E program, as reflected in training records. Training records are maintained by the </w:t>
      </w:r>
      <w:r>
        <w:rPr>
          <w:b/>
          <w:bCs/>
        </w:rPr>
        <w:t xml:space="preserve">[insert office/title] </w:t>
      </w:r>
      <w:r>
        <w:t xml:space="preserve">and found at </w:t>
      </w:r>
      <w:r>
        <w:rPr>
          <w:b/>
          <w:bCs/>
        </w:rPr>
        <w:t>[insert</w:t>
      </w:r>
      <w:r>
        <w:rPr>
          <w:b/>
          <w:bCs/>
          <w:spacing w:val="-16"/>
        </w:rPr>
        <w:t xml:space="preserve"> </w:t>
      </w:r>
      <w:r>
        <w:rPr>
          <w:b/>
          <w:bCs/>
        </w:rPr>
        <w:t>location]</w:t>
      </w:r>
    </w:p>
    <w:p w14:paraId="095803C7" w14:textId="77777777" w:rsidR="001F4A7D" w:rsidRDefault="0096689B">
      <w:pPr>
        <w:pStyle w:val="ListParagraph"/>
        <w:numPr>
          <w:ilvl w:val="0"/>
          <w:numId w:val="5"/>
        </w:numPr>
        <w:tabs>
          <w:tab w:val="left" w:pos="880"/>
        </w:tabs>
        <w:kinsoku w:val="0"/>
        <w:overflowPunct w:val="0"/>
        <w:ind w:right="198"/>
        <w:rPr>
          <w:b/>
          <w:bCs/>
        </w:rPr>
      </w:pPr>
      <w:r>
        <w:t xml:space="preserve">Provided guidance to continuity personnel on individual preparedness measures they should take to ensure response to a continuity event using </w:t>
      </w:r>
      <w:r>
        <w:rPr>
          <w:b/>
          <w:bCs/>
        </w:rPr>
        <w:t>[insert methods of providing guidance here]</w:t>
      </w:r>
      <w:r>
        <w:t xml:space="preserve">. Copies of this guidance is maintained by the </w:t>
      </w:r>
      <w:r>
        <w:rPr>
          <w:b/>
          <w:bCs/>
        </w:rPr>
        <w:t xml:space="preserve">[insert office/title] </w:t>
      </w:r>
      <w:r>
        <w:t xml:space="preserve">and found at </w:t>
      </w:r>
      <w:r>
        <w:rPr>
          <w:b/>
          <w:bCs/>
        </w:rPr>
        <w:t>[insert</w:t>
      </w:r>
      <w:r>
        <w:rPr>
          <w:b/>
          <w:bCs/>
          <w:spacing w:val="-13"/>
        </w:rPr>
        <w:t xml:space="preserve"> </w:t>
      </w:r>
      <w:r>
        <w:rPr>
          <w:b/>
          <w:bCs/>
        </w:rPr>
        <w:t>location]</w:t>
      </w:r>
    </w:p>
    <w:p w14:paraId="10959AD3" w14:textId="77777777" w:rsidR="001F4A7D" w:rsidRDefault="001F4A7D">
      <w:pPr>
        <w:pStyle w:val="BodyText"/>
        <w:kinsoku w:val="0"/>
        <w:overflowPunct w:val="0"/>
        <w:spacing w:before="7"/>
        <w:rPr>
          <w:b/>
          <w:bCs/>
          <w:sz w:val="19"/>
          <w:szCs w:val="19"/>
        </w:rPr>
      </w:pPr>
    </w:p>
    <w:p w14:paraId="5661469A" w14:textId="77777777" w:rsidR="001F4A7D" w:rsidRDefault="0096689B">
      <w:pPr>
        <w:pStyle w:val="Heading2"/>
        <w:kinsoku w:val="0"/>
        <w:overflowPunct w:val="0"/>
        <w:spacing w:before="1"/>
        <w:ind w:left="159"/>
        <w:rPr>
          <w:color w:val="003366"/>
        </w:rPr>
      </w:pPr>
      <w:r>
        <w:rPr>
          <w:color w:val="003366"/>
        </w:rPr>
        <w:t>All Staff</w:t>
      </w:r>
    </w:p>
    <w:p w14:paraId="6CDE5364" w14:textId="77777777" w:rsidR="001F4A7D" w:rsidRDefault="0096689B">
      <w:pPr>
        <w:pStyle w:val="BodyText"/>
        <w:kinsoku w:val="0"/>
        <w:overflowPunct w:val="0"/>
        <w:ind w:left="159" w:right="317"/>
      </w:pPr>
      <w:r>
        <w:t xml:space="preserve">It is important that the </w:t>
      </w:r>
      <w:r>
        <w:rPr>
          <w:b/>
          <w:bCs/>
        </w:rPr>
        <w:t xml:space="preserve">[Organization Name] </w:t>
      </w:r>
      <w:r>
        <w:t xml:space="preserve">keeps all staff, especially individuals not identified as continuity personnel, informed and accounted for during a continuity event. The </w:t>
      </w:r>
      <w:r>
        <w:rPr>
          <w:b/>
          <w:bCs/>
        </w:rPr>
        <w:t xml:space="preserve">[Organization Name] </w:t>
      </w:r>
      <w:r>
        <w:t>has established procedures for contacting and accounting for employees in the event of an emergency, including operating status.</w:t>
      </w:r>
    </w:p>
    <w:p w14:paraId="28320E2D" w14:textId="77777777" w:rsidR="001F4A7D" w:rsidRDefault="0096689B">
      <w:pPr>
        <w:pStyle w:val="ListParagraph"/>
        <w:numPr>
          <w:ilvl w:val="0"/>
          <w:numId w:val="5"/>
        </w:numPr>
        <w:tabs>
          <w:tab w:val="left" w:pos="880"/>
        </w:tabs>
        <w:kinsoku w:val="0"/>
        <w:overflowPunct w:val="0"/>
      </w:pPr>
      <w:r>
        <w:t xml:space="preserve">The </w:t>
      </w:r>
      <w:r>
        <w:rPr>
          <w:b/>
          <w:bCs/>
        </w:rPr>
        <w:t>[Organization Name]</w:t>
      </w:r>
      <w:r>
        <w:t>’s employees are expected to remain in contact with</w:t>
      </w:r>
      <w:r>
        <w:rPr>
          <w:spacing w:val="-23"/>
        </w:rPr>
        <w:t xml:space="preserve"> </w:t>
      </w:r>
      <w:r>
        <w:t>the</w:t>
      </w:r>
    </w:p>
    <w:p w14:paraId="2356AF17" w14:textId="77777777" w:rsidR="001F4A7D" w:rsidRDefault="0096689B">
      <w:pPr>
        <w:pStyle w:val="BodyText"/>
        <w:kinsoku w:val="0"/>
        <w:overflowPunct w:val="0"/>
        <w:spacing w:before="2"/>
        <w:ind w:left="318"/>
        <w:jc w:val="center"/>
      </w:pPr>
      <w:r>
        <w:rPr>
          <w:b/>
          <w:bCs/>
        </w:rPr>
        <w:t xml:space="preserve">[insert office/title, such as supervisors] </w:t>
      </w:r>
      <w:r>
        <w:t>during any facility closure or relocation</w:t>
      </w:r>
    </w:p>
    <w:p w14:paraId="4F87B78F" w14:textId="77777777" w:rsidR="001F4A7D" w:rsidRDefault="001F4A7D">
      <w:pPr>
        <w:pStyle w:val="BodyText"/>
        <w:kinsoku w:val="0"/>
        <w:overflowPunct w:val="0"/>
        <w:spacing w:before="2"/>
        <w:ind w:left="318"/>
        <w:jc w:val="center"/>
        <w:sectPr w:rsidR="001F4A7D">
          <w:pgSz w:w="12240" w:h="15840"/>
          <w:pgMar w:top="1080" w:right="1420" w:bottom="960" w:left="1640" w:header="763" w:footer="765" w:gutter="0"/>
          <w:cols w:space="720"/>
          <w:noEndnote/>
        </w:sectPr>
      </w:pPr>
    </w:p>
    <w:p w14:paraId="2499B740" w14:textId="77777777" w:rsidR="001F4A7D" w:rsidRDefault="001F4A7D">
      <w:pPr>
        <w:pStyle w:val="BodyText"/>
        <w:kinsoku w:val="0"/>
        <w:overflowPunct w:val="0"/>
        <w:spacing w:before="8"/>
        <w:rPr>
          <w:sz w:val="23"/>
          <w:szCs w:val="23"/>
        </w:rPr>
      </w:pPr>
    </w:p>
    <w:p w14:paraId="3817E4F9" w14:textId="77777777" w:rsidR="001F4A7D" w:rsidRDefault="0096689B">
      <w:pPr>
        <w:pStyle w:val="Heading2"/>
        <w:kinsoku w:val="0"/>
        <w:overflowPunct w:val="0"/>
        <w:spacing w:before="51"/>
        <w:ind w:right="252"/>
      </w:pPr>
      <w:r>
        <w:rPr>
          <w:b w:val="0"/>
          <w:bCs w:val="0"/>
        </w:rPr>
        <w:t xml:space="preserve">situation. </w:t>
      </w:r>
      <w:r>
        <w:t>[Insert procedures to communicate how, and the extent to which, employees are expected to remain in contact with the agency during any closure or relocation situation]</w:t>
      </w:r>
    </w:p>
    <w:p w14:paraId="07B7EC51" w14:textId="77777777" w:rsidR="001F4A7D" w:rsidRDefault="0096689B">
      <w:pPr>
        <w:pStyle w:val="ListParagraph"/>
        <w:numPr>
          <w:ilvl w:val="0"/>
          <w:numId w:val="5"/>
        </w:numPr>
        <w:tabs>
          <w:tab w:val="left" w:pos="880"/>
        </w:tabs>
        <w:kinsoku w:val="0"/>
        <w:overflowPunct w:val="0"/>
        <w:spacing w:before="58"/>
        <w:ind w:right="305"/>
      </w:pPr>
      <w:r>
        <w:t xml:space="preserve">The </w:t>
      </w:r>
      <w:r>
        <w:rPr>
          <w:b/>
          <w:bCs/>
        </w:rPr>
        <w:t xml:space="preserve">[Organization Name] </w:t>
      </w:r>
      <w:r>
        <w:t xml:space="preserve">ensures staff are aware of and familiar with Human Resources guidance in order to continue essential functions during an emergency. The </w:t>
      </w:r>
      <w:r>
        <w:rPr>
          <w:b/>
          <w:bCs/>
        </w:rPr>
        <w:t xml:space="preserve">[Organization Name] </w:t>
      </w:r>
      <w:r>
        <w:t xml:space="preserve">uses the following methods to increase awareness: </w:t>
      </w:r>
      <w:r>
        <w:rPr>
          <w:b/>
          <w:bCs/>
        </w:rPr>
        <w:t>[Insert methods here, such as utilizing an intranet website or employee orientation</w:t>
      </w:r>
      <w:r>
        <w:rPr>
          <w:b/>
          <w:bCs/>
          <w:spacing w:val="-8"/>
        </w:rPr>
        <w:t xml:space="preserve"> </w:t>
      </w:r>
      <w:r>
        <w:rPr>
          <w:b/>
          <w:bCs/>
        </w:rPr>
        <w:t>briefing]</w:t>
      </w:r>
      <w:r>
        <w:t>.</w:t>
      </w:r>
    </w:p>
    <w:p w14:paraId="35F19A52" w14:textId="77777777" w:rsidR="001F4A7D" w:rsidRDefault="001F4A7D">
      <w:pPr>
        <w:pStyle w:val="BodyText"/>
        <w:kinsoku w:val="0"/>
        <w:overflowPunct w:val="0"/>
        <w:spacing w:before="7"/>
        <w:rPr>
          <w:sz w:val="19"/>
          <w:szCs w:val="19"/>
        </w:rPr>
      </w:pPr>
    </w:p>
    <w:p w14:paraId="10BA0CCA" w14:textId="77777777" w:rsidR="001F4A7D" w:rsidRDefault="0096689B">
      <w:pPr>
        <w:pStyle w:val="BodyText"/>
        <w:kinsoku w:val="0"/>
        <w:overflowPunct w:val="0"/>
        <w:ind w:left="159" w:right="189"/>
      </w:pPr>
      <w:r>
        <w:t xml:space="preserve">Accounting for all personnel during a continuity event is of utmost importance. In order to account for all staff, the </w:t>
      </w:r>
      <w:r>
        <w:rPr>
          <w:b/>
          <w:bCs/>
        </w:rPr>
        <w:t xml:space="preserve">[Organization Name] </w:t>
      </w:r>
      <w:r>
        <w:t xml:space="preserve">will </w:t>
      </w:r>
      <w:r>
        <w:rPr>
          <w:b/>
          <w:bCs/>
        </w:rPr>
        <w:t>[insert accountability process here, such as call trees, an automated system, a 1-800 number, etc.]</w:t>
      </w:r>
      <w:r>
        <w:t xml:space="preserve">. Accountability information is reported to the </w:t>
      </w:r>
      <w:r>
        <w:rPr>
          <w:b/>
          <w:bCs/>
        </w:rPr>
        <w:t xml:space="preserve">[insert office/title] </w:t>
      </w:r>
      <w:r>
        <w:t xml:space="preserve">at </w:t>
      </w:r>
      <w:r>
        <w:rPr>
          <w:b/>
          <w:bCs/>
        </w:rPr>
        <w:t xml:space="preserve">[insert number] </w:t>
      </w:r>
      <w:r>
        <w:t>hour increments.</w:t>
      </w:r>
    </w:p>
    <w:p w14:paraId="4C89626C" w14:textId="77777777" w:rsidR="001F4A7D" w:rsidRDefault="0096689B">
      <w:pPr>
        <w:pStyle w:val="BodyText"/>
        <w:kinsoku w:val="0"/>
        <w:overflowPunct w:val="0"/>
        <w:ind w:left="159" w:right="262"/>
      </w:pPr>
      <w:r>
        <w:t xml:space="preserve">The </w:t>
      </w:r>
      <w:r>
        <w:rPr>
          <w:b/>
          <w:bCs/>
        </w:rPr>
        <w:t xml:space="preserve">[Insert office] </w:t>
      </w:r>
      <w:r>
        <w:t>has the responsibility of attempting contact with those individuals who are unaccounted for.</w:t>
      </w:r>
    </w:p>
    <w:p w14:paraId="4D91962F" w14:textId="77777777" w:rsidR="001F4A7D" w:rsidRDefault="001F4A7D">
      <w:pPr>
        <w:pStyle w:val="BodyText"/>
        <w:kinsoku w:val="0"/>
        <w:overflowPunct w:val="0"/>
        <w:spacing w:before="8"/>
        <w:rPr>
          <w:sz w:val="19"/>
          <w:szCs w:val="19"/>
        </w:rPr>
      </w:pPr>
    </w:p>
    <w:p w14:paraId="653B77D1" w14:textId="77777777" w:rsidR="001F4A7D" w:rsidRDefault="0096689B">
      <w:pPr>
        <w:pStyle w:val="BodyText"/>
        <w:kinsoku w:val="0"/>
        <w:overflowPunct w:val="0"/>
        <w:ind w:left="159"/>
      </w:pPr>
      <w:r>
        <w:t xml:space="preserve">An event that requires the activation of the Continuity Plan may personally affect the </w:t>
      </w:r>
      <w:r>
        <w:rPr>
          <w:b/>
          <w:bCs/>
        </w:rPr>
        <w:t xml:space="preserve">[Organization Name] </w:t>
      </w:r>
      <w:r>
        <w:t xml:space="preserve">staff. Therefore, the </w:t>
      </w:r>
      <w:r>
        <w:rPr>
          <w:b/>
          <w:bCs/>
        </w:rPr>
        <w:t xml:space="preserve">[insert office] </w:t>
      </w:r>
      <w:r>
        <w:t xml:space="preserve">has the responsibility to create provisions and procedures to assist all staff, especially those who are disaster victims, with special Human Resources concerns following a catastrophic disaster. These provisions and procedures are found at </w:t>
      </w:r>
      <w:r>
        <w:rPr>
          <w:b/>
          <w:bCs/>
        </w:rPr>
        <w:t>[insert location]</w:t>
      </w:r>
      <w:r>
        <w:t>.</w:t>
      </w:r>
    </w:p>
    <w:p w14:paraId="35707899" w14:textId="77777777" w:rsidR="001F4A7D" w:rsidRDefault="001F4A7D">
      <w:pPr>
        <w:pStyle w:val="BodyText"/>
        <w:kinsoku w:val="0"/>
        <w:overflowPunct w:val="0"/>
      </w:pPr>
    </w:p>
    <w:p w14:paraId="36CF6019" w14:textId="77777777" w:rsidR="001F4A7D" w:rsidRDefault="001F4A7D">
      <w:pPr>
        <w:pStyle w:val="BodyText"/>
        <w:kinsoku w:val="0"/>
        <w:overflowPunct w:val="0"/>
        <w:spacing w:before="7"/>
        <w:rPr>
          <w:sz w:val="19"/>
          <w:szCs w:val="19"/>
        </w:rPr>
      </w:pPr>
    </w:p>
    <w:p w14:paraId="4CA662BE" w14:textId="77777777" w:rsidR="001F4A7D" w:rsidRDefault="0096689B">
      <w:pPr>
        <w:pStyle w:val="Heading2"/>
        <w:kinsoku w:val="0"/>
        <w:overflowPunct w:val="0"/>
        <w:ind w:left="159"/>
        <w:rPr>
          <w:color w:val="003366"/>
        </w:rPr>
      </w:pPr>
      <w:r>
        <w:rPr>
          <w:color w:val="003366"/>
        </w:rPr>
        <w:t>Human Resources Considerations</w:t>
      </w:r>
    </w:p>
    <w:p w14:paraId="2626EDB0" w14:textId="77777777" w:rsidR="001F4A7D" w:rsidRDefault="0096689B">
      <w:pPr>
        <w:pStyle w:val="BodyText"/>
        <w:kinsoku w:val="0"/>
        <w:overflowPunct w:val="0"/>
        <w:ind w:left="159" w:right="284"/>
      </w:pPr>
      <w:r>
        <w:t xml:space="preserve">The </w:t>
      </w:r>
      <w:r>
        <w:rPr>
          <w:b/>
          <w:bCs/>
        </w:rPr>
        <w:t xml:space="preserve">[Organization Name] </w:t>
      </w:r>
      <w:r>
        <w:t xml:space="preserve">continuity program, plans, and procedures incorporate existing organization-specific guidance and direction for human resources management, including guidance on pay, leave/time off, work scheduling, benefits, telework, hiring, authorities, and flexibilities. The </w:t>
      </w:r>
      <w:r>
        <w:rPr>
          <w:b/>
          <w:bCs/>
        </w:rPr>
        <w:t xml:space="preserve">[insert office] </w:t>
      </w:r>
      <w:r>
        <w:t xml:space="preserve">has the responsibility for the </w:t>
      </w:r>
      <w:r>
        <w:rPr>
          <w:b/>
          <w:bCs/>
        </w:rPr>
        <w:t xml:space="preserve">[Organization Name] </w:t>
      </w:r>
      <w:r>
        <w:t xml:space="preserve">human resources issues.  A copy of these policies and guidance is found </w:t>
      </w:r>
      <w:r>
        <w:rPr>
          <w:b/>
          <w:bCs/>
        </w:rPr>
        <w:t>[insert location]</w:t>
      </w:r>
      <w:r>
        <w:t>.</w:t>
      </w:r>
    </w:p>
    <w:p w14:paraId="3E794A89" w14:textId="77777777" w:rsidR="001F4A7D" w:rsidRDefault="001F4A7D">
      <w:pPr>
        <w:pStyle w:val="BodyText"/>
        <w:kinsoku w:val="0"/>
        <w:overflowPunct w:val="0"/>
        <w:spacing w:before="8"/>
        <w:rPr>
          <w:sz w:val="19"/>
          <w:szCs w:val="19"/>
        </w:rPr>
      </w:pPr>
    </w:p>
    <w:p w14:paraId="4E2D3C31" w14:textId="77777777" w:rsidR="001F4A7D" w:rsidRDefault="0096689B">
      <w:pPr>
        <w:pStyle w:val="BodyText"/>
        <w:kinsoku w:val="0"/>
        <w:overflowPunct w:val="0"/>
        <w:ind w:left="159" w:right="187"/>
      </w:pPr>
      <w:r>
        <w:t xml:space="preserve">The </w:t>
      </w:r>
      <w:r>
        <w:rPr>
          <w:b/>
          <w:bCs/>
        </w:rPr>
        <w:t xml:space="preserve">[Organization Name] </w:t>
      </w:r>
      <w:r>
        <w:t xml:space="preserve">Continuity Coordinator and Continuity Manager work closely with the </w:t>
      </w:r>
      <w:r>
        <w:rPr>
          <w:b/>
          <w:bCs/>
        </w:rPr>
        <w:t xml:space="preserve">[insert appropriate Human Resources office/title here] </w:t>
      </w:r>
      <w:r>
        <w:t xml:space="preserve">to resolve human resources issues related to a continuity event. The </w:t>
      </w:r>
      <w:r>
        <w:rPr>
          <w:b/>
          <w:bCs/>
        </w:rPr>
        <w:t xml:space="preserve">[Insert office/title] </w:t>
      </w:r>
      <w:r>
        <w:t xml:space="preserve">serves as the </w:t>
      </w:r>
      <w:r>
        <w:rPr>
          <w:b/>
          <w:bCs/>
        </w:rPr>
        <w:t xml:space="preserve">[Organization Name] </w:t>
      </w:r>
      <w:r>
        <w:t>Human Resources liaison to work with the Continuity Coordinator or Continuity Manager when developing or updating the organization’s emergency plans.</w:t>
      </w:r>
    </w:p>
    <w:p w14:paraId="386AF626" w14:textId="77777777" w:rsidR="001F4A7D" w:rsidRDefault="001F4A7D">
      <w:pPr>
        <w:pStyle w:val="BodyText"/>
        <w:kinsoku w:val="0"/>
        <w:overflowPunct w:val="0"/>
        <w:spacing w:before="9"/>
        <w:rPr>
          <w:sz w:val="19"/>
          <w:szCs w:val="19"/>
        </w:rPr>
      </w:pPr>
    </w:p>
    <w:p w14:paraId="7A71DB2E" w14:textId="77777777" w:rsidR="001F4A7D" w:rsidRDefault="0096689B">
      <w:pPr>
        <w:pStyle w:val="BodyText"/>
        <w:kinsoku w:val="0"/>
        <w:overflowPunct w:val="0"/>
        <w:spacing w:before="1"/>
        <w:ind w:left="159" w:right="293"/>
      </w:pPr>
      <w:r>
        <w:t xml:space="preserve">The </w:t>
      </w:r>
      <w:r>
        <w:rPr>
          <w:b/>
          <w:bCs/>
        </w:rPr>
        <w:t xml:space="preserve">[Organization Name] </w:t>
      </w:r>
      <w:r>
        <w:t xml:space="preserve">has developed organization-specific guidance and direction for continuity personnel on human resources issues. This guidance is integrated with Human Resources procedures for its facility, geographic region, and the Office of Personnel Management or similar organization. This guidance is maintained by the </w:t>
      </w:r>
      <w:r>
        <w:rPr>
          <w:b/>
          <w:bCs/>
        </w:rPr>
        <w:t xml:space="preserve">[insert office/title] </w:t>
      </w:r>
      <w:r>
        <w:t xml:space="preserve">and found at </w:t>
      </w:r>
      <w:r>
        <w:rPr>
          <w:b/>
          <w:bCs/>
        </w:rPr>
        <w:t>[insert location]</w:t>
      </w:r>
      <w:r>
        <w:t xml:space="preserve">. The </w:t>
      </w:r>
      <w:r>
        <w:rPr>
          <w:b/>
          <w:bCs/>
        </w:rPr>
        <w:t xml:space="preserve">[Organization Name] </w:t>
      </w:r>
      <w:r>
        <w:t>has issued continuity guidance for human resources on the following issues:</w:t>
      </w:r>
    </w:p>
    <w:p w14:paraId="7CF26992" w14:textId="77777777" w:rsidR="001F4A7D" w:rsidRDefault="0096689B">
      <w:pPr>
        <w:pStyle w:val="ListParagraph"/>
        <w:numPr>
          <w:ilvl w:val="0"/>
          <w:numId w:val="5"/>
        </w:numPr>
        <w:tabs>
          <w:tab w:val="left" w:pos="880"/>
        </w:tabs>
        <w:kinsoku w:val="0"/>
        <w:overflowPunct w:val="0"/>
        <w:rPr>
          <w:b/>
          <w:bCs/>
        </w:rPr>
      </w:pPr>
      <w:r>
        <w:t xml:space="preserve">Additional Staffing: </w:t>
      </w:r>
      <w:r>
        <w:rPr>
          <w:b/>
          <w:bCs/>
        </w:rPr>
        <w:t>[Insert guidance here or location of</w:t>
      </w:r>
      <w:r>
        <w:rPr>
          <w:b/>
          <w:bCs/>
          <w:spacing w:val="-22"/>
        </w:rPr>
        <w:t xml:space="preserve"> </w:t>
      </w:r>
      <w:r>
        <w:rPr>
          <w:b/>
          <w:bCs/>
        </w:rPr>
        <w:t>guidance]</w:t>
      </w:r>
    </w:p>
    <w:p w14:paraId="7AC8FB99" w14:textId="77777777" w:rsidR="001F4A7D" w:rsidRDefault="001F4A7D">
      <w:pPr>
        <w:pStyle w:val="ListParagraph"/>
        <w:numPr>
          <w:ilvl w:val="0"/>
          <w:numId w:val="5"/>
        </w:numPr>
        <w:tabs>
          <w:tab w:val="left" w:pos="880"/>
        </w:tabs>
        <w:kinsoku w:val="0"/>
        <w:overflowPunct w:val="0"/>
        <w:rPr>
          <w:b/>
          <w:bCs/>
        </w:rPr>
        <w:sectPr w:rsidR="001F4A7D">
          <w:pgSz w:w="12240" w:h="15840"/>
          <w:pgMar w:top="1080" w:right="1420" w:bottom="960" w:left="1640" w:header="763" w:footer="765" w:gutter="0"/>
          <w:cols w:space="720"/>
          <w:noEndnote/>
        </w:sectPr>
      </w:pPr>
    </w:p>
    <w:p w14:paraId="0B691CA3" w14:textId="77777777" w:rsidR="001F4A7D" w:rsidRDefault="001F4A7D">
      <w:pPr>
        <w:pStyle w:val="BodyText"/>
        <w:kinsoku w:val="0"/>
        <w:overflowPunct w:val="0"/>
        <w:spacing w:before="7"/>
        <w:rPr>
          <w:b/>
          <w:bCs/>
          <w:sz w:val="19"/>
          <w:szCs w:val="19"/>
        </w:rPr>
      </w:pPr>
    </w:p>
    <w:p w14:paraId="5A7C5D06" w14:textId="77777777" w:rsidR="001F4A7D" w:rsidRDefault="0096689B">
      <w:pPr>
        <w:pStyle w:val="ListParagraph"/>
        <w:numPr>
          <w:ilvl w:val="0"/>
          <w:numId w:val="5"/>
        </w:numPr>
        <w:tabs>
          <w:tab w:val="left" w:pos="880"/>
        </w:tabs>
        <w:kinsoku w:val="0"/>
        <w:overflowPunct w:val="0"/>
        <w:spacing w:before="100"/>
        <w:ind w:right="1130"/>
        <w:rPr>
          <w:b/>
          <w:bCs/>
        </w:rPr>
      </w:pPr>
      <w:r>
        <w:t xml:space="preserve">Work Schedules and Leave/Time Off: </w:t>
      </w:r>
      <w:r>
        <w:rPr>
          <w:b/>
          <w:bCs/>
        </w:rPr>
        <w:t>[Insert guidance here or location of guidance]</w:t>
      </w:r>
    </w:p>
    <w:p w14:paraId="700997C7" w14:textId="77777777" w:rsidR="001F4A7D" w:rsidRDefault="0096689B">
      <w:pPr>
        <w:pStyle w:val="ListParagraph"/>
        <w:numPr>
          <w:ilvl w:val="0"/>
          <w:numId w:val="5"/>
        </w:numPr>
        <w:tabs>
          <w:tab w:val="left" w:pos="880"/>
        </w:tabs>
        <w:kinsoku w:val="0"/>
        <w:overflowPunct w:val="0"/>
        <w:spacing w:before="58"/>
        <w:rPr>
          <w:b/>
          <w:bCs/>
        </w:rPr>
      </w:pPr>
      <w:r>
        <w:t xml:space="preserve">Employee Assistance Program: </w:t>
      </w:r>
      <w:r>
        <w:rPr>
          <w:b/>
          <w:bCs/>
        </w:rPr>
        <w:t>[Insert guidance here or location of</w:t>
      </w:r>
      <w:r>
        <w:rPr>
          <w:b/>
          <w:bCs/>
          <w:spacing w:val="-29"/>
        </w:rPr>
        <w:t xml:space="preserve"> </w:t>
      </w:r>
      <w:r>
        <w:rPr>
          <w:b/>
          <w:bCs/>
        </w:rPr>
        <w:t>guidance]</w:t>
      </w:r>
    </w:p>
    <w:p w14:paraId="3B109D03" w14:textId="77777777" w:rsidR="001F4A7D" w:rsidRDefault="0096689B">
      <w:pPr>
        <w:pStyle w:val="ListParagraph"/>
        <w:numPr>
          <w:ilvl w:val="0"/>
          <w:numId w:val="5"/>
        </w:numPr>
        <w:tabs>
          <w:tab w:val="left" w:pos="880"/>
        </w:tabs>
        <w:kinsoku w:val="0"/>
        <w:overflowPunct w:val="0"/>
        <w:spacing w:before="61"/>
        <w:rPr>
          <w:b/>
          <w:bCs/>
        </w:rPr>
      </w:pPr>
      <w:r>
        <w:t xml:space="preserve">Special Needs Employees: </w:t>
      </w:r>
      <w:r>
        <w:rPr>
          <w:b/>
          <w:bCs/>
        </w:rPr>
        <w:t>[Insert guidance here or location of</w:t>
      </w:r>
      <w:r>
        <w:rPr>
          <w:b/>
          <w:bCs/>
          <w:spacing w:val="-24"/>
        </w:rPr>
        <w:t xml:space="preserve"> </w:t>
      </w:r>
      <w:r>
        <w:rPr>
          <w:b/>
          <w:bCs/>
        </w:rPr>
        <w:t>guidance]</w:t>
      </w:r>
    </w:p>
    <w:p w14:paraId="07644F57" w14:textId="77777777" w:rsidR="001F4A7D" w:rsidRDefault="0096689B">
      <w:pPr>
        <w:pStyle w:val="Heading2"/>
        <w:numPr>
          <w:ilvl w:val="0"/>
          <w:numId w:val="5"/>
        </w:numPr>
        <w:tabs>
          <w:tab w:val="left" w:pos="880"/>
        </w:tabs>
        <w:kinsoku w:val="0"/>
        <w:overflowPunct w:val="0"/>
        <w:spacing w:before="59"/>
      </w:pPr>
      <w:r>
        <w:rPr>
          <w:b w:val="0"/>
          <w:bCs w:val="0"/>
        </w:rPr>
        <w:t xml:space="preserve">Telework: </w:t>
      </w:r>
      <w:r>
        <w:t>[Insert guidance here or location of</w:t>
      </w:r>
      <w:r>
        <w:rPr>
          <w:spacing w:val="-21"/>
        </w:rPr>
        <w:t xml:space="preserve"> </w:t>
      </w:r>
      <w:r>
        <w:t>guidance]</w:t>
      </w:r>
    </w:p>
    <w:p w14:paraId="2E446884" w14:textId="77777777" w:rsidR="001F4A7D" w:rsidRDefault="0096689B">
      <w:pPr>
        <w:pStyle w:val="ListParagraph"/>
        <w:numPr>
          <w:ilvl w:val="0"/>
          <w:numId w:val="5"/>
        </w:numPr>
        <w:tabs>
          <w:tab w:val="left" w:pos="880"/>
        </w:tabs>
        <w:kinsoku w:val="0"/>
        <w:overflowPunct w:val="0"/>
        <w:spacing w:before="61"/>
        <w:rPr>
          <w:b/>
          <w:bCs/>
        </w:rPr>
      </w:pPr>
      <w:r>
        <w:t xml:space="preserve">Benefits: </w:t>
      </w:r>
      <w:r>
        <w:rPr>
          <w:b/>
          <w:bCs/>
        </w:rPr>
        <w:t>[Insert guidance here or location of</w:t>
      </w:r>
      <w:r>
        <w:rPr>
          <w:b/>
          <w:bCs/>
          <w:spacing w:val="-20"/>
        </w:rPr>
        <w:t xml:space="preserve"> </w:t>
      </w:r>
      <w:r>
        <w:rPr>
          <w:b/>
          <w:bCs/>
        </w:rPr>
        <w:t>guidance]</w:t>
      </w:r>
    </w:p>
    <w:p w14:paraId="116A545E" w14:textId="77777777" w:rsidR="001F4A7D" w:rsidRDefault="0096689B">
      <w:pPr>
        <w:pStyle w:val="ListParagraph"/>
        <w:numPr>
          <w:ilvl w:val="0"/>
          <w:numId w:val="5"/>
        </w:numPr>
        <w:tabs>
          <w:tab w:val="left" w:pos="880"/>
        </w:tabs>
        <w:kinsoku w:val="0"/>
        <w:overflowPunct w:val="0"/>
        <w:spacing w:before="58"/>
        <w:ind w:right="1079"/>
        <w:rPr>
          <w:b/>
          <w:bCs/>
        </w:rPr>
      </w:pPr>
      <w:r>
        <w:t xml:space="preserve">Premium and Annual Pay Limitations: </w:t>
      </w:r>
      <w:r>
        <w:rPr>
          <w:b/>
          <w:bCs/>
        </w:rPr>
        <w:t>[Insert guidance here or location of guidance]</w:t>
      </w:r>
    </w:p>
    <w:p w14:paraId="37334768" w14:textId="77777777" w:rsidR="001F4A7D" w:rsidRDefault="0096689B">
      <w:pPr>
        <w:pStyle w:val="Heading2"/>
        <w:numPr>
          <w:ilvl w:val="0"/>
          <w:numId w:val="5"/>
        </w:numPr>
        <w:tabs>
          <w:tab w:val="left" w:pos="880"/>
        </w:tabs>
        <w:kinsoku w:val="0"/>
        <w:overflowPunct w:val="0"/>
        <w:spacing w:before="58"/>
      </w:pPr>
      <w:r>
        <w:t>[Insert additional topics</w:t>
      </w:r>
      <w:r>
        <w:rPr>
          <w:spacing w:val="-12"/>
        </w:rPr>
        <w:t xml:space="preserve"> </w:t>
      </w:r>
      <w:r>
        <w:t>here]</w:t>
      </w:r>
    </w:p>
    <w:p w14:paraId="45472F88" w14:textId="77777777" w:rsidR="001F4A7D" w:rsidRDefault="0096689B">
      <w:pPr>
        <w:pStyle w:val="BodyText"/>
        <w:kinsoku w:val="0"/>
        <w:overflowPunct w:val="0"/>
        <w:spacing w:before="242"/>
        <w:ind w:left="159" w:right="189"/>
      </w:pPr>
      <w:r>
        <w:t xml:space="preserve">Further, the </w:t>
      </w:r>
      <w:r>
        <w:rPr>
          <w:b/>
          <w:bCs/>
        </w:rPr>
        <w:t xml:space="preserve">[insert office/title] </w:t>
      </w:r>
      <w:r>
        <w:t xml:space="preserve">communicates Human Resources guidance for emergencies (pay, leave/time off, staffing, work scheduling, benefits, telework, hiring authorities and other human resources flexibilities) to managers in an effort to help continue essential functions during an emergency. The process for communicating this information is as follows: </w:t>
      </w:r>
      <w:r>
        <w:rPr>
          <w:b/>
          <w:bCs/>
        </w:rPr>
        <w:t>[Insert communication methods and processes here]</w:t>
      </w:r>
      <w:r>
        <w:t>.</w:t>
      </w:r>
    </w:p>
    <w:p w14:paraId="56F74A93" w14:textId="77777777" w:rsidR="001F4A7D" w:rsidRDefault="001F4A7D">
      <w:pPr>
        <w:pStyle w:val="BodyText"/>
        <w:kinsoku w:val="0"/>
        <w:overflowPunct w:val="0"/>
        <w:spacing w:before="8"/>
        <w:rPr>
          <w:sz w:val="19"/>
          <w:szCs w:val="19"/>
        </w:rPr>
      </w:pPr>
    </w:p>
    <w:p w14:paraId="67F4BEE5" w14:textId="77777777" w:rsidR="001F4A7D" w:rsidRDefault="0096689B">
      <w:pPr>
        <w:pStyle w:val="BodyText"/>
        <w:kinsoku w:val="0"/>
        <w:overflowPunct w:val="0"/>
        <w:ind w:left="159"/>
        <w:rPr>
          <w:i/>
          <w:iCs/>
          <w:color w:val="003366"/>
        </w:rPr>
      </w:pPr>
      <w:r>
        <w:rPr>
          <w:i/>
          <w:iCs/>
          <w:color w:val="003366"/>
        </w:rPr>
        <w:t>For additional information on Human Resources, see CGC 1, Annex J.</w:t>
      </w:r>
    </w:p>
    <w:p w14:paraId="334C3AB3" w14:textId="77777777" w:rsidR="001F4A7D" w:rsidRDefault="001F4A7D">
      <w:pPr>
        <w:pStyle w:val="BodyText"/>
        <w:kinsoku w:val="0"/>
        <w:overflowPunct w:val="0"/>
        <w:ind w:left="159"/>
        <w:rPr>
          <w:i/>
          <w:iCs/>
          <w:color w:val="003366"/>
        </w:rPr>
        <w:sectPr w:rsidR="001F4A7D">
          <w:footerReference w:type="default" r:id="rId31"/>
          <w:pgSz w:w="12240" w:h="15840"/>
          <w:pgMar w:top="1080" w:right="1420" w:bottom="960" w:left="1640" w:header="763" w:footer="765" w:gutter="0"/>
          <w:cols w:space="720"/>
          <w:noEndnote/>
        </w:sectPr>
      </w:pPr>
    </w:p>
    <w:p w14:paraId="0E74A0E6" w14:textId="77777777" w:rsidR="001F4A7D" w:rsidRDefault="001F4A7D">
      <w:pPr>
        <w:pStyle w:val="BodyText"/>
        <w:kinsoku w:val="0"/>
        <w:overflowPunct w:val="0"/>
        <w:rPr>
          <w:i/>
          <w:iCs/>
          <w:sz w:val="20"/>
          <w:szCs w:val="20"/>
        </w:rPr>
      </w:pPr>
    </w:p>
    <w:p w14:paraId="2B4D500D" w14:textId="77777777" w:rsidR="001F4A7D" w:rsidRDefault="001F4A7D">
      <w:pPr>
        <w:pStyle w:val="BodyText"/>
        <w:kinsoku w:val="0"/>
        <w:overflowPunct w:val="0"/>
        <w:rPr>
          <w:i/>
          <w:iCs/>
          <w:sz w:val="20"/>
          <w:szCs w:val="20"/>
        </w:rPr>
      </w:pPr>
    </w:p>
    <w:p w14:paraId="5004DAEA" w14:textId="77777777" w:rsidR="001F4A7D" w:rsidRDefault="001F4A7D">
      <w:pPr>
        <w:pStyle w:val="BodyText"/>
        <w:kinsoku w:val="0"/>
        <w:overflowPunct w:val="0"/>
        <w:rPr>
          <w:i/>
          <w:iCs/>
          <w:sz w:val="20"/>
          <w:szCs w:val="20"/>
        </w:rPr>
      </w:pPr>
    </w:p>
    <w:p w14:paraId="654F14D4" w14:textId="77777777" w:rsidR="001F4A7D" w:rsidRDefault="001F4A7D">
      <w:pPr>
        <w:pStyle w:val="BodyText"/>
        <w:kinsoku w:val="0"/>
        <w:overflowPunct w:val="0"/>
        <w:rPr>
          <w:i/>
          <w:iCs/>
          <w:sz w:val="20"/>
          <w:szCs w:val="20"/>
        </w:rPr>
      </w:pPr>
    </w:p>
    <w:p w14:paraId="25DEF058" w14:textId="77777777" w:rsidR="001F4A7D" w:rsidRDefault="001F4A7D">
      <w:pPr>
        <w:pStyle w:val="BodyText"/>
        <w:kinsoku w:val="0"/>
        <w:overflowPunct w:val="0"/>
        <w:rPr>
          <w:i/>
          <w:iCs/>
          <w:sz w:val="20"/>
          <w:szCs w:val="20"/>
        </w:rPr>
      </w:pPr>
    </w:p>
    <w:p w14:paraId="74B725F3" w14:textId="77777777" w:rsidR="001F4A7D" w:rsidRDefault="001F4A7D">
      <w:pPr>
        <w:pStyle w:val="BodyText"/>
        <w:kinsoku w:val="0"/>
        <w:overflowPunct w:val="0"/>
        <w:rPr>
          <w:i/>
          <w:iCs/>
          <w:sz w:val="20"/>
          <w:szCs w:val="20"/>
        </w:rPr>
      </w:pPr>
    </w:p>
    <w:p w14:paraId="3137CE25" w14:textId="77777777" w:rsidR="001F4A7D" w:rsidRDefault="001F4A7D">
      <w:pPr>
        <w:pStyle w:val="BodyText"/>
        <w:kinsoku w:val="0"/>
        <w:overflowPunct w:val="0"/>
        <w:rPr>
          <w:i/>
          <w:iCs/>
          <w:sz w:val="20"/>
          <w:szCs w:val="20"/>
        </w:rPr>
      </w:pPr>
    </w:p>
    <w:p w14:paraId="44EC2673" w14:textId="77777777" w:rsidR="001F4A7D" w:rsidRDefault="001F4A7D">
      <w:pPr>
        <w:pStyle w:val="BodyText"/>
        <w:kinsoku w:val="0"/>
        <w:overflowPunct w:val="0"/>
        <w:rPr>
          <w:i/>
          <w:iCs/>
          <w:sz w:val="20"/>
          <w:szCs w:val="20"/>
        </w:rPr>
      </w:pPr>
    </w:p>
    <w:p w14:paraId="328BEEC8" w14:textId="77777777" w:rsidR="001F4A7D" w:rsidRDefault="001F4A7D">
      <w:pPr>
        <w:pStyle w:val="BodyText"/>
        <w:kinsoku w:val="0"/>
        <w:overflowPunct w:val="0"/>
        <w:rPr>
          <w:i/>
          <w:iCs/>
          <w:sz w:val="20"/>
          <w:szCs w:val="20"/>
        </w:rPr>
      </w:pPr>
    </w:p>
    <w:p w14:paraId="3D5442CD" w14:textId="77777777" w:rsidR="001F4A7D" w:rsidRDefault="001F4A7D">
      <w:pPr>
        <w:pStyle w:val="BodyText"/>
        <w:kinsoku w:val="0"/>
        <w:overflowPunct w:val="0"/>
        <w:rPr>
          <w:i/>
          <w:iCs/>
          <w:sz w:val="20"/>
          <w:szCs w:val="20"/>
        </w:rPr>
      </w:pPr>
    </w:p>
    <w:p w14:paraId="64938BA3" w14:textId="77777777" w:rsidR="001F4A7D" w:rsidRDefault="001F4A7D">
      <w:pPr>
        <w:pStyle w:val="BodyText"/>
        <w:kinsoku w:val="0"/>
        <w:overflowPunct w:val="0"/>
        <w:rPr>
          <w:i/>
          <w:iCs/>
          <w:sz w:val="20"/>
          <w:szCs w:val="20"/>
        </w:rPr>
      </w:pPr>
    </w:p>
    <w:p w14:paraId="0B60CBE7" w14:textId="77777777" w:rsidR="001F4A7D" w:rsidRDefault="001F4A7D">
      <w:pPr>
        <w:pStyle w:val="BodyText"/>
        <w:kinsoku w:val="0"/>
        <w:overflowPunct w:val="0"/>
        <w:rPr>
          <w:i/>
          <w:iCs/>
          <w:sz w:val="20"/>
          <w:szCs w:val="20"/>
        </w:rPr>
      </w:pPr>
    </w:p>
    <w:p w14:paraId="1B7B0EAC" w14:textId="77777777" w:rsidR="001F4A7D" w:rsidRDefault="001F4A7D">
      <w:pPr>
        <w:pStyle w:val="BodyText"/>
        <w:kinsoku w:val="0"/>
        <w:overflowPunct w:val="0"/>
        <w:rPr>
          <w:i/>
          <w:iCs/>
          <w:sz w:val="20"/>
          <w:szCs w:val="20"/>
        </w:rPr>
      </w:pPr>
    </w:p>
    <w:p w14:paraId="5AEEA756" w14:textId="77777777" w:rsidR="001F4A7D" w:rsidRDefault="001F4A7D">
      <w:pPr>
        <w:pStyle w:val="BodyText"/>
        <w:kinsoku w:val="0"/>
        <w:overflowPunct w:val="0"/>
        <w:rPr>
          <w:i/>
          <w:iCs/>
          <w:sz w:val="20"/>
          <w:szCs w:val="20"/>
        </w:rPr>
      </w:pPr>
    </w:p>
    <w:p w14:paraId="109679B1" w14:textId="77777777" w:rsidR="001F4A7D" w:rsidRDefault="001F4A7D">
      <w:pPr>
        <w:pStyle w:val="BodyText"/>
        <w:kinsoku w:val="0"/>
        <w:overflowPunct w:val="0"/>
        <w:rPr>
          <w:i/>
          <w:iCs/>
          <w:sz w:val="20"/>
          <w:szCs w:val="20"/>
        </w:rPr>
      </w:pPr>
    </w:p>
    <w:p w14:paraId="77C740E8" w14:textId="77777777" w:rsidR="001F4A7D" w:rsidRDefault="001F4A7D">
      <w:pPr>
        <w:pStyle w:val="BodyText"/>
        <w:kinsoku w:val="0"/>
        <w:overflowPunct w:val="0"/>
        <w:rPr>
          <w:i/>
          <w:iCs/>
          <w:sz w:val="20"/>
          <w:szCs w:val="20"/>
        </w:rPr>
      </w:pPr>
    </w:p>
    <w:p w14:paraId="3211FAAB" w14:textId="77777777" w:rsidR="001F4A7D" w:rsidRDefault="001F4A7D">
      <w:pPr>
        <w:pStyle w:val="BodyText"/>
        <w:kinsoku w:val="0"/>
        <w:overflowPunct w:val="0"/>
        <w:rPr>
          <w:i/>
          <w:iCs/>
          <w:sz w:val="20"/>
          <w:szCs w:val="20"/>
        </w:rPr>
      </w:pPr>
    </w:p>
    <w:p w14:paraId="76CA4BA8" w14:textId="77777777" w:rsidR="001F4A7D" w:rsidRDefault="001F4A7D">
      <w:pPr>
        <w:pStyle w:val="BodyText"/>
        <w:kinsoku w:val="0"/>
        <w:overflowPunct w:val="0"/>
        <w:rPr>
          <w:i/>
          <w:iCs/>
          <w:sz w:val="20"/>
          <w:szCs w:val="20"/>
        </w:rPr>
      </w:pPr>
    </w:p>
    <w:p w14:paraId="49C56E8E" w14:textId="77777777" w:rsidR="001F4A7D" w:rsidRDefault="001F4A7D">
      <w:pPr>
        <w:pStyle w:val="BodyText"/>
        <w:kinsoku w:val="0"/>
        <w:overflowPunct w:val="0"/>
        <w:rPr>
          <w:i/>
          <w:iCs/>
          <w:sz w:val="20"/>
          <w:szCs w:val="20"/>
        </w:rPr>
      </w:pPr>
    </w:p>
    <w:p w14:paraId="362F279C" w14:textId="77777777" w:rsidR="001F4A7D" w:rsidRDefault="001F4A7D">
      <w:pPr>
        <w:pStyle w:val="BodyText"/>
        <w:kinsoku w:val="0"/>
        <w:overflowPunct w:val="0"/>
        <w:rPr>
          <w:i/>
          <w:iCs/>
          <w:sz w:val="20"/>
          <w:szCs w:val="20"/>
        </w:rPr>
      </w:pPr>
    </w:p>
    <w:p w14:paraId="4A0F6656" w14:textId="77777777" w:rsidR="001F4A7D" w:rsidRDefault="001F4A7D">
      <w:pPr>
        <w:pStyle w:val="BodyText"/>
        <w:kinsoku w:val="0"/>
        <w:overflowPunct w:val="0"/>
        <w:rPr>
          <w:i/>
          <w:iCs/>
          <w:sz w:val="20"/>
          <w:szCs w:val="20"/>
        </w:rPr>
      </w:pPr>
    </w:p>
    <w:p w14:paraId="4BD5C2D7" w14:textId="77777777" w:rsidR="001F4A7D" w:rsidRDefault="001F4A7D">
      <w:pPr>
        <w:pStyle w:val="BodyText"/>
        <w:kinsoku w:val="0"/>
        <w:overflowPunct w:val="0"/>
        <w:rPr>
          <w:i/>
          <w:iCs/>
          <w:sz w:val="20"/>
          <w:szCs w:val="20"/>
        </w:rPr>
      </w:pPr>
    </w:p>
    <w:p w14:paraId="62A08486" w14:textId="77777777" w:rsidR="001F4A7D" w:rsidRDefault="001F4A7D">
      <w:pPr>
        <w:pStyle w:val="BodyText"/>
        <w:kinsoku w:val="0"/>
        <w:overflowPunct w:val="0"/>
        <w:rPr>
          <w:i/>
          <w:iCs/>
          <w:sz w:val="20"/>
          <w:szCs w:val="20"/>
        </w:rPr>
      </w:pPr>
    </w:p>
    <w:p w14:paraId="43090164" w14:textId="77777777" w:rsidR="001F4A7D" w:rsidRDefault="001F4A7D">
      <w:pPr>
        <w:pStyle w:val="BodyText"/>
        <w:kinsoku w:val="0"/>
        <w:overflowPunct w:val="0"/>
        <w:spacing w:before="2"/>
        <w:rPr>
          <w:i/>
          <w:iCs/>
          <w:sz w:val="20"/>
          <w:szCs w:val="20"/>
        </w:rPr>
      </w:pPr>
    </w:p>
    <w:p w14:paraId="4B8724B5" w14:textId="77777777" w:rsidR="001F4A7D" w:rsidRDefault="0096689B">
      <w:pPr>
        <w:pStyle w:val="Heading1"/>
        <w:kinsoku w:val="0"/>
        <w:overflowPunct w:val="0"/>
        <w:spacing w:before="45"/>
      </w:pPr>
      <w:r>
        <w:t>THIS PAGE INTENTIONALLY LEFT BLANK</w:t>
      </w:r>
    </w:p>
    <w:p w14:paraId="1A980341" w14:textId="77777777" w:rsidR="001F4A7D" w:rsidRDefault="001F4A7D">
      <w:pPr>
        <w:pStyle w:val="Heading1"/>
        <w:kinsoku w:val="0"/>
        <w:overflowPunct w:val="0"/>
        <w:spacing w:before="45"/>
        <w:sectPr w:rsidR="001F4A7D">
          <w:footerReference w:type="default" r:id="rId32"/>
          <w:pgSz w:w="12240" w:h="15840"/>
          <w:pgMar w:top="1080" w:right="1420" w:bottom="960" w:left="1640" w:header="763" w:footer="765" w:gutter="0"/>
          <w:pgNumType w:start="51"/>
          <w:cols w:space="720"/>
          <w:noEndnote/>
        </w:sectPr>
      </w:pPr>
    </w:p>
    <w:p w14:paraId="54C1A3BD" w14:textId="77777777" w:rsidR="001F4A7D" w:rsidRDefault="001F4A7D">
      <w:pPr>
        <w:pStyle w:val="BodyText"/>
        <w:kinsoku w:val="0"/>
        <w:overflowPunct w:val="0"/>
        <w:rPr>
          <w:b/>
          <w:bCs/>
          <w:sz w:val="20"/>
          <w:szCs w:val="20"/>
        </w:rPr>
      </w:pPr>
    </w:p>
    <w:p w14:paraId="23B35C4F" w14:textId="77777777" w:rsidR="001F4A7D" w:rsidRDefault="001F4A7D">
      <w:pPr>
        <w:pStyle w:val="BodyText"/>
        <w:kinsoku w:val="0"/>
        <w:overflowPunct w:val="0"/>
        <w:spacing w:before="3"/>
        <w:rPr>
          <w:b/>
          <w:bCs/>
          <w:sz w:val="28"/>
          <w:szCs w:val="28"/>
        </w:rPr>
      </w:pPr>
    </w:p>
    <w:p w14:paraId="32E90397" w14:textId="77777777" w:rsidR="001F4A7D" w:rsidRDefault="0096689B">
      <w:pPr>
        <w:pStyle w:val="BodyText"/>
        <w:tabs>
          <w:tab w:val="left" w:pos="2981"/>
        </w:tabs>
        <w:kinsoku w:val="0"/>
        <w:overflowPunct w:val="0"/>
        <w:spacing w:before="44"/>
        <w:ind w:left="1628"/>
        <w:rPr>
          <w:b/>
          <w:bCs/>
          <w:color w:val="17365D"/>
          <w:sz w:val="28"/>
          <w:szCs w:val="28"/>
        </w:rPr>
      </w:pPr>
      <w:bookmarkStart w:id="76" w:name="ANNEX_H._Test,_Training,_and_Exercises_P"/>
      <w:bookmarkStart w:id="77" w:name="bookmark37"/>
      <w:bookmarkEnd w:id="76"/>
      <w:bookmarkEnd w:id="77"/>
      <w:r>
        <w:rPr>
          <w:b/>
          <w:bCs/>
          <w:color w:val="17365D"/>
          <w:sz w:val="28"/>
          <w:szCs w:val="28"/>
        </w:rPr>
        <w:t>ANNEX</w:t>
      </w:r>
      <w:r>
        <w:rPr>
          <w:b/>
          <w:bCs/>
          <w:color w:val="17365D"/>
          <w:spacing w:val="-3"/>
          <w:sz w:val="28"/>
          <w:szCs w:val="28"/>
        </w:rPr>
        <w:t xml:space="preserve"> </w:t>
      </w:r>
      <w:r>
        <w:rPr>
          <w:b/>
          <w:bCs/>
          <w:color w:val="17365D"/>
          <w:sz w:val="28"/>
          <w:szCs w:val="28"/>
        </w:rPr>
        <w:t>H.</w:t>
      </w:r>
      <w:r>
        <w:rPr>
          <w:b/>
          <w:bCs/>
          <w:color w:val="17365D"/>
          <w:sz w:val="28"/>
          <w:szCs w:val="28"/>
        </w:rPr>
        <w:tab/>
        <w:t>TEST, TRAINING, AND EXERCISES</w:t>
      </w:r>
      <w:r>
        <w:rPr>
          <w:b/>
          <w:bCs/>
          <w:color w:val="17365D"/>
          <w:spacing w:val="-15"/>
          <w:sz w:val="28"/>
          <w:szCs w:val="28"/>
        </w:rPr>
        <w:t xml:space="preserve"> </w:t>
      </w:r>
      <w:r>
        <w:rPr>
          <w:b/>
          <w:bCs/>
          <w:color w:val="17365D"/>
          <w:sz w:val="28"/>
          <w:szCs w:val="28"/>
        </w:rPr>
        <w:t>PROGRAM</w:t>
      </w:r>
    </w:p>
    <w:p w14:paraId="303B76DF" w14:textId="77777777" w:rsidR="001F4A7D" w:rsidRDefault="0096689B">
      <w:pPr>
        <w:pStyle w:val="BodyText"/>
        <w:kinsoku w:val="0"/>
        <w:overflowPunct w:val="0"/>
        <w:spacing w:before="238"/>
        <w:ind w:left="379" w:right="662"/>
        <w:rPr>
          <w:i/>
          <w:iCs/>
          <w:color w:val="003366"/>
        </w:rPr>
      </w:pPr>
      <w:r>
        <w:rPr>
          <w:i/>
          <w:iCs/>
          <w:color w:val="003366"/>
        </w:rPr>
        <w:t>This section should focus on the organization’s TT&amp;E program. All organizations should develop and maintain a continuity TT&amp;E program for conducting and documenting TT&amp;E activities and identifying the components, processes, and requirements for the identification, training, and preparedness of personnel needed to support the continued performance of their MEFs</w:t>
      </w:r>
      <w:r>
        <w:rPr>
          <w:color w:val="000000"/>
        </w:rPr>
        <w:t xml:space="preserve">.  </w:t>
      </w:r>
      <w:r>
        <w:rPr>
          <w:i/>
          <w:iCs/>
          <w:color w:val="003366"/>
        </w:rPr>
        <w:t>Sample text for this section is provided below.</w:t>
      </w:r>
    </w:p>
    <w:p w14:paraId="744C19A2" w14:textId="77777777" w:rsidR="001F4A7D" w:rsidRDefault="001F4A7D">
      <w:pPr>
        <w:pStyle w:val="BodyText"/>
        <w:kinsoku w:val="0"/>
        <w:overflowPunct w:val="0"/>
        <w:spacing w:before="7"/>
        <w:rPr>
          <w:i/>
          <w:iCs/>
          <w:sz w:val="19"/>
          <w:szCs w:val="19"/>
        </w:rPr>
      </w:pPr>
    </w:p>
    <w:p w14:paraId="268046C7" w14:textId="77777777" w:rsidR="001F4A7D" w:rsidRDefault="0096689B">
      <w:pPr>
        <w:pStyle w:val="BodyText"/>
        <w:kinsoku w:val="0"/>
        <w:overflowPunct w:val="0"/>
        <w:ind w:left="379" w:right="455"/>
      </w:pPr>
      <w:r>
        <w:t xml:space="preserve">The </w:t>
      </w:r>
      <w:r>
        <w:rPr>
          <w:b/>
          <w:bCs/>
        </w:rPr>
        <w:t xml:space="preserve">[Organization Name] </w:t>
      </w:r>
      <w:r>
        <w:t xml:space="preserve">has established an effective TT&amp;E program to support the organization’s preparedness and validate the continuity capabilities, program, and ability to perform essential functions during any emergency. The testing, training, and exercising of continuity capabilities is essential to demonstrating, assessing, and improving the </w:t>
      </w:r>
      <w:r>
        <w:rPr>
          <w:b/>
          <w:bCs/>
        </w:rPr>
        <w:t>[Organization Name]</w:t>
      </w:r>
      <w:r>
        <w:t>’s ability to execute the continuity program, plans, and procedures.</w:t>
      </w:r>
    </w:p>
    <w:p w14:paraId="2227FB90" w14:textId="77777777" w:rsidR="001F4A7D" w:rsidRDefault="001F4A7D">
      <w:pPr>
        <w:pStyle w:val="BodyText"/>
        <w:kinsoku w:val="0"/>
        <w:overflowPunct w:val="0"/>
        <w:spacing w:before="10"/>
        <w:rPr>
          <w:sz w:val="23"/>
          <w:szCs w:val="23"/>
        </w:rPr>
      </w:pPr>
    </w:p>
    <w:p w14:paraId="72EA90C9" w14:textId="77777777" w:rsidR="001F4A7D" w:rsidRDefault="0096689B">
      <w:pPr>
        <w:pStyle w:val="ListParagraph"/>
        <w:numPr>
          <w:ilvl w:val="1"/>
          <w:numId w:val="5"/>
        </w:numPr>
        <w:tabs>
          <w:tab w:val="left" w:pos="1100"/>
        </w:tabs>
        <w:kinsoku w:val="0"/>
        <w:overflowPunct w:val="0"/>
        <w:spacing w:before="0"/>
        <w:ind w:right="796"/>
      </w:pPr>
      <w:r>
        <w:t>Training familiarizes continuity personnel with their roles and responsibilities in support of the performance of an organization’s essential functions during a continuity</w:t>
      </w:r>
      <w:r>
        <w:rPr>
          <w:spacing w:val="-3"/>
        </w:rPr>
        <w:t xml:space="preserve"> </w:t>
      </w:r>
      <w:r>
        <w:t>event.</w:t>
      </w:r>
    </w:p>
    <w:p w14:paraId="2BC1682E" w14:textId="77777777" w:rsidR="001F4A7D" w:rsidRDefault="0096689B">
      <w:pPr>
        <w:pStyle w:val="ListParagraph"/>
        <w:numPr>
          <w:ilvl w:val="1"/>
          <w:numId w:val="5"/>
        </w:numPr>
        <w:tabs>
          <w:tab w:val="left" w:pos="1100"/>
        </w:tabs>
        <w:kinsoku w:val="0"/>
        <w:overflowPunct w:val="0"/>
        <w:spacing w:before="0"/>
        <w:ind w:right="502"/>
      </w:pPr>
      <w:r>
        <w:t>Tests and exercises serve to assess, validate, or identify for subsequent correction, all components of continuity plans, policies, procedures, systems, and facilities used in response to a continuity event. Periodic testing also ensures that equipment and procedures are kept in a constant state of</w:t>
      </w:r>
      <w:r>
        <w:rPr>
          <w:spacing w:val="-22"/>
        </w:rPr>
        <w:t xml:space="preserve"> </w:t>
      </w:r>
      <w:r>
        <w:t>readiness.</w:t>
      </w:r>
    </w:p>
    <w:p w14:paraId="35C67B9D" w14:textId="77777777" w:rsidR="001F4A7D" w:rsidRDefault="001F4A7D">
      <w:pPr>
        <w:pStyle w:val="BodyText"/>
        <w:kinsoku w:val="0"/>
        <w:overflowPunct w:val="0"/>
        <w:spacing w:before="9"/>
        <w:rPr>
          <w:sz w:val="19"/>
          <w:szCs w:val="19"/>
        </w:rPr>
      </w:pPr>
    </w:p>
    <w:p w14:paraId="1A80F3C7" w14:textId="77777777" w:rsidR="001F4A7D" w:rsidRDefault="0096689B">
      <w:pPr>
        <w:pStyle w:val="BodyText"/>
        <w:kinsoku w:val="0"/>
        <w:overflowPunct w:val="0"/>
        <w:ind w:left="379" w:right="716" w:firstLine="55"/>
      </w:pPr>
      <w:r>
        <w:t xml:space="preserve">In accordance with CGC 1 guidance, the </w:t>
      </w:r>
      <w:r>
        <w:rPr>
          <w:b/>
          <w:bCs/>
        </w:rPr>
        <w:t xml:space="preserve">[Organization Name] </w:t>
      </w:r>
      <w:r>
        <w:t>performs TT&amp;E events at regular intervals, as shown in the table below.</w:t>
      </w:r>
    </w:p>
    <w:p w14:paraId="6014E68B" w14:textId="77777777" w:rsidR="001F4A7D" w:rsidRDefault="001F4A7D">
      <w:pPr>
        <w:pStyle w:val="BodyText"/>
        <w:kinsoku w:val="0"/>
        <w:overflowPunct w:val="0"/>
        <w:spacing w:before="10"/>
        <w:rPr>
          <w:sz w:val="19"/>
          <w:szCs w:val="19"/>
        </w:rPr>
      </w:pPr>
    </w:p>
    <w:p w14:paraId="1CDD46C1" w14:textId="77777777" w:rsidR="001F4A7D" w:rsidRDefault="0096689B">
      <w:pPr>
        <w:pStyle w:val="BodyText"/>
        <w:kinsoku w:val="0"/>
        <w:overflowPunct w:val="0"/>
        <w:ind w:left="379" w:right="455"/>
        <w:rPr>
          <w:i/>
          <w:iCs/>
          <w:color w:val="003366"/>
        </w:rPr>
      </w:pPr>
      <w:r>
        <w:rPr>
          <w:i/>
          <w:iCs/>
          <w:color w:val="003366"/>
        </w:rPr>
        <w:t>Note: In your organization’s plan, change the checkmarks to the actual dates of the TT&amp;E event for your organization.</w:t>
      </w:r>
    </w:p>
    <w:p w14:paraId="6FF00EEF" w14:textId="77777777" w:rsidR="001F4A7D" w:rsidRDefault="001F4A7D">
      <w:pPr>
        <w:pStyle w:val="BodyText"/>
        <w:kinsoku w:val="0"/>
        <w:overflowPunct w:val="0"/>
        <w:spacing w:before="8"/>
        <w:rPr>
          <w:i/>
          <w:iCs/>
          <w:sz w:val="19"/>
          <w:szCs w:val="19"/>
        </w:rPr>
      </w:pPr>
    </w:p>
    <w:tbl>
      <w:tblPr>
        <w:tblW w:w="0" w:type="auto"/>
        <w:tblInd w:w="106" w:type="dxa"/>
        <w:tblLayout w:type="fixed"/>
        <w:tblCellMar>
          <w:left w:w="0" w:type="dxa"/>
          <w:right w:w="0" w:type="dxa"/>
        </w:tblCellMar>
        <w:tblLook w:val="0000" w:firstRow="0" w:lastRow="0" w:firstColumn="0" w:lastColumn="0" w:noHBand="0" w:noVBand="0"/>
      </w:tblPr>
      <w:tblGrid>
        <w:gridCol w:w="5194"/>
        <w:gridCol w:w="998"/>
        <w:gridCol w:w="1095"/>
        <w:gridCol w:w="1025"/>
        <w:gridCol w:w="1048"/>
      </w:tblGrid>
      <w:tr w:rsidR="001F4A7D" w14:paraId="30378EC6" w14:textId="77777777">
        <w:trPr>
          <w:trHeight w:hRule="exact" w:val="624"/>
        </w:trPr>
        <w:tc>
          <w:tcPr>
            <w:tcW w:w="5194" w:type="dxa"/>
            <w:tcBorders>
              <w:top w:val="none" w:sz="6" w:space="0" w:color="auto"/>
              <w:left w:val="none" w:sz="6" w:space="0" w:color="auto"/>
              <w:bottom w:val="none" w:sz="6" w:space="0" w:color="auto"/>
              <w:right w:val="none" w:sz="6" w:space="0" w:color="auto"/>
            </w:tcBorders>
            <w:shd w:val="clear" w:color="auto" w:fill="003366"/>
          </w:tcPr>
          <w:p w14:paraId="6779E933" w14:textId="77777777" w:rsidR="001F4A7D" w:rsidRDefault="0096689B">
            <w:pPr>
              <w:pStyle w:val="TableParagraph"/>
              <w:kinsoku w:val="0"/>
              <w:overflowPunct w:val="0"/>
              <w:spacing w:before="174"/>
              <w:ind w:left="1185"/>
              <w:rPr>
                <w:rFonts w:ascii="Times New Roman" w:hAnsi="Times New Roman" w:cs="Times New Roman"/>
              </w:rPr>
            </w:pPr>
            <w:r>
              <w:rPr>
                <w:b/>
                <w:bCs/>
                <w:color w:val="FFFFFF"/>
                <w:sz w:val="22"/>
                <w:szCs w:val="22"/>
              </w:rPr>
              <w:t>Continuity TT&amp;E Requirements</w:t>
            </w:r>
          </w:p>
        </w:tc>
        <w:tc>
          <w:tcPr>
            <w:tcW w:w="998" w:type="dxa"/>
            <w:tcBorders>
              <w:top w:val="none" w:sz="6" w:space="0" w:color="auto"/>
              <w:left w:val="none" w:sz="6" w:space="0" w:color="auto"/>
              <w:bottom w:val="none" w:sz="6" w:space="0" w:color="auto"/>
              <w:right w:val="none" w:sz="6" w:space="0" w:color="auto"/>
            </w:tcBorders>
            <w:shd w:val="clear" w:color="auto" w:fill="003366"/>
          </w:tcPr>
          <w:p w14:paraId="4AF42577" w14:textId="77777777" w:rsidR="001F4A7D" w:rsidRDefault="0096689B">
            <w:pPr>
              <w:pStyle w:val="TableParagraph"/>
              <w:kinsoku w:val="0"/>
              <w:overflowPunct w:val="0"/>
              <w:spacing w:before="174"/>
              <w:ind w:left="88" w:right="88"/>
              <w:jc w:val="center"/>
              <w:rPr>
                <w:rFonts w:ascii="Times New Roman" w:hAnsi="Times New Roman" w:cs="Times New Roman"/>
              </w:rPr>
            </w:pPr>
            <w:r>
              <w:rPr>
                <w:b/>
                <w:bCs/>
                <w:color w:val="FFFFFF"/>
                <w:sz w:val="22"/>
                <w:szCs w:val="22"/>
              </w:rPr>
              <w:t>Monthly</w:t>
            </w:r>
          </w:p>
        </w:tc>
        <w:tc>
          <w:tcPr>
            <w:tcW w:w="1095" w:type="dxa"/>
            <w:tcBorders>
              <w:top w:val="none" w:sz="6" w:space="0" w:color="auto"/>
              <w:left w:val="none" w:sz="6" w:space="0" w:color="auto"/>
              <w:bottom w:val="none" w:sz="6" w:space="0" w:color="auto"/>
              <w:right w:val="none" w:sz="6" w:space="0" w:color="auto"/>
            </w:tcBorders>
            <w:shd w:val="clear" w:color="auto" w:fill="003366"/>
          </w:tcPr>
          <w:p w14:paraId="134E1B34" w14:textId="77777777" w:rsidR="001F4A7D" w:rsidRDefault="0096689B">
            <w:pPr>
              <w:pStyle w:val="TableParagraph"/>
              <w:kinsoku w:val="0"/>
              <w:overflowPunct w:val="0"/>
              <w:spacing w:before="174"/>
              <w:ind w:left="88" w:right="87"/>
              <w:jc w:val="center"/>
              <w:rPr>
                <w:rFonts w:ascii="Times New Roman" w:hAnsi="Times New Roman" w:cs="Times New Roman"/>
              </w:rPr>
            </w:pPr>
            <w:r>
              <w:rPr>
                <w:b/>
                <w:bCs/>
                <w:color w:val="FFFFFF"/>
                <w:sz w:val="22"/>
                <w:szCs w:val="22"/>
              </w:rPr>
              <w:t>Quarterly</w:t>
            </w:r>
          </w:p>
        </w:tc>
        <w:tc>
          <w:tcPr>
            <w:tcW w:w="1025" w:type="dxa"/>
            <w:tcBorders>
              <w:top w:val="none" w:sz="6" w:space="0" w:color="auto"/>
              <w:left w:val="none" w:sz="6" w:space="0" w:color="auto"/>
              <w:bottom w:val="none" w:sz="6" w:space="0" w:color="auto"/>
              <w:right w:val="none" w:sz="6" w:space="0" w:color="auto"/>
            </w:tcBorders>
            <w:shd w:val="clear" w:color="auto" w:fill="003366"/>
          </w:tcPr>
          <w:p w14:paraId="36764C9E" w14:textId="77777777" w:rsidR="001F4A7D" w:rsidRDefault="0096689B">
            <w:pPr>
              <w:pStyle w:val="TableParagraph"/>
              <w:kinsoku w:val="0"/>
              <w:overflowPunct w:val="0"/>
              <w:spacing w:before="174"/>
              <w:ind w:left="88" w:right="87"/>
              <w:jc w:val="center"/>
              <w:rPr>
                <w:rFonts w:ascii="Times New Roman" w:hAnsi="Times New Roman" w:cs="Times New Roman"/>
              </w:rPr>
            </w:pPr>
            <w:r>
              <w:rPr>
                <w:b/>
                <w:bCs/>
                <w:color w:val="FFFFFF"/>
                <w:sz w:val="22"/>
                <w:szCs w:val="22"/>
              </w:rPr>
              <w:t>Annually</w:t>
            </w:r>
          </w:p>
        </w:tc>
        <w:tc>
          <w:tcPr>
            <w:tcW w:w="1048" w:type="dxa"/>
            <w:tcBorders>
              <w:top w:val="none" w:sz="6" w:space="0" w:color="auto"/>
              <w:left w:val="none" w:sz="6" w:space="0" w:color="auto"/>
              <w:bottom w:val="none" w:sz="6" w:space="0" w:color="auto"/>
              <w:right w:val="none" w:sz="6" w:space="0" w:color="auto"/>
            </w:tcBorders>
            <w:shd w:val="clear" w:color="auto" w:fill="003366"/>
          </w:tcPr>
          <w:p w14:paraId="7366221C" w14:textId="77777777" w:rsidR="001F4A7D" w:rsidRDefault="0096689B">
            <w:pPr>
              <w:pStyle w:val="TableParagraph"/>
              <w:kinsoku w:val="0"/>
              <w:overflowPunct w:val="0"/>
              <w:spacing w:before="40"/>
              <w:ind w:left="107" w:right="90" w:firstLine="304"/>
              <w:rPr>
                <w:rFonts w:ascii="Times New Roman" w:hAnsi="Times New Roman" w:cs="Times New Roman"/>
              </w:rPr>
            </w:pPr>
            <w:r>
              <w:rPr>
                <w:b/>
                <w:bCs/>
                <w:color w:val="FFFFFF"/>
                <w:sz w:val="22"/>
                <w:szCs w:val="22"/>
              </w:rPr>
              <w:t>As Required</w:t>
            </w:r>
          </w:p>
        </w:tc>
      </w:tr>
      <w:tr w:rsidR="001F4A7D" w14:paraId="5FDAAEF9" w14:textId="77777777">
        <w:trPr>
          <w:trHeight w:hRule="exact" w:val="814"/>
        </w:trPr>
        <w:tc>
          <w:tcPr>
            <w:tcW w:w="5194" w:type="dxa"/>
            <w:tcBorders>
              <w:top w:val="none" w:sz="6" w:space="0" w:color="auto"/>
              <w:left w:val="single" w:sz="17" w:space="0" w:color="003366"/>
              <w:bottom w:val="single" w:sz="4" w:space="0" w:color="003366"/>
              <w:right w:val="single" w:sz="4" w:space="0" w:color="003366"/>
            </w:tcBorders>
          </w:tcPr>
          <w:p w14:paraId="5E6D0C7B" w14:textId="77777777" w:rsidR="001F4A7D" w:rsidRDefault="0096689B">
            <w:pPr>
              <w:pStyle w:val="TableParagraph"/>
              <w:kinsoku w:val="0"/>
              <w:overflowPunct w:val="0"/>
              <w:ind w:left="86" w:right="472"/>
              <w:rPr>
                <w:rFonts w:ascii="Times New Roman" w:hAnsi="Times New Roman" w:cs="Times New Roman"/>
              </w:rPr>
            </w:pPr>
            <w:r>
              <w:rPr>
                <w:sz w:val="22"/>
                <w:szCs w:val="22"/>
              </w:rPr>
              <w:t>Test and validate equipment to ensure internal and external interoperability and viability of communications systems</w:t>
            </w:r>
          </w:p>
        </w:tc>
        <w:tc>
          <w:tcPr>
            <w:tcW w:w="998" w:type="dxa"/>
            <w:tcBorders>
              <w:top w:val="none" w:sz="6" w:space="0" w:color="auto"/>
              <w:left w:val="single" w:sz="4" w:space="0" w:color="003366"/>
              <w:bottom w:val="single" w:sz="4" w:space="0" w:color="003366"/>
              <w:right w:val="single" w:sz="4" w:space="0" w:color="003366"/>
            </w:tcBorders>
          </w:tcPr>
          <w:p w14:paraId="1884C0A0" w14:textId="77777777" w:rsidR="001F4A7D" w:rsidRDefault="001F4A7D">
            <w:pPr>
              <w:pStyle w:val="TableParagraph"/>
              <w:kinsoku w:val="0"/>
              <w:overflowPunct w:val="0"/>
              <w:spacing w:before="8"/>
              <w:rPr>
                <w:i/>
                <w:iCs/>
                <w:sz w:val="23"/>
                <w:szCs w:val="23"/>
              </w:rPr>
            </w:pPr>
          </w:p>
          <w:p w14:paraId="37DE69DB" w14:textId="77777777" w:rsidR="001F4A7D" w:rsidRDefault="0096689B">
            <w:pPr>
              <w:pStyle w:val="TableParagraph"/>
              <w:kinsoku w:val="0"/>
              <w:overflowPunct w:val="0"/>
              <w:spacing w:before="1"/>
              <w:ind w:left="1"/>
              <w:jc w:val="center"/>
              <w:rPr>
                <w:rFonts w:ascii="Times New Roman" w:hAnsi="Times New Roman" w:cs="Times New Roman"/>
              </w:rPr>
            </w:pPr>
            <w:r>
              <w:rPr>
                <w:rFonts w:ascii="Wingdings 2" w:hAnsi="Wingdings 2" w:cs="Wingdings 2"/>
                <w:b/>
                <w:bCs/>
                <w:sz w:val="22"/>
                <w:szCs w:val="22"/>
              </w:rPr>
              <w:t></w:t>
            </w:r>
          </w:p>
        </w:tc>
        <w:tc>
          <w:tcPr>
            <w:tcW w:w="1095" w:type="dxa"/>
            <w:tcBorders>
              <w:top w:val="none" w:sz="6" w:space="0" w:color="auto"/>
              <w:left w:val="single" w:sz="4" w:space="0" w:color="003366"/>
              <w:bottom w:val="single" w:sz="4" w:space="0" w:color="003366"/>
              <w:right w:val="single" w:sz="4" w:space="0" w:color="003366"/>
            </w:tcBorders>
          </w:tcPr>
          <w:p w14:paraId="6A8FC515" w14:textId="77777777" w:rsidR="001F4A7D" w:rsidRDefault="001F4A7D">
            <w:pPr>
              <w:rPr>
                <w:rFonts w:ascii="Times New Roman" w:hAnsi="Times New Roman" w:cs="Times New Roman"/>
              </w:rPr>
            </w:pPr>
          </w:p>
        </w:tc>
        <w:tc>
          <w:tcPr>
            <w:tcW w:w="1025" w:type="dxa"/>
            <w:tcBorders>
              <w:top w:val="none" w:sz="6" w:space="0" w:color="auto"/>
              <w:left w:val="single" w:sz="4" w:space="0" w:color="003366"/>
              <w:bottom w:val="single" w:sz="4" w:space="0" w:color="003366"/>
              <w:right w:val="single" w:sz="4" w:space="0" w:color="003366"/>
            </w:tcBorders>
          </w:tcPr>
          <w:p w14:paraId="28889E42" w14:textId="77777777" w:rsidR="001F4A7D" w:rsidRDefault="001F4A7D">
            <w:pPr>
              <w:rPr>
                <w:rFonts w:ascii="Times New Roman" w:hAnsi="Times New Roman" w:cs="Times New Roman"/>
              </w:rPr>
            </w:pPr>
          </w:p>
        </w:tc>
        <w:tc>
          <w:tcPr>
            <w:tcW w:w="1048" w:type="dxa"/>
            <w:tcBorders>
              <w:top w:val="none" w:sz="6" w:space="0" w:color="auto"/>
              <w:left w:val="single" w:sz="4" w:space="0" w:color="003366"/>
              <w:bottom w:val="single" w:sz="4" w:space="0" w:color="003366"/>
              <w:right w:val="single" w:sz="17" w:space="0" w:color="003366"/>
            </w:tcBorders>
          </w:tcPr>
          <w:p w14:paraId="1C2C0579" w14:textId="77777777" w:rsidR="001F4A7D" w:rsidRDefault="001F4A7D">
            <w:pPr>
              <w:rPr>
                <w:rFonts w:ascii="Times New Roman" w:hAnsi="Times New Roman" w:cs="Times New Roman"/>
              </w:rPr>
            </w:pPr>
          </w:p>
        </w:tc>
      </w:tr>
      <w:tr w:rsidR="001F4A7D" w14:paraId="46DCDE7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63777340" w14:textId="77777777" w:rsidR="001F4A7D" w:rsidRDefault="0096689B">
            <w:pPr>
              <w:pStyle w:val="TableParagraph"/>
              <w:kinsoku w:val="0"/>
              <w:overflowPunct w:val="0"/>
              <w:ind w:left="86" w:right="339"/>
              <w:rPr>
                <w:rFonts w:ascii="Times New Roman" w:hAnsi="Times New Roman" w:cs="Times New Roman"/>
              </w:rPr>
            </w:pPr>
            <w:r>
              <w:rPr>
                <w:sz w:val="22"/>
                <w:szCs w:val="22"/>
              </w:rPr>
              <w:t>Test alert, notification, and activation procedures for all continuity personnel</w:t>
            </w:r>
          </w:p>
        </w:tc>
        <w:tc>
          <w:tcPr>
            <w:tcW w:w="998" w:type="dxa"/>
            <w:tcBorders>
              <w:top w:val="single" w:sz="4" w:space="0" w:color="003366"/>
              <w:left w:val="single" w:sz="4" w:space="0" w:color="003366"/>
              <w:bottom w:val="single" w:sz="4" w:space="0" w:color="003366"/>
              <w:right w:val="single" w:sz="4" w:space="0" w:color="003366"/>
            </w:tcBorders>
          </w:tcPr>
          <w:p w14:paraId="788D548F"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0F1EAE2" w14:textId="77777777" w:rsidR="001F4A7D" w:rsidRDefault="0096689B">
            <w:pPr>
              <w:pStyle w:val="TableParagraph"/>
              <w:kinsoku w:val="0"/>
              <w:overflowPunct w:val="0"/>
              <w:spacing w:before="150"/>
              <w:ind w:left="1"/>
              <w:jc w:val="center"/>
              <w:rPr>
                <w:rFonts w:ascii="Times New Roman" w:hAnsi="Times New Roman" w:cs="Times New Roman"/>
              </w:rPr>
            </w:pPr>
            <w:r>
              <w:rPr>
                <w:rFonts w:ascii="Wingdings 2" w:hAnsi="Wingdings 2" w:cs="Wingdings 2"/>
                <w:b/>
                <w:bCs/>
                <w:sz w:val="22"/>
                <w:szCs w:val="22"/>
              </w:rPr>
              <w:t></w:t>
            </w:r>
          </w:p>
        </w:tc>
        <w:tc>
          <w:tcPr>
            <w:tcW w:w="1025" w:type="dxa"/>
            <w:tcBorders>
              <w:top w:val="single" w:sz="4" w:space="0" w:color="003366"/>
              <w:left w:val="single" w:sz="4" w:space="0" w:color="003366"/>
              <w:bottom w:val="single" w:sz="4" w:space="0" w:color="003366"/>
              <w:right w:val="single" w:sz="4" w:space="0" w:color="003366"/>
            </w:tcBorders>
          </w:tcPr>
          <w:p w14:paraId="3BCCC089"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390318D8" w14:textId="77777777" w:rsidR="001F4A7D" w:rsidRDefault="001F4A7D">
            <w:pPr>
              <w:rPr>
                <w:rFonts w:ascii="Times New Roman" w:hAnsi="Times New Roman" w:cs="Times New Roman"/>
              </w:rPr>
            </w:pPr>
          </w:p>
        </w:tc>
      </w:tr>
      <w:tr w:rsidR="001F4A7D" w14:paraId="7A670B32"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224FB727" w14:textId="77777777" w:rsidR="001F4A7D" w:rsidRDefault="0096689B">
            <w:pPr>
              <w:pStyle w:val="TableParagraph"/>
              <w:kinsoku w:val="0"/>
              <w:overflowPunct w:val="0"/>
              <w:ind w:left="86" w:right="348"/>
              <w:rPr>
                <w:rFonts w:ascii="Times New Roman" w:hAnsi="Times New Roman" w:cs="Times New Roman"/>
              </w:rPr>
            </w:pPr>
            <w:r>
              <w:rPr>
                <w:sz w:val="22"/>
                <w:szCs w:val="22"/>
              </w:rPr>
              <w:t>Test primary and back-up infrastructure systems and services at continuity facilities</w:t>
            </w:r>
          </w:p>
        </w:tc>
        <w:tc>
          <w:tcPr>
            <w:tcW w:w="998" w:type="dxa"/>
            <w:tcBorders>
              <w:top w:val="single" w:sz="4" w:space="0" w:color="003366"/>
              <w:left w:val="single" w:sz="4" w:space="0" w:color="003366"/>
              <w:bottom w:val="single" w:sz="4" w:space="0" w:color="003366"/>
              <w:right w:val="single" w:sz="4" w:space="0" w:color="003366"/>
            </w:tcBorders>
          </w:tcPr>
          <w:p w14:paraId="67321BEC"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086614E3"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4F3C0E5F"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4E003E68" w14:textId="77777777" w:rsidR="001F4A7D" w:rsidRDefault="001F4A7D">
            <w:pPr>
              <w:rPr>
                <w:rFonts w:ascii="Times New Roman" w:hAnsi="Times New Roman" w:cs="Times New Roman"/>
              </w:rPr>
            </w:pPr>
          </w:p>
        </w:tc>
      </w:tr>
      <w:tr w:rsidR="001F4A7D" w14:paraId="1BA70FFF" w14:textId="77777777">
        <w:trPr>
          <w:trHeight w:hRule="exact" w:val="278"/>
        </w:trPr>
        <w:tc>
          <w:tcPr>
            <w:tcW w:w="5194" w:type="dxa"/>
            <w:tcBorders>
              <w:top w:val="single" w:sz="4" w:space="0" w:color="003366"/>
              <w:left w:val="single" w:sz="17" w:space="0" w:color="003366"/>
              <w:bottom w:val="single" w:sz="4" w:space="0" w:color="003366"/>
              <w:right w:val="single" w:sz="4" w:space="0" w:color="003366"/>
            </w:tcBorders>
          </w:tcPr>
          <w:p w14:paraId="5E258130"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Test capabilities to perform essential functions</w:t>
            </w:r>
          </w:p>
        </w:tc>
        <w:tc>
          <w:tcPr>
            <w:tcW w:w="998" w:type="dxa"/>
            <w:tcBorders>
              <w:top w:val="single" w:sz="4" w:space="0" w:color="003366"/>
              <w:left w:val="single" w:sz="4" w:space="0" w:color="003366"/>
              <w:bottom w:val="single" w:sz="4" w:space="0" w:color="003366"/>
              <w:right w:val="single" w:sz="4" w:space="0" w:color="003366"/>
            </w:tcBorders>
          </w:tcPr>
          <w:p w14:paraId="5FD9EA5F"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60139D8"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3814EC8F" w14:textId="77777777" w:rsidR="001F4A7D" w:rsidRDefault="0096689B">
            <w:pPr>
              <w:pStyle w:val="TableParagraph"/>
              <w:kinsoku w:val="0"/>
              <w:overflowPunct w:val="0"/>
              <w:spacing w:before="16"/>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15C402AB" w14:textId="77777777" w:rsidR="001F4A7D" w:rsidRDefault="001F4A7D">
            <w:pPr>
              <w:rPr>
                <w:rFonts w:ascii="Times New Roman" w:hAnsi="Times New Roman" w:cs="Times New Roman"/>
              </w:rPr>
            </w:pPr>
          </w:p>
        </w:tc>
      </w:tr>
      <w:tr w:rsidR="001F4A7D" w14:paraId="7C910154"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731D741D" w14:textId="77777777" w:rsidR="001F4A7D" w:rsidRDefault="0096689B">
            <w:pPr>
              <w:pStyle w:val="TableParagraph"/>
              <w:kinsoku w:val="0"/>
              <w:overflowPunct w:val="0"/>
              <w:ind w:left="86" w:right="554"/>
              <w:rPr>
                <w:rFonts w:ascii="Times New Roman" w:hAnsi="Times New Roman" w:cs="Times New Roman"/>
              </w:rPr>
            </w:pPr>
            <w:r>
              <w:rPr>
                <w:sz w:val="22"/>
                <w:szCs w:val="22"/>
              </w:rPr>
              <w:t>Test plans for recovering Essential Records, critical information systems, services, and data</w:t>
            </w:r>
          </w:p>
        </w:tc>
        <w:tc>
          <w:tcPr>
            <w:tcW w:w="998" w:type="dxa"/>
            <w:tcBorders>
              <w:top w:val="single" w:sz="4" w:space="0" w:color="003366"/>
              <w:left w:val="single" w:sz="4" w:space="0" w:color="003366"/>
              <w:bottom w:val="single" w:sz="4" w:space="0" w:color="003366"/>
              <w:right w:val="single" w:sz="4" w:space="0" w:color="003366"/>
            </w:tcBorders>
          </w:tcPr>
          <w:p w14:paraId="4BFC6B81"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DB50E2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15ECC34A"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370CAE8C" w14:textId="77777777" w:rsidR="001F4A7D" w:rsidRDefault="001F4A7D">
            <w:pPr>
              <w:rPr>
                <w:rFonts w:ascii="Times New Roman" w:hAnsi="Times New Roman" w:cs="Times New Roman"/>
              </w:rPr>
            </w:pPr>
          </w:p>
        </w:tc>
      </w:tr>
      <w:tr w:rsidR="001F4A7D" w14:paraId="4F2C87C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61ECF6DD" w14:textId="77777777" w:rsidR="001F4A7D" w:rsidRDefault="0096689B">
            <w:pPr>
              <w:pStyle w:val="TableParagraph"/>
              <w:kinsoku w:val="0"/>
              <w:overflowPunct w:val="0"/>
              <w:ind w:left="86" w:right="946"/>
              <w:rPr>
                <w:rFonts w:ascii="Times New Roman" w:hAnsi="Times New Roman" w:cs="Times New Roman"/>
              </w:rPr>
            </w:pPr>
            <w:r>
              <w:rPr>
                <w:sz w:val="22"/>
                <w:szCs w:val="22"/>
              </w:rPr>
              <w:t>Test and exercise of required physical security capabilities at continuity facilities</w:t>
            </w:r>
          </w:p>
        </w:tc>
        <w:tc>
          <w:tcPr>
            <w:tcW w:w="998" w:type="dxa"/>
            <w:tcBorders>
              <w:top w:val="single" w:sz="4" w:space="0" w:color="003366"/>
              <w:left w:val="single" w:sz="4" w:space="0" w:color="003366"/>
              <w:bottom w:val="single" w:sz="4" w:space="0" w:color="003366"/>
              <w:right w:val="single" w:sz="4" w:space="0" w:color="003366"/>
            </w:tcBorders>
          </w:tcPr>
          <w:p w14:paraId="5AC76628"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EA6FF9F"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57A9509A"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1585F59F" w14:textId="77777777" w:rsidR="001F4A7D" w:rsidRDefault="001F4A7D">
            <w:pPr>
              <w:rPr>
                <w:rFonts w:ascii="Times New Roman" w:hAnsi="Times New Roman" w:cs="Times New Roman"/>
              </w:rPr>
            </w:pPr>
          </w:p>
        </w:tc>
      </w:tr>
      <w:tr w:rsidR="001F4A7D" w14:paraId="1A5EB57B"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7A621E9B" w14:textId="77777777" w:rsidR="001F4A7D" w:rsidRDefault="0096689B">
            <w:pPr>
              <w:pStyle w:val="TableParagraph"/>
              <w:kinsoku w:val="0"/>
              <w:overflowPunct w:val="0"/>
              <w:ind w:left="86" w:right="597"/>
              <w:rPr>
                <w:rFonts w:ascii="Times New Roman" w:hAnsi="Times New Roman" w:cs="Times New Roman"/>
              </w:rPr>
            </w:pPr>
            <w:r>
              <w:rPr>
                <w:sz w:val="22"/>
                <w:szCs w:val="22"/>
              </w:rPr>
              <w:t>Test internal and external interdependencies with respect to performance of essential functions</w:t>
            </w:r>
          </w:p>
        </w:tc>
        <w:tc>
          <w:tcPr>
            <w:tcW w:w="998" w:type="dxa"/>
            <w:tcBorders>
              <w:top w:val="single" w:sz="4" w:space="0" w:color="003366"/>
              <w:left w:val="single" w:sz="4" w:space="0" w:color="003366"/>
              <w:bottom w:val="single" w:sz="4" w:space="0" w:color="003366"/>
              <w:right w:val="single" w:sz="4" w:space="0" w:color="003366"/>
            </w:tcBorders>
          </w:tcPr>
          <w:p w14:paraId="213D126D"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3EF8ABA6"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4DDE727"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2FF9B9EE" w14:textId="77777777" w:rsidR="001F4A7D" w:rsidRDefault="001F4A7D">
            <w:pPr>
              <w:rPr>
                <w:rFonts w:ascii="Times New Roman" w:hAnsi="Times New Roman" w:cs="Times New Roman"/>
              </w:rPr>
            </w:pPr>
          </w:p>
        </w:tc>
      </w:tr>
    </w:tbl>
    <w:p w14:paraId="3E64F73E" w14:textId="77777777" w:rsidR="001F4A7D" w:rsidRDefault="001F4A7D">
      <w:pPr>
        <w:rPr>
          <w:rFonts w:ascii="Times New Roman" w:hAnsi="Times New Roman" w:cs="Times New Roman"/>
        </w:rPr>
        <w:sectPr w:rsidR="001F4A7D">
          <w:pgSz w:w="12240" w:h="15840"/>
          <w:pgMar w:top="1080" w:right="1180" w:bottom="960" w:left="1420" w:header="763" w:footer="765" w:gutter="0"/>
          <w:cols w:space="720" w:equalWidth="0">
            <w:col w:w="9640"/>
          </w:cols>
          <w:noEndnote/>
        </w:sectPr>
      </w:pPr>
    </w:p>
    <w:p w14:paraId="426DCAE8" w14:textId="77777777" w:rsidR="001F4A7D" w:rsidRDefault="001F4A7D">
      <w:pPr>
        <w:pStyle w:val="BodyText"/>
        <w:kinsoku w:val="0"/>
        <w:overflowPunct w:val="0"/>
        <w:spacing w:before="7"/>
        <w:rPr>
          <w:rFonts w:ascii="Times New Roman" w:hAnsi="Times New Roman" w:cs="Times New Roman"/>
          <w:sz w:val="29"/>
          <w:szCs w:val="29"/>
        </w:rPr>
      </w:pPr>
    </w:p>
    <w:tbl>
      <w:tblPr>
        <w:tblW w:w="0" w:type="auto"/>
        <w:tblInd w:w="106" w:type="dxa"/>
        <w:tblLayout w:type="fixed"/>
        <w:tblCellMar>
          <w:left w:w="0" w:type="dxa"/>
          <w:right w:w="0" w:type="dxa"/>
        </w:tblCellMar>
        <w:tblLook w:val="0000" w:firstRow="0" w:lastRow="0" w:firstColumn="0" w:lastColumn="0" w:noHBand="0" w:noVBand="0"/>
      </w:tblPr>
      <w:tblGrid>
        <w:gridCol w:w="5194"/>
        <w:gridCol w:w="998"/>
        <w:gridCol w:w="1095"/>
        <w:gridCol w:w="1025"/>
        <w:gridCol w:w="1048"/>
      </w:tblGrid>
      <w:tr w:rsidR="001F4A7D" w14:paraId="427FE80D" w14:textId="77777777">
        <w:trPr>
          <w:trHeight w:hRule="exact" w:val="626"/>
        </w:trPr>
        <w:tc>
          <w:tcPr>
            <w:tcW w:w="5194" w:type="dxa"/>
            <w:tcBorders>
              <w:top w:val="none" w:sz="6" w:space="0" w:color="auto"/>
              <w:left w:val="none" w:sz="6" w:space="0" w:color="auto"/>
              <w:bottom w:val="none" w:sz="6" w:space="0" w:color="auto"/>
              <w:right w:val="none" w:sz="6" w:space="0" w:color="auto"/>
            </w:tcBorders>
            <w:shd w:val="clear" w:color="auto" w:fill="003366"/>
          </w:tcPr>
          <w:p w14:paraId="090E07C4" w14:textId="77777777" w:rsidR="001F4A7D" w:rsidRDefault="0096689B">
            <w:pPr>
              <w:pStyle w:val="TableParagraph"/>
              <w:kinsoku w:val="0"/>
              <w:overflowPunct w:val="0"/>
              <w:spacing w:before="177"/>
              <w:ind w:left="1185"/>
              <w:rPr>
                <w:rFonts w:ascii="Times New Roman" w:hAnsi="Times New Roman" w:cs="Times New Roman"/>
              </w:rPr>
            </w:pPr>
            <w:r>
              <w:rPr>
                <w:b/>
                <w:bCs/>
                <w:color w:val="FFFFFF"/>
                <w:sz w:val="22"/>
                <w:szCs w:val="22"/>
              </w:rPr>
              <w:t>Continuity TT&amp;E Requirements</w:t>
            </w:r>
          </w:p>
        </w:tc>
        <w:tc>
          <w:tcPr>
            <w:tcW w:w="998" w:type="dxa"/>
            <w:tcBorders>
              <w:top w:val="none" w:sz="6" w:space="0" w:color="auto"/>
              <w:left w:val="none" w:sz="6" w:space="0" w:color="auto"/>
              <w:bottom w:val="none" w:sz="6" w:space="0" w:color="auto"/>
              <w:right w:val="none" w:sz="6" w:space="0" w:color="auto"/>
            </w:tcBorders>
            <w:shd w:val="clear" w:color="auto" w:fill="003366"/>
          </w:tcPr>
          <w:p w14:paraId="7A4CA9BD" w14:textId="77777777" w:rsidR="001F4A7D" w:rsidRDefault="0096689B">
            <w:pPr>
              <w:pStyle w:val="TableParagraph"/>
              <w:kinsoku w:val="0"/>
              <w:overflowPunct w:val="0"/>
              <w:spacing w:before="177"/>
              <w:ind w:left="108"/>
              <w:rPr>
                <w:rFonts w:ascii="Times New Roman" w:hAnsi="Times New Roman" w:cs="Times New Roman"/>
              </w:rPr>
            </w:pPr>
            <w:r>
              <w:rPr>
                <w:b/>
                <w:bCs/>
                <w:color w:val="FFFFFF"/>
                <w:sz w:val="22"/>
                <w:szCs w:val="22"/>
              </w:rPr>
              <w:t>Monthly</w:t>
            </w:r>
          </w:p>
        </w:tc>
        <w:tc>
          <w:tcPr>
            <w:tcW w:w="1095" w:type="dxa"/>
            <w:tcBorders>
              <w:top w:val="none" w:sz="6" w:space="0" w:color="auto"/>
              <w:left w:val="none" w:sz="6" w:space="0" w:color="auto"/>
              <w:bottom w:val="none" w:sz="6" w:space="0" w:color="auto"/>
              <w:right w:val="none" w:sz="6" w:space="0" w:color="auto"/>
            </w:tcBorders>
            <w:shd w:val="clear" w:color="auto" w:fill="003366"/>
          </w:tcPr>
          <w:p w14:paraId="6A18B90F" w14:textId="77777777" w:rsidR="001F4A7D" w:rsidRDefault="0096689B">
            <w:pPr>
              <w:pStyle w:val="TableParagraph"/>
              <w:kinsoku w:val="0"/>
              <w:overflowPunct w:val="0"/>
              <w:spacing w:before="177"/>
              <w:ind w:left="107"/>
              <w:rPr>
                <w:rFonts w:ascii="Times New Roman" w:hAnsi="Times New Roman" w:cs="Times New Roman"/>
              </w:rPr>
            </w:pPr>
            <w:r>
              <w:rPr>
                <w:b/>
                <w:bCs/>
                <w:color w:val="FFFFFF"/>
                <w:sz w:val="22"/>
                <w:szCs w:val="22"/>
              </w:rPr>
              <w:t>Quarterly</w:t>
            </w:r>
          </w:p>
        </w:tc>
        <w:tc>
          <w:tcPr>
            <w:tcW w:w="1025" w:type="dxa"/>
            <w:tcBorders>
              <w:top w:val="none" w:sz="6" w:space="0" w:color="auto"/>
              <w:left w:val="none" w:sz="6" w:space="0" w:color="auto"/>
              <w:bottom w:val="none" w:sz="6" w:space="0" w:color="auto"/>
              <w:right w:val="none" w:sz="6" w:space="0" w:color="auto"/>
            </w:tcBorders>
            <w:shd w:val="clear" w:color="auto" w:fill="003366"/>
          </w:tcPr>
          <w:p w14:paraId="518068F6" w14:textId="77777777" w:rsidR="001F4A7D" w:rsidRDefault="0096689B">
            <w:pPr>
              <w:pStyle w:val="TableParagraph"/>
              <w:kinsoku w:val="0"/>
              <w:overflowPunct w:val="0"/>
              <w:spacing w:before="177"/>
              <w:ind w:left="88" w:right="87"/>
              <w:jc w:val="center"/>
              <w:rPr>
                <w:rFonts w:ascii="Times New Roman" w:hAnsi="Times New Roman" w:cs="Times New Roman"/>
              </w:rPr>
            </w:pPr>
            <w:r>
              <w:rPr>
                <w:b/>
                <w:bCs/>
                <w:color w:val="FFFFFF"/>
                <w:sz w:val="22"/>
                <w:szCs w:val="22"/>
              </w:rPr>
              <w:t>Annually</w:t>
            </w:r>
          </w:p>
        </w:tc>
        <w:tc>
          <w:tcPr>
            <w:tcW w:w="1048" w:type="dxa"/>
            <w:tcBorders>
              <w:top w:val="none" w:sz="6" w:space="0" w:color="auto"/>
              <w:left w:val="none" w:sz="6" w:space="0" w:color="auto"/>
              <w:bottom w:val="none" w:sz="6" w:space="0" w:color="auto"/>
              <w:right w:val="none" w:sz="6" w:space="0" w:color="auto"/>
            </w:tcBorders>
            <w:shd w:val="clear" w:color="auto" w:fill="003366"/>
          </w:tcPr>
          <w:p w14:paraId="46479084" w14:textId="77777777" w:rsidR="001F4A7D" w:rsidRDefault="0096689B">
            <w:pPr>
              <w:pStyle w:val="TableParagraph"/>
              <w:kinsoku w:val="0"/>
              <w:overflowPunct w:val="0"/>
              <w:spacing w:before="42"/>
              <w:ind w:left="107" w:right="90" w:firstLine="304"/>
              <w:rPr>
                <w:rFonts w:ascii="Times New Roman" w:hAnsi="Times New Roman" w:cs="Times New Roman"/>
              </w:rPr>
            </w:pPr>
            <w:r>
              <w:rPr>
                <w:b/>
                <w:bCs/>
                <w:color w:val="FFFFFF"/>
                <w:sz w:val="22"/>
                <w:szCs w:val="22"/>
              </w:rPr>
              <w:t>As Required</w:t>
            </w:r>
          </w:p>
        </w:tc>
      </w:tr>
      <w:tr w:rsidR="001F4A7D" w14:paraId="00B400FF" w14:textId="77777777">
        <w:trPr>
          <w:trHeight w:hRule="exact" w:val="274"/>
        </w:trPr>
        <w:tc>
          <w:tcPr>
            <w:tcW w:w="5194" w:type="dxa"/>
            <w:tcBorders>
              <w:top w:val="none" w:sz="6" w:space="0" w:color="auto"/>
              <w:left w:val="single" w:sz="17" w:space="0" w:color="003366"/>
              <w:bottom w:val="single" w:sz="4" w:space="0" w:color="003366"/>
              <w:right w:val="single" w:sz="4" w:space="0" w:color="003366"/>
            </w:tcBorders>
          </w:tcPr>
          <w:p w14:paraId="3FF61B3B"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Train continuity personnel on roles and responsibilities</w:t>
            </w:r>
          </w:p>
        </w:tc>
        <w:tc>
          <w:tcPr>
            <w:tcW w:w="998" w:type="dxa"/>
            <w:tcBorders>
              <w:top w:val="none" w:sz="6" w:space="0" w:color="auto"/>
              <w:left w:val="single" w:sz="4" w:space="0" w:color="003366"/>
              <w:bottom w:val="single" w:sz="4" w:space="0" w:color="003366"/>
              <w:right w:val="single" w:sz="4" w:space="0" w:color="003366"/>
            </w:tcBorders>
          </w:tcPr>
          <w:p w14:paraId="5F7F7E79" w14:textId="77777777" w:rsidR="001F4A7D" w:rsidRDefault="001F4A7D">
            <w:pPr>
              <w:rPr>
                <w:rFonts w:ascii="Times New Roman" w:hAnsi="Times New Roman" w:cs="Times New Roman"/>
              </w:rPr>
            </w:pPr>
          </w:p>
        </w:tc>
        <w:tc>
          <w:tcPr>
            <w:tcW w:w="1095" w:type="dxa"/>
            <w:tcBorders>
              <w:top w:val="none" w:sz="6" w:space="0" w:color="auto"/>
              <w:left w:val="single" w:sz="4" w:space="0" w:color="003366"/>
              <w:bottom w:val="single" w:sz="4" w:space="0" w:color="003366"/>
              <w:right w:val="single" w:sz="4" w:space="0" w:color="003366"/>
            </w:tcBorders>
          </w:tcPr>
          <w:p w14:paraId="3923D235" w14:textId="77777777" w:rsidR="001F4A7D" w:rsidRDefault="001F4A7D">
            <w:pPr>
              <w:rPr>
                <w:rFonts w:ascii="Times New Roman" w:hAnsi="Times New Roman" w:cs="Times New Roman"/>
              </w:rPr>
            </w:pPr>
          </w:p>
        </w:tc>
        <w:tc>
          <w:tcPr>
            <w:tcW w:w="1025" w:type="dxa"/>
            <w:tcBorders>
              <w:top w:val="none" w:sz="6" w:space="0" w:color="auto"/>
              <w:left w:val="single" w:sz="4" w:space="0" w:color="003366"/>
              <w:bottom w:val="single" w:sz="4" w:space="0" w:color="003366"/>
              <w:right w:val="single" w:sz="4" w:space="0" w:color="003366"/>
            </w:tcBorders>
          </w:tcPr>
          <w:p w14:paraId="2E440476" w14:textId="77777777" w:rsidR="001F4A7D" w:rsidRDefault="0096689B">
            <w:pPr>
              <w:pStyle w:val="TableParagraph"/>
              <w:kinsoku w:val="0"/>
              <w:overflowPunct w:val="0"/>
              <w:spacing w:before="18"/>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none" w:sz="6" w:space="0" w:color="auto"/>
              <w:left w:val="single" w:sz="4" w:space="0" w:color="003366"/>
              <w:bottom w:val="single" w:sz="4" w:space="0" w:color="003366"/>
              <w:right w:val="single" w:sz="17" w:space="0" w:color="003366"/>
            </w:tcBorders>
          </w:tcPr>
          <w:p w14:paraId="026BE81B" w14:textId="77777777" w:rsidR="001F4A7D" w:rsidRDefault="001F4A7D">
            <w:pPr>
              <w:rPr>
                <w:rFonts w:ascii="Times New Roman" w:hAnsi="Times New Roman" w:cs="Times New Roman"/>
              </w:rPr>
            </w:pPr>
          </w:p>
        </w:tc>
      </w:tr>
      <w:tr w:rsidR="001F4A7D" w14:paraId="0FB3EC7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1496D80F" w14:textId="77777777" w:rsidR="001F4A7D" w:rsidRDefault="0096689B">
            <w:pPr>
              <w:pStyle w:val="TableParagraph"/>
              <w:kinsoku w:val="0"/>
              <w:overflowPunct w:val="0"/>
              <w:ind w:left="86" w:right="239"/>
              <w:rPr>
                <w:rFonts w:ascii="Times New Roman" w:hAnsi="Times New Roman" w:cs="Times New Roman"/>
              </w:rPr>
            </w:pPr>
            <w:r>
              <w:rPr>
                <w:sz w:val="22"/>
                <w:szCs w:val="22"/>
              </w:rPr>
              <w:t>Conduct continuity awareness briefings or orientation for the entire workforce</w:t>
            </w:r>
          </w:p>
        </w:tc>
        <w:tc>
          <w:tcPr>
            <w:tcW w:w="998" w:type="dxa"/>
            <w:tcBorders>
              <w:top w:val="single" w:sz="4" w:space="0" w:color="003366"/>
              <w:left w:val="single" w:sz="4" w:space="0" w:color="003366"/>
              <w:bottom w:val="single" w:sz="4" w:space="0" w:color="003366"/>
              <w:right w:val="single" w:sz="4" w:space="0" w:color="003366"/>
            </w:tcBorders>
          </w:tcPr>
          <w:p w14:paraId="79EB825E"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5AF555CD"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10E97D0E"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686F44EB" w14:textId="77777777" w:rsidR="001F4A7D" w:rsidRDefault="001F4A7D">
            <w:pPr>
              <w:rPr>
                <w:rFonts w:ascii="Times New Roman" w:hAnsi="Times New Roman" w:cs="Times New Roman"/>
              </w:rPr>
            </w:pPr>
          </w:p>
        </w:tc>
      </w:tr>
      <w:tr w:rsidR="001F4A7D" w14:paraId="30247B75" w14:textId="77777777">
        <w:trPr>
          <w:trHeight w:hRule="exact" w:val="278"/>
        </w:trPr>
        <w:tc>
          <w:tcPr>
            <w:tcW w:w="5194" w:type="dxa"/>
            <w:tcBorders>
              <w:top w:val="single" w:sz="4" w:space="0" w:color="003366"/>
              <w:left w:val="single" w:sz="17" w:space="0" w:color="003366"/>
              <w:bottom w:val="single" w:sz="4" w:space="0" w:color="003366"/>
              <w:right w:val="single" w:sz="4" w:space="0" w:color="003366"/>
            </w:tcBorders>
          </w:tcPr>
          <w:p w14:paraId="0483B687"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Train organization’s leadership on essential functions</w:t>
            </w:r>
          </w:p>
        </w:tc>
        <w:tc>
          <w:tcPr>
            <w:tcW w:w="998" w:type="dxa"/>
            <w:tcBorders>
              <w:top w:val="single" w:sz="4" w:space="0" w:color="003366"/>
              <w:left w:val="single" w:sz="4" w:space="0" w:color="003366"/>
              <w:bottom w:val="single" w:sz="4" w:space="0" w:color="003366"/>
              <w:right w:val="single" w:sz="4" w:space="0" w:color="003366"/>
            </w:tcBorders>
          </w:tcPr>
          <w:p w14:paraId="4BFE00FB"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A786FE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2969DF24" w14:textId="77777777" w:rsidR="001F4A7D" w:rsidRDefault="0096689B">
            <w:pPr>
              <w:pStyle w:val="TableParagraph"/>
              <w:kinsoku w:val="0"/>
              <w:overflowPunct w:val="0"/>
              <w:spacing w:before="18"/>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5DA222F8" w14:textId="77777777" w:rsidR="001F4A7D" w:rsidRDefault="001F4A7D">
            <w:pPr>
              <w:rPr>
                <w:rFonts w:ascii="Times New Roman" w:hAnsi="Times New Roman" w:cs="Times New Roman"/>
              </w:rPr>
            </w:pPr>
          </w:p>
        </w:tc>
      </w:tr>
      <w:tr w:rsidR="001F4A7D" w14:paraId="478487C4"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02A0F88C" w14:textId="77777777" w:rsidR="001F4A7D" w:rsidRDefault="0096689B">
            <w:pPr>
              <w:pStyle w:val="TableParagraph"/>
              <w:kinsoku w:val="0"/>
              <w:overflowPunct w:val="0"/>
              <w:ind w:left="86" w:right="898"/>
              <w:rPr>
                <w:rFonts w:ascii="Times New Roman" w:hAnsi="Times New Roman" w:cs="Times New Roman"/>
              </w:rPr>
            </w:pPr>
            <w:r>
              <w:rPr>
                <w:sz w:val="22"/>
                <w:szCs w:val="22"/>
              </w:rPr>
              <w:t>Train personnel on all reconstitution plans and procedures</w:t>
            </w:r>
          </w:p>
        </w:tc>
        <w:tc>
          <w:tcPr>
            <w:tcW w:w="998" w:type="dxa"/>
            <w:tcBorders>
              <w:top w:val="single" w:sz="4" w:space="0" w:color="003366"/>
              <w:left w:val="single" w:sz="4" w:space="0" w:color="003366"/>
              <w:bottom w:val="single" w:sz="4" w:space="0" w:color="003366"/>
              <w:right w:val="single" w:sz="4" w:space="0" w:color="003366"/>
            </w:tcBorders>
          </w:tcPr>
          <w:p w14:paraId="746BB972"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3B63929"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0BBB648"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1C4CC093" w14:textId="77777777" w:rsidR="001F4A7D" w:rsidRDefault="001F4A7D">
            <w:pPr>
              <w:rPr>
                <w:rFonts w:ascii="Times New Roman" w:hAnsi="Times New Roman" w:cs="Times New Roman"/>
              </w:rPr>
            </w:pPr>
          </w:p>
        </w:tc>
      </w:tr>
      <w:tr w:rsidR="001F4A7D" w14:paraId="01C1DFA4" w14:textId="77777777">
        <w:trPr>
          <w:trHeight w:hRule="exact" w:val="1085"/>
        </w:trPr>
        <w:tc>
          <w:tcPr>
            <w:tcW w:w="5194" w:type="dxa"/>
            <w:tcBorders>
              <w:top w:val="single" w:sz="4" w:space="0" w:color="003366"/>
              <w:left w:val="single" w:sz="17" w:space="0" w:color="003366"/>
              <w:bottom w:val="single" w:sz="4" w:space="0" w:color="003366"/>
              <w:right w:val="single" w:sz="4" w:space="0" w:color="003366"/>
            </w:tcBorders>
          </w:tcPr>
          <w:p w14:paraId="4259452B" w14:textId="77777777" w:rsidR="001F4A7D" w:rsidRDefault="0096689B">
            <w:pPr>
              <w:pStyle w:val="TableParagraph"/>
              <w:kinsoku w:val="0"/>
              <w:overflowPunct w:val="0"/>
              <w:ind w:left="86" w:right="237"/>
              <w:rPr>
                <w:rFonts w:ascii="Times New Roman" w:hAnsi="Times New Roman" w:cs="Times New Roman"/>
              </w:rPr>
            </w:pPr>
            <w:r>
              <w:rPr>
                <w:sz w:val="22"/>
                <w:szCs w:val="22"/>
              </w:rPr>
              <w:t>Allow opportunity for continuity personnel to demonstrate familiarity with continuity plans and procedures and demonstrate organization’s capability to continue essential functions</w:t>
            </w:r>
          </w:p>
        </w:tc>
        <w:tc>
          <w:tcPr>
            <w:tcW w:w="998" w:type="dxa"/>
            <w:tcBorders>
              <w:top w:val="single" w:sz="4" w:space="0" w:color="003366"/>
              <w:left w:val="single" w:sz="4" w:space="0" w:color="003366"/>
              <w:bottom w:val="single" w:sz="4" w:space="0" w:color="003366"/>
              <w:right w:val="single" w:sz="4" w:space="0" w:color="003366"/>
            </w:tcBorders>
          </w:tcPr>
          <w:p w14:paraId="75BF49BA"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67C4CDF"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299DDADC" w14:textId="77777777" w:rsidR="001F4A7D" w:rsidRDefault="001F4A7D">
            <w:pPr>
              <w:pStyle w:val="TableParagraph"/>
              <w:kinsoku w:val="0"/>
              <w:overflowPunct w:val="0"/>
              <w:rPr>
                <w:rFonts w:ascii="Times New Roman" w:hAnsi="Times New Roman" w:cs="Times New Roman"/>
                <w:sz w:val="22"/>
                <w:szCs w:val="22"/>
              </w:rPr>
            </w:pPr>
          </w:p>
          <w:p w14:paraId="27E1E737" w14:textId="77777777" w:rsidR="001F4A7D" w:rsidRDefault="0096689B">
            <w:pPr>
              <w:pStyle w:val="TableParagraph"/>
              <w:kinsoku w:val="0"/>
              <w:overflowPunct w:val="0"/>
              <w:spacing w:before="168"/>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206FF2C9" w14:textId="77777777" w:rsidR="001F4A7D" w:rsidRDefault="001F4A7D">
            <w:pPr>
              <w:rPr>
                <w:rFonts w:ascii="Times New Roman" w:hAnsi="Times New Roman" w:cs="Times New Roman"/>
              </w:rPr>
            </w:pPr>
          </w:p>
        </w:tc>
      </w:tr>
      <w:tr w:rsidR="001F4A7D" w14:paraId="03092F1F" w14:textId="77777777">
        <w:trPr>
          <w:trHeight w:hRule="exact" w:val="816"/>
        </w:trPr>
        <w:tc>
          <w:tcPr>
            <w:tcW w:w="5194" w:type="dxa"/>
            <w:tcBorders>
              <w:top w:val="single" w:sz="4" w:space="0" w:color="003366"/>
              <w:left w:val="single" w:sz="17" w:space="0" w:color="003366"/>
              <w:bottom w:val="single" w:sz="4" w:space="0" w:color="003366"/>
              <w:right w:val="single" w:sz="4" w:space="0" w:color="003366"/>
            </w:tcBorders>
          </w:tcPr>
          <w:p w14:paraId="05AD4929" w14:textId="77777777" w:rsidR="001F4A7D" w:rsidRDefault="0096689B">
            <w:pPr>
              <w:pStyle w:val="TableParagraph"/>
              <w:kinsoku w:val="0"/>
              <w:overflowPunct w:val="0"/>
              <w:ind w:left="86" w:right="231"/>
              <w:rPr>
                <w:rFonts w:ascii="Times New Roman" w:hAnsi="Times New Roman" w:cs="Times New Roman"/>
              </w:rPr>
            </w:pPr>
            <w:r>
              <w:rPr>
                <w:sz w:val="22"/>
                <w:szCs w:val="22"/>
              </w:rPr>
              <w:t>Conduct exercise that incorporates the deliberate and preplanned movement of continuity personnel to continuity facilities</w:t>
            </w:r>
          </w:p>
        </w:tc>
        <w:tc>
          <w:tcPr>
            <w:tcW w:w="998" w:type="dxa"/>
            <w:tcBorders>
              <w:top w:val="single" w:sz="4" w:space="0" w:color="003366"/>
              <w:left w:val="single" w:sz="4" w:space="0" w:color="003366"/>
              <w:bottom w:val="single" w:sz="4" w:space="0" w:color="003366"/>
              <w:right w:val="single" w:sz="4" w:space="0" w:color="003366"/>
            </w:tcBorders>
          </w:tcPr>
          <w:p w14:paraId="63DC4E4F"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15B5282D"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1D2F7B9" w14:textId="77777777" w:rsidR="001F4A7D" w:rsidRDefault="001F4A7D">
            <w:pPr>
              <w:pStyle w:val="TableParagraph"/>
              <w:kinsoku w:val="0"/>
              <w:overflowPunct w:val="0"/>
              <w:spacing w:before="11"/>
              <w:rPr>
                <w:rFonts w:ascii="Times New Roman" w:hAnsi="Times New Roman" w:cs="Times New Roman"/>
              </w:rPr>
            </w:pPr>
          </w:p>
          <w:p w14:paraId="757668F1"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5AA4E59A" w14:textId="77777777" w:rsidR="001F4A7D" w:rsidRDefault="001F4A7D">
            <w:pPr>
              <w:rPr>
                <w:rFonts w:ascii="Times New Roman" w:hAnsi="Times New Roman" w:cs="Times New Roman"/>
              </w:rPr>
            </w:pPr>
          </w:p>
        </w:tc>
      </w:tr>
      <w:tr w:rsidR="001F4A7D" w14:paraId="4F5729CB"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12617A80" w14:textId="77777777" w:rsidR="001F4A7D" w:rsidRDefault="0096689B">
            <w:pPr>
              <w:pStyle w:val="TableParagraph"/>
              <w:kinsoku w:val="0"/>
              <w:overflowPunct w:val="0"/>
              <w:ind w:left="86" w:right="216"/>
              <w:rPr>
                <w:rFonts w:ascii="Times New Roman" w:hAnsi="Times New Roman" w:cs="Times New Roman"/>
              </w:rPr>
            </w:pPr>
            <w:r>
              <w:rPr>
                <w:sz w:val="22"/>
                <w:szCs w:val="22"/>
              </w:rPr>
              <w:t>Conduct assessment of organization’s continuity TT&amp;E programs and continuity plans and programs</w:t>
            </w:r>
          </w:p>
        </w:tc>
        <w:tc>
          <w:tcPr>
            <w:tcW w:w="998" w:type="dxa"/>
            <w:tcBorders>
              <w:top w:val="single" w:sz="4" w:space="0" w:color="003366"/>
              <w:left w:val="single" w:sz="4" w:space="0" w:color="003366"/>
              <w:bottom w:val="single" w:sz="4" w:space="0" w:color="003366"/>
              <w:right w:val="single" w:sz="4" w:space="0" w:color="003366"/>
            </w:tcBorders>
          </w:tcPr>
          <w:p w14:paraId="40A549DC"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00F40BC"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04332E8A"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3A8D0720" w14:textId="77777777" w:rsidR="001F4A7D" w:rsidRDefault="001F4A7D">
            <w:pPr>
              <w:rPr>
                <w:rFonts w:ascii="Times New Roman" w:hAnsi="Times New Roman" w:cs="Times New Roman"/>
              </w:rPr>
            </w:pPr>
          </w:p>
        </w:tc>
      </w:tr>
      <w:tr w:rsidR="001F4A7D" w14:paraId="7A53A61E"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5DEB4269" w14:textId="77777777" w:rsidR="001F4A7D" w:rsidRDefault="0096689B">
            <w:pPr>
              <w:pStyle w:val="TableParagraph"/>
              <w:kinsoku w:val="0"/>
              <w:overflowPunct w:val="0"/>
              <w:ind w:left="86" w:right="145"/>
              <w:rPr>
                <w:rFonts w:ascii="Times New Roman" w:hAnsi="Times New Roman" w:cs="Times New Roman"/>
              </w:rPr>
            </w:pPr>
            <w:r>
              <w:rPr>
                <w:sz w:val="22"/>
                <w:szCs w:val="22"/>
              </w:rPr>
              <w:t xml:space="preserve">Report findings of all annual assessments to the </w:t>
            </w:r>
            <w:r>
              <w:rPr>
                <w:b/>
                <w:bCs/>
                <w:sz w:val="22"/>
                <w:szCs w:val="22"/>
              </w:rPr>
              <w:t>[insert office/position title]</w:t>
            </w:r>
          </w:p>
        </w:tc>
        <w:tc>
          <w:tcPr>
            <w:tcW w:w="998" w:type="dxa"/>
            <w:tcBorders>
              <w:top w:val="single" w:sz="4" w:space="0" w:color="003366"/>
              <w:left w:val="single" w:sz="4" w:space="0" w:color="003366"/>
              <w:bottom w:val="single" w:sz="4" w:space="0" w:color="003366"/>
              <w:right w:val="single" w:sz="4" w:space="0" w:color="003366"/>
            </w:tcBorders>
          </w:tcPr>
          <w:p w14:paraId="255FA50A"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14B43E0"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1F77E103"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54FFF480" w14:textId="77777777" w:rsidR="001F4A7D" w:rsidRDefault="001F4A7D">
            <w:pPr>
              <w:rPr>
                <w:rFonts w:ascii="Times New Roman" w:hAnsi="Times New Roman" w:cs="Times New Roman"/>
              </w:rPr>
            </w:pPr>
          </w:p>
        </w:tc>
      </w:tr>
      <w:tr w:rsidR="001F4A7D" w14:paraId="46AF10FB" w14:textId="77777777">
        <w:trPr>
          <w:trHeight w:hRule="exact" w:val="1351"/>
        </w:trPr>
        <w:tc>
          <w:tcPr>
            <w:tcW w:w="5194" w:type="dxa"/>
            <w:tcBorders>
              <w:top w:val="single" w:sz="4" w:space="0" w:color="003366"/>
              <w:left w:val="single" w:sz="17" w:space="0" w:color="003366"/>
              <w:bottom w:val="single" w:sz="4" w:space="0" w:color="003366"/>
              <w:right w:val="single" w:sz="4" w:space="0" w:color="003366"/>
            </w:tcBorders>
          </w:tcPr>
          <w:p w14:paraId="7618C202" w14:textId="77777777" w:rsidR="001F4A7D" w:rsidRDefault="0096689B">
            <w:pPr>
              <w:pStyle w:val="TableParagraph"/>
              <w:kinsoku w:val="0"/>
              <w:overflowPunct w:val="0"/>
              <w:ind w:left="86" w:right="112"/>
              <w:rPr>
                <w:rFonts w:ascii="Times New Roman" w:hAnsi="Times New Roman" w:cs="Times New Roman"/>
              </w:rPr>
            </w:pPr>
            <w:r>
              <w:rPr>
                <w:sz w:val="22"/>
                <w:szCs w:val="22"/>
              </w:rPr>
              <w:t>Conduct successor training for all organization personnel who assume the authority and responsibility of the organization’s leadership if that leadership is incapacitated or becomes otherwise unavailable during a continuity situation</w:t>
            </w:r>
          </w:p>
        </w:tc>
        <w:tc>
          <w:tcPr>
            <w:tcW w:w="998" w:type="dxa"/>
            <w:tcBorders>
              <w:top w:val="single" w:sz="4" w:space="0" w:color="003366"/>
              <w:left w:val="single" w:sz="4" w:space="0" w:color="003366"/>
              <w:bottom w:val="single" w:sz="4" w:space="0" w:color="003366"/>
              <w:right w:val="single" w:sz="4" w:space="0" w:color="003366"/>
            </w:tcBorders>
          </w:tcPr>
          <w:p w14:paraId="2ED7C355"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66D706B"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4F7E78DC" w14:textId="77777777" w:rsidR="001F4A7D" w:rsidRDefault="001F4A7D">
            <w:pPr>
              <w:pStyle w:val="TableParagraph"/>
              <w:kinsoku w:val="0"/>
              <w:overflowPunct w:val="0"/>
              <w:rPr>
                <w:rFonts w:ascii="Times New Roman" w:hAnsi="Times New Roman" w:cs="Times New Roman"/>
                <w:sz w:val="22"/>
                <w:szCs w:val="22"/>
              </w:rPr>
            </w:pPr>
          </w:p>
          <w:p w14:paraId="41EF6E68" w14:textId="77777777" w:rsidR="001F4A7D" w:rsidRDefault="001F4A7D">
            <w:pPr>
              <w:pStyle w:val="TableParagraph"/>
              <w:kinsoku w:val="0"/>
              <w:overflowPunct w:val="0"/>
              <w:spacing w:before="1"/>
              <w:rPr>
                <w:rFonts w:ascii="Times New Roman" w:hAnsi="Times New Roman" w:cs="Times New Roman"/>
                <w:sz w:val="26"/>
                <w:szCs w:val="26"/>
              </w:rPr>
            </w:pPr>
          </w:p>
          <w:p w14:paraId="196B677F"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486E3333" w14:textId="77777777" w:rsidR="001F4A7D" w:rsidRDefault="001F4A7D">
            <w:pPr>
              <w:rPr>
                <w:rFonts w:ascii="Times New Roman" w:hAnsi="Times New Roman" w:cs="Times New Roman"/>
              </w:rPr>
            </w:pPr>
          </w:p>
        </w:tc>
      </w:tr>
      <w:tr w:rsidR="001F4A7D" w14:paraId="05AEE178" w14:textId="77777777">
        <w:trPr>
          <w:trHeight w:hRule="exact" w:val="1891"/>
        </w:trPr>
        <w:tc>
          <w:tcPr>
            <w:tcW w:w="5194" w:type="dxa"/>
            <w:tcBorders>
              <w:top w:val="single" w:sz="4" w:space="0" w:color="003366"/>
              <w:left w:val="single" w:sz="17" w:space="0" w:color="003366"/>
              <w:bottom w:val="single" w:sz="4" w:space="0" w:color="003366"/>
              <w:right w:val="single" w:sz="4" w:space="0" w:color="003366"/>
            </w:tcBorders>
          </w:tcPr>
          <w:p w14:paraId="452B44C6" w14:textId="77777777" w:rsidR="001F4A7D" w:rsidRDefault="0096689B">
            <w:pPr>
              <w:pStyle w:val="TableParagraph"/>
              <w:kinsoku w:val="0"/>
              <w:overflowPunct w:val="0"/>
              <w:ind w:left="86" w:right="288"/>
              <w:rPr>
                <w:rFonts w:ascii="Times New Roman" w:hAnsi="Times New Roman" w:cs="Times New Roman"/>
              </w:rPr>
            </w:pPr>
            <w:r>
              <w:rPr>
                <w:sz w:val="22"/>
                <w:szCs w:val="22"/>
              </w:rPr>
              <w:t>Train on the identification, protection, and ready availability of electronic and hardcopy documents, references, records, information systems, and data management software and equipment needed to support essential functions during a continuity situation for all staff involved in the Essential Records program</w:t>
            </w:r>
          </w:p>
        </w:tc>
        <w:tc>
          <w:tcPr>
            <w:tcW w:w="998" w:type="dxa"/>
            <w:tcBorders>
              <w:top w:val="single" w:sz="4" w:space="0" w:color="003366"/>
              <w:left w:val="single" w:sz="4" w:space="0" w:color="003366"/>
              <w:bottom w:val="single" w:sz="4" w:space="0" w:color="003366"/>
              <w:right w:val="single" w:sz="4" w:space="0" w:color="003366"/>
            </w:tcBorders>
          </w:tcPr>
          <w:p w14:paraId="27FA46BC"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77855DD"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E82E8A2" w14:textId="77777777" w:rsidR="001F4A7D" w:rsidRDefault="001F4A7D">
            <w:pPr>
              <w:pStyle w:val="TableParagraph"/>
              <w:kinsoku w:val="0"/>
              <w:overflowPunct w:val="0"/>
              <w:rPr>
                <w:rFonts w:ascii="Times New Roman" w:hAnsi="Times New Roman" w:cs="Times New Roman"/>
                <w:sz w:val="22"/>
                <w:szCs w:val="22"/>
              </w:rPr>
            </w:pPr>
          </w:p>
          <w:p w14:paraId="2F237787" w14:textId="77777777" w:rsidR="001F4A7D" w:rsidRDefault="001F4A7D">
            <w:pPr>
              <w:pStyle w:val="TableParagraph"/>
              <w:kinsoku w:val="0"/>
              <w:overflowPunct w:val="0"/>
              <w:rPr>
                <w:rFonts w:ascii="Times New Roman" w:hAnsi="Times New Roman" w:cs="Times New Roman"/>
                <w:sz w:val="22"/>
                <w:szCs w:val="22"/>
              </w:rPr>
            </w:pPr>
          </w:p>
          <w:p w14:paraId="7EAD4670" w14:textId="77777777" w:rsidR="001F4A7D" w:rsidRDefault="001F4A7D">
            <w:pPr>
              <w:pStyle w:val="TableParagraph"/>
              <w:kinsoku w:val="0"/>
              <w:overflowPunct w:val="0"/>
              <w:spacing w:before="8"/>
              <w:rPr>
                <w:rFonts w:ascii="Times New Roman" w:hAnsi="Times New Roman" w:cs="Times New Roman"/>
                <w:sz w:val="27"/>
                <w:szCs w:val="27"/>
              </w:rPr>
            </w:pPr>
          </w:p>
          <w:p w14:paraId="58743311"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7CD80118" w14:textId="77777777" w:rsidR="001F4A7D" w:rsidRDefault="001F4A7D">
            <w:pPr>
              <w:rPr>
                <w:rFonts w:ascii="Times New Roman" w:hAnsi="Times New Roman" w:cs="Times New Roman"/>
              </w:rPr>
            </w:pPr>
          </w:p>
        </w:tc>
      </w:tr>
      <w:tr w:rsidR="001F4A7D" w14:paraId="7EEC9644" w14:textId="77777777">
        <w:trPr>
          <w:trHeight w:hRule="exact" w:val="816"/>
        </w:trPr>
        <w:tc>
          <w:tcPr>
            <w:tcW w:w="5194" w:type="dxa"/>
            <w:tcBorders>
              <w:top w:val="single" w:sz="4" w:space="0" w:color="003366"/>
              <w:left w:val="single" w:sz="17" w:space="0" w:color="003366"/>
              <w:bottom w:val="single" w:sz="4" w:space="0" w:color="003366"/>
              <w:right w:val="single" w:sz="4" w:space="0" w:color="003366"/>
            </w:tcBorders>
          </w:tcPr>
          <w:p w14:paraId="210C73DD" w14:textId="77777777" w:rsidR="001F4A7D" w:rsidRDefault="0096689B">
            <w:pPr>
              <w:pStyle w:val="TableParagraph"/>
              <w:kinsoku w:val="0"/>
              <w:overflowPunct w:val="0"/>
              <w:ind w:left="86" w:right="203"/>
              <w:rPr>
                <w:rFonts w:ascii="Times New Roman" w:hAnsi="Times New Roman" w:cs="Times New Roman"/>
              </w:rPr>
            </w:pPr>
            <w:r>
              <w:rPr>
                <w:sz w:val="22"/>
                <w:szCs w:val="22"/>
              </w:rPr>
              <w:t>Test capabilities for protecting classified and unclassified Essential Records and for providing access to them from the continuity facility</w:t>
            </w:r>
          </w:p>
        </w:tc>
        <w:tc>
          <w:tcPr>
            <w:tcW w:w="998" w:type="dxa"/>
            <w:tcBorders>
              <w:top w:val="single" w:sz="4" w:space="0" w:color="003366"/>
              <w:left w:val="single" w:sz="4" w:space="0" w:color="003366"/>
              <w:bottom w:val="single" w:sz="4" w:space="0" w:color="003366"/>
              <w:right w:val="single" w:sz="4" w:space="0" w:color="003366"/>
            </w:tcBorders>
          </w:tcPr>
          <w:p w14:paraId="75C5B2C2"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3C67B5A3"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71AFFD1D" w14:textId="77777777" w:rsidR="001F4A7D" w:rsidRDefault="001F4A7D">
            <w:pPr>
              <w:pStyle w:val="TableParagraph"/>
              <w:kinsoku w:val="0"/>
              <w:overflowPunct w:val="0"/>
              <w:spacing w:before="11"/>
              <w:rPr>
                <w:rFonts w:ascii="Times New Roman" w:hAnsi="Times New Roman" w:cs="Times New Roman"/>
              </w:rPr>
            </w:pPr>
          </w:p>
          <w:p w14:paraId="078E25A5"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7346D1D4" w14:textId="77777777" w:rsidR="001F4A7D" w:rsidRDefault="001F4A7D">
            <w:pPr>
              <w:rPr>
                <w:rFonts w:ascii="Times New Roman" w:hAnsi="Times New Roman" w:cs="Times New Roman"/>
              </w:rPr>
            </w:pPr>
          </w:p>
        </w:tc>
      </w:tr>
      <w:tr w:rsidR="001F4A7D" w14:paraId="4697610E" w14:textId="77777777">
        <w:trPr>
          <w:trHeight w:hRule="exact" w:val="1351"/>
        </w:trPr>
        <w:tc>
          <w:tcPr>
            <w:tcW w:w="5194" w:type="dxa"/>
            <w:tcBorders>
              <w:top w:val="single" w:sz="4" w:space="0" w:color="003366"/>
              <w:left w:val="single" w:sz="17" w:space="0" w:color="003366"/>
              <w:bottom w:val="single" w:sz="4" w:space="0" w:color="003366"/>
              <w:right w:val="single" w:sz="4" w:space="0" w:color="003366"/>
            </w:tcBorders>
          </w:tcPr>
          <w:p w14:paraId="554DB067" w14:textId="77777777" w:rsidR="001F4A7D" w:rsidRDefault="0096689B">
            <w:pPr>
              <w:pStyle w:val="TableParagraph"/>
              <w:kinsoku w:val="0"/>
              <w:overflowPunct w:val="0"/>
              <w:ind w:left="86" w:right="343"/>
              <w:rPr>
                <w:rFonts w:ascii="Times New Roman" w:hAnsi="Times New Roman" w:cs="Times New Roman"/>
              </w:rPr>
            </w:pPr>
            <w:r>
              <w:rPr>
                <w:sz w:val="22"/>
                <w:szCs w:val="22"/>
              </w:rPr>
              <w:t>Train on an organization’s devolution option for continuity, addressing how the organization will identify and conduct its essential functions during an increased threat situation or in the aftermath of a catastrophic emergency</w:t>
            </w:r>
          </w:p>
        </w:tc>
        <w:tc>
          <w:tcPr>
            <w:tcW w:w="998" w:type="dxa"/>
            <w:tcBorders>
              <w:top w:val="single" w:sz="4" w:space="0" w:color="003366"/>
              <w:left w:val="single" w:sz="4" w:space="0" w:color="003366"/>
              <w:bottom w:val="single" w:sz="4" w:space="0" w:color="003366"/>
              <w:right w:val="single" w:sz="4" w:space="0" w:color="003366"/>
            </w:tcBorders>
          </w:tcPr>
          <w:p w14:paraId="20754972"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E8F4EB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ACB9413" w14:textId="77777777" w:rsidR="001F4A7D" w:rsidRDefault="001F4A7D">
            <w:pPr>
              <w:pStyle w:val="TableParagraph"/>
              <w:kinsoku w:val="0"/>
              <w:overflowPunct w:val="0"/>
              <w:rPr>
                <w:rFonts w:ascii="Times New Roman" w:hAnsi="Times New Roman" w:cs="Times New Roman"/>
                <w:sz w:val="22"/>
                <w:szCs w:val="22"/>
              </w:rPr>
            </w:pPr>
          </w:p>
          <w:p w14:paraId="1EFC95B0" w14:textId="77777777" w:rsidR="001F4A7D" w:rsidRDefault="001F4A7D">
            <w:pPr>
              <w:pStyle w:val="TableParagraph"/>
              <w:kinsoku w:val="0"/>
              <w:overflowPunct w:val="0"/>
              <w:spacing w:before="1"/>
              <w:rPr>
                <w:rFonts w:ascii="Times New Roman" w:hAnsi="Times New Roman" w:cs="Times New Roman"/>
                <w:sz w:val="26"/>
                <w:szCs w:val="26"/>
              </w:rPr>
            </w:pPr>
          </w:p>
          <w:p w14:paraId="5B075348"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4312E2E6" w14:textId="77777777" w:rsidR="001F4A7D" w:rsidRDefault="001F4A7D">
            <w:pPr>
              <w:rPr>
                <w:rFonts w:ascii="Times New Roman" w:hAnsi="Times New Roman" w:cs="Times New Roman"/>
              </w:rPr>
            </w:pPr>
          </w:p>
        </w:tc>
      </w:tr>
      <w:tr w:rsidR="001F4A7D" w14:paraId="35D35A32" w14:textId="77777777">
        <w:trPr>
          <w:trHeight w:hRule="exact" w:val="816"/>
        </w:trPr>
        <w:tc>
          <w:tcPr>
            <w:tcW w:w="5194" w:type="dxa"/>
            <w:tcBorders>
              <w:top w:val="single" w:sz="4" w:space="0" w:color="003366"/>
              <w:left w:val="single" w:sz="17" w:space="0" w:color="003366"/>
              <w:bottom w:val="single" w:sz="4" w:space="0" w:color="003366"/>
              <w:right w:val="single" w:sz="4" w:space="0" w:color="003366"/>
            </w:tcBorders>
          </w:tcPr>
          <w:p w14:paraId="38732536" w14:textId="77777777" w:rsidR="001F4A7D" w:rsidRDefault="0096689B">
            <w:pPr>
              <w:pStyle w:val="TableParagraph"/>
              <w:kinsoku w:val="0"/>
              <w:overflowPunct w:val="0"/>
              <w:ind w:left="86" w:right="369"/>
              <w:rPr>
                <w:rFonts w:ascii="Times New Roman" w:hAnsi="Times New Roman" w:cs="Times New Roman"/>
              </w:rPr>
            </w:pPr>
            <w:r>
              <w:rPr>
                <w:sz w:val="22"/>
                <w:szCs w:val="22"/>
              </w:rPr>
              <w:t>Conduct personnel briefings on continuity plans that involve using or relocating to continuity facilities, existing facilities, or virtual offices</w:t>
            </w:r>
          </w:p>
        </w:tc>
        <w:tc>
          <w:tcPr>
            <w:tcW w:w="998" w:type="dxa"/>
            <w:tcBorders>
              <w:top w:val="single" w:sz="4" w:space="0" w:color="003366"/>
              <w:left w:val="single" w:sz="4" w:space="0" w:color="003366"/>
              <w:bottom w:val="single" w:sz="4" w:space="0" w:color="003366"/>
              <w:right w:val="single" w:sz="4" w:space="0" w:color="003366"/>
            </w:tcBorders>
          </w:tcPr>
          <w:p w14:paraId="34675B44"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7C250096"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3294863C"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06EE7C80" w14:textId="77777777" w:rsidR="001F4A7D" w:rsidRDefault="001F4A7D">
            <w:pPr>
              <w:pStyle w:val="TableParagraph"/>
              <w:kinsoku w:val="0"/>
              <w:overflowPunct w:val="0"/>
              <w:spacing w:before="11"/>
              <w:rPr>
                <w:rFonts w:ascii="Times New Roman" w:hAnsi="Times New Roman" w:cs="Times New Roman"/>
              </w:rPr>
            </w:pPr>
          </w:p>
          <w:p w14:paraId="062ADFAB" w14:textId="77777777" w:rsidR="001F4A7D" w:rsidRDefault="0096689B">
            <w:pPr>
              <w:pStyle w:val="TableParagraph"/>
              <w:kinsoku w:val="0"/>
              <w:overflowPunct w:val="0"/>
              <w:ind w:right="416"/>
              <w:jc w:val="right"/>
              <w:rPr>
                <w:rFonts w:ascii="Times New Roman" w:hAnsi="Times New Roman" w:cs="Times New Roman"/>
              </w:rPr>
            </w:pPr>
            <w:r>
              <w:rPr>
                <w:rFonts w:ascii="Wingdings 2" w:hAnsi="Wingdings 2" w:cs="Wingdings 2"/>
                <w:b/>
                <w:bCs/>
                <w:sz w:val="22"/>
                <w:szCs w:val="22"/>
              </w:rPr>
              <w:t></w:t>
            </w:r>
          </w:p>
        </w:tc>
      </w:tr>
      <w:tr w:rsidR="001F4A7D" w14:paraId="2133D49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0837F70D" w14:textId="77777777" w:rsidR="001F4A7D" w:rsidRDefault="0096689B">
            <w:pPr>
              <w:pStyle w:val="TableParagraph"/>
              <w:kinsoku w:val="0"/>
              <w:overflowPunct w:val="0"/>
              <w:ind w:left="86" w:right="613"/>
              <w:rPr>
                <w:rFonts w:ascii="Times New Roman" w:hAnsi="Times New Roman" w:cs="Times New Roman"/>
              </w:rPr>
            </w:pPr>
            <w:r>
              <w:rPr>
                <w:sz w:val="22"/>
                <w:szCs w:val="22"/>
              </w:rPr>
              <w:t>Allow opportunity to demonstrate intra- and interagency continuity communications capability</w:t>
            </w:r>
          </w:p>
        </w:tc>
        <w:tc>
          <w:tcPr>
            <w:tcW w:w="998" w:type="dxa"/>
            <w:tcBorders>
              <w:top w:val="single" w:sz="4" w:space="0" w:color="003366"/>
              <w:left w:val="single" w:sz="4" w:space="0" w:color="003366"/>
              <w:bottom w:val="single" w:sz="4" w:space="0" w:color="003366"/>
              <w:right w:val="single" w:sz="4" w:space="0" w:color="003366"/>
            </w:tcBorders>
          </w:tcPr>
          <w:p w14:paraId="660D5AC1"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95F7E53"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4F7DF252"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2DC60829" w14:textId="77777777" w:rsidR="001F4A7D" w:rsidRDefault="0096689B">
            <w:pPr>
              <w:pStyle w:val="TableParagraph"/>
              <w:kinsoku w:val="0"/>
              <w:overflowPunct w:val="0"/>
              <w:spacing w:before="153"/>
              <w:ind w:right="416"/>
              <w:jc w:val="right"/>
              <w:rPr>
                <w:rFonts w:ascii="Times New Roman" w:hAnsi="Times New Roman" w:cs="Times New Roman"/>
              </w:rPr>
            </w:pPr>
            <w:r>
              <w:rPr>
                <w:rFonts w:ascii="Wingdings 2" w:hAnsi="Wingdings 2" w:cs="Wingdings 2"/>
                <w:b/>
                <w:bCs/>
                <w:sz w:val="22"/>
                <w:szCs w:val="22"/>
              </w:rPr>
              <w:t></w:t>
            </w:r>
          </w:p>
        </w:tc>
      </w:tr>
    </w:tbl>
    <w:p w14:paraId="5C6FEB44" w14:textId="77777777" w:rsidR="001F4A7D" w:rsidRDefault="001F4A7D">
      <w:pPr>
        <w:rPr>
          <w:rFonts w:ascii="Times New Roman" w:hAnsi="Times New Roman" w:cs="Times New Roman"/>
        </w:rPr>
        <w:sectPr w:rsidR="001F4A7D">
          <w:pgSz w:w="12240" w:h="15840"/>
          <w:pgMar w:top="1080" w:right="1180" w:bottom="960" w:left="1420" w:header="763" w:footer="765" w:gutter="0"/>
          <w:cols w:space="720"/>
          <w:noEndnote/>
        </w:sectPr>
      </w:pPr>
    </w:p>
    <w:p w14:paraId="4CA168F1" w14:textId="77777777" w:rsidR="001F4A7D" w:rsidRDefault="001F4A7D">
      <w:pPr>
        <w:pStyle w:val="BodyText"/>
        <w:kinsoku w:val="0"/>
        <w:overflowPunct w:val="0"/>
        <w:spacing w:before="7"/>
        <w:rPr>
          <w:rFonts w:ascii="Times New Roman" w:hAnsi="Times New Roman" w:cs="Times New Roman"/>
          <w:sz w:val="29"/>
          <w:szCs w:val="29"/>
        </w:rPr>
      </w:pPr>
    </w:p>
    <w:tbl>
      <w:tblPr>
        <w:tblW w:w="0" w:type="auto"/>
        <w:tblInd w:w="106" w:type="dxa"/>
        <w:tblLayout w:type="fixed"/>
        <w:tblCellMar>
          <w:left w:w="0" w:type="dxa"/>
          <w:right w:w="0" w:type="dxa"/>
        </w:tblCellMar>
        <w:tblLook w:val="0000" w:firstRow="0" w:lastRow="0" w:firstColumn="0" w:lastColumn="0" w:noHBand="0" w:noVBand="0"/>
      </w:tblPr>
      <w:tblGrid>
        <w:gridCol w:w="5194"/>
        <w:gridCol w:w="998"/>
        <w:gridCol w:w="1095"/>
        <w:gridCol w:w="1025"/>
        <w:gridCol w:w="1048"/>
      </w:tblGrid>
      <w:tr w:rsidR="001F4A7D" w14:paraId="0DE845BD" w14:textId="77777777">
        <w:trPr>
          <w:trHeight w:hRule="exact" w:val="626"/>
        </w:trPr>
        <w:tc>
          <w:tcPr>
            <w:tcW w:w="5194" w:type="dxa"/>
            <w:tcBorders>
              <w:top w:val="none" w:sz="6" w:space="0" w:color="auto"/>
              <w:left w:val="none" w:sz="6" w:space="0" w:color="auto"/>
              <w:bottom w:val="none" w:sz="6" w:space="0" w:color="auto"/>
              <w:right w:val="none" w:sz="6" w:space="0" w:color="auto"/>
            </w:tcBorders>
            <w:shd w:val="clear" w:color="auto" w:fill="003366"/>
          </w:tcPr>
          <w:p w14:paraId="6743CC33" w14:textId="77777777" w:rsidR="001F4A7D" w:rsidRDefault="0096689B">
            <w:pPr>
              <w:pStyle w:val="TableParagraph"/>
              <w:kinsoku w:val="0"/>
              <w:overflowPunct w:val="0"/>
              <w:spacing w:before="177"/>
              <w:ind w:left="1185"/>
              <w:rPr>
                <w:rFonts w:ascii="Times New Roman" w:hAnsi="Times New Roman" w:cs="Times New Roman"/>
              </w:rPr>
            </w:pPr>
            <w:r>
              <w:rPr>
                <w:b/>
                <w:bCs/>
                <w:color w:val="FFFFFF"/>
                <w:sz w:val="22"/>
                <w:szCs w:val="22"/>
              </w:rPr>
              <w:t>Continuity TT&amp;E Requirements</w:t>
            </w:r>
          </w:p>
        </w:tc>
        <w:tc>
          <w:tcPr>
            <w:tcW w:w="998" w:type="dxa"/>
            <w:tcBorders>
              <w:top w:val="none" w:sz="6" w:space="0" w:color="auto"/>
              <w:left w:val="none" w:sz="6" w:space="0" w:color="auto"/>
              <w:bottom w:val="none" w:sz="6" w:space="0" w:color="auto"/>
              <w:right w:val="none" w:sz="6" w:space="0" w:color="auto"/>
            </w:tcBorders>
            <w:shd w:val="clear" w:color="auto" w:fill="003366"/>
          </w:tcPr>
          <w:p w14:paraId="2EFDBAE3" w14:textId="77777777" w:rsidR="001F4A7D" w:rsidRDefault="0096689B">
            <w:pPr>
              <w:pStyle w:val="TableParagraph"/>
              <w:kinsoku w:val="0"/>
              <w:overflowPunct w:val="0"/>
              <w:spacing w:before="177"/>
              <w:ind w:left="108"/>
              <w:rPr>
                <w:rFonts w:ascii="Times New Roman" w:hAnsi="Times New Roman" w:cs="Times New Roman"/>
              </w:rPr>
            </w:pPr>
            <w:r>
              <w:rPr>
                <w:b/>
                <w:bCs/>
                <w:color w:val="FFFFFF"/>
                <w:sz w:val="22"/>
                <w:szCs w:val="22"/>
              </w:rPr>
              <w:t>Monthly</w:t>
            </w:r>
          </w:p>
        </w:tc>
        <w:tc>
          <w:tcPr>
            <w:tcW w:w="1095" w:type="dxa"/>
            <w:tcBorders>
              <w:top w:val="none" w:sz="6" w:space="0" w:color="auto"/>
              <w:left w:val="none" w:sz="6" w:space="0" w:color="auto"/>
              <w:bottom w:val="none" w:sz="6" w:space="0" w:color="auto"/>
              <w:right w:val="none" w:sz="6" w:space="0" w:color="auto"/>
            </w:tcBorders>
            <w:shd w:val="clear" w:color="auto" w:fill="003366"/>
          </w:tcPr>
          <w:p w14:paraId="56F761B1" w14:textId="77777777" w:rsidR="001F4A7D" w:rsidRDefault="0096689B">
            <w:pPr>
              <w:pStyle w:val="TableParagraph"/>
              <w:kinsoku w:val="0"/>
              <w:overflowPunct w:val="0"/>
              <w:spacing w:before="177"/>
              <w:ind w:left="107"/>
              <w:rPr>
                <w:rFonts w:ascii="Times New Roman" w:hAnsi="Times New Roman" w:cs="Times New Roman"/>
              </w:rPr>
            </w:pPr>
            <w:r>
              <w:rPr>
                <w:b/>
                <w:bCs/>
                <w:color w:val="FFFFFF"/>
                <w:sz w:val="22"/>
                <w:szCs w:val="22"/>
              </w:rPr>
              <w:t>Quarterly</w:t>
            </w:r>
          </w:p>
        </w:tc>
        <w:tc>
          <w:tcPr>
            <w:tcW w:w="1025" w:type="dxa"/>
            <w:tcBorders>
              <w:top w:val="none" w:sz="6" w:space="0" w:color="auto"/>
              <w:left w:val="none" w:sz="6" w:space="0" w:color="auto"/>
              <w:bottom w:val="none" w:sz="6" w:space="0" w:color="auto"/>
              <w:right w:val="none" w:sz="6" w:space="0" w:color="auto"/>
            </w:tcBorders>
            <w:shd w:val="clear" w:color="auto" w:fill="003366"/>
          </w:tcPr>
          <w:p w14:paraId="6B6BAB39" w14:textId="77777777" w:rsidR="001F4A7D" w:rsidRDefault="0096689B">
            <w:pPr>
              <w:pStyle w:val="TableParagraph"/>
              <w:kinsoku w:val="0"/>
              <w:overflowPunct w:val="0"/>
              <w:spacing w:before="177"/>
              <w:ind w:left="107"/>
              <w:rPr>
                <w:rFonts w:ascii="Times New Roman" w:hAnsi="Times New Roman" w:cs="Times New Roman"/>
              </w:rPr>
            </w:pPr>
            <w:r>
              <w:rPr>
                <w:b/>
                <w:bCs/>
                <w:color w:val="FFFFFF"/>
                <w:sz w:val="22"/>
                <w:szCs w:val="22"/>
              </w:rPr>
              <w:t>Annually</w:t>
            </w:r>
          </w:p>
        </w:tc>
        <w:tc>
          <w:tcPr>
            <w:tcW w:w="1048" w:type="dxa"/>
            <w:tcBorders>
              <w:top w:val="none" w:sz="6" w:space="0" w:color="auto"/>
              <w:left w:val="none" w:sz="6" w:space="0" w:color="auto"/>
              <w:bottom w:val="none" w:sz="6" w:space="0" w:color="auto"/>
              <w:right w:val="none" w:sz="6" w:space="0" w:color="auto"/>
            </w:tcBorders>
            <w:shd w:val="clear" w:color="auto" w:fill="003366"/>
          </w:tcPr>
          <w:p w14:paraId="1C94A770" w14:textId="77777777" w:rsidR="001F4A7D" w:rsidRDefault="0096689B">
            <w:pPr>
              <w:pStyle w:val="TableParagraph"/>
              <w:kinsoku w:val="0"/>
              <w:overflowPunct w:val="0"/>
              <w:spacing w:before="42"/>
              <w:ind w:left="107" w:right="90" w:firstLine="304"/>
              <w:rPr>
                <w:rFonts w:ascii="Times New Roman" w:hAnsi="Times New Roman" w:cs="Times New Roman"/>
              </w:rPr>
            </w:pPr>
            <w:r>
              <w:rPr>
                <w:b/>
                <w:bCs/>
                <w:color w:val="FFFFFF"/>
                <w:sz w:val="22"/>
                <w:szCs w:val="22"/>
              </w:rPr>
              <w:t>As Required</w:t>
            </w:r>
          </w:p>
        </w:tc>
      </w:tr>
      <w:tr w:rsidR="001F4A7D" w14:paraId="00535C5F" w14:textId="77777777">
        <w:trPr>
          <w:trHeight w:hRule="exact" w:val="1080"/>
        </w:trPr>
        <w:tc>
          <w:tcPr>
            <w:tcW w:w="5194" w:type="dxa"/>
            <w:tcBorders>
              <w:top w:val="none" w:sz="6" w:space="0" w:color="auto"/>
              <w:left w:val="single" w:sz="17" w:space="0" w:color="003366"/>
              <w:bottom w:val="single" w:sz="4" w:space="0" w:color="003366"/>
              <w:right w:val="single" w:sz="4" w:space="0" w:color="003366"/>
            </w:tcBorders>
          </w:tcPr>
          <w:p w14:paraId="22C8132B" w14:textId="77777777" w:rsidR="001F4A7D" w:rsidRDefault="0096689B">
            <w:pPr>
              <w:pStyle w:val="TableParagraph"/>
              <w:kinsoku w:val="0"/>
              <w:overflowPunct w:val="0"/>
              <w:ind w:left="86" w:right="292"/>
              <w:rPr>
                <w:rFonts w:ascii="Times New Roman" w:hAnsi="Times New Roman" w:cs="Times New Roman"/>
              </w:rPr>
            </w:pPr>
            <w:r>
              <w:rPr>
                <w:sz w:val="22"/>
                <w:szCs w:val="22"/>
              </w:rPr>
              <w:t xml:space="preserve">Allow opportunity to demonstrate back-up data and records required for supporting essential functions at continuity facilities are </w:t>
            </w:r>
            <w:proofErr w:type="gramStart"/>
            <w:r>
              <w:rPr>
                <w:sz w:val="22"/>
                <w:szCs w:val="22"/>
              </w:rPr>
              <w:t>sufficient</w:t>
            </w:r>
            <w:proofErr w:type="gramEnd"/>
            <w:r>
              <w:rPr>
                <w:sz w:val="22"/>
                <w:szCs w:val="22"/>
              </w:rPr>
              <w:t>, complete, and current</w:t>
            </w:r>
          </w:p>
        </w:tc>
        <w:tc>
          <w:tcPr>
            <w:tcW w:w="998" w:type="dxa"/>
            <w:tcBorders>
              <w:top w:val="none" w:sz="6" w:space="0" w:color="auto"/>
              <w:left w:val="single" w:sz="4" w:space="0" w:color="003366"/>
              <w:bottom w:val="single" w:sz="4" w:space="0" w:color="003366"/>
              <w:right w:val="single" w:sz="4" w:space="0" w:color="003366"/>
            </w:tcBorders>
          </w:tcPr>
          <w:p w14:paraId="7094123D" w14:textId="77777777" w:rsidR="001F4A7D" w:rsidRDefault="001F4A7D">
            <w:pPr>
              <w:rPr>
                <w:rFonts w:ascii="Times New Roman" w:hAnsi="Times New Roman" w:cs="Times New Roman"/>
              </w:rPr>
            </w:pPr>
          </w:p>
        </w:tc>
        <w:tc>
          <w:tcPr>
            <w:tcW w:w="1095" w:type="dxa"/>
            <w:tcBorders>
              <w:top w:val="none" w:sz="6" w:space="0" w:color="auto"/>
              <w:left w:val="single" w:sz="4" w:space="0" w:color="003366"/>
              <w:bottom w:val="single" w:sz="4" w:space="0" w:color="003366"/>
              <w:right w:val="single" w:sz="4" w:space="0" w:color="003366"/>
            </w:tcBorders>
          </w:tcPr>
          <w:p w14:paraId="7B8CA225" w14:textId="77777777" w:rsidR="001F4A7D" w:rsidRDefault="001F4A7D">
            <w:pPr>
              <w:rPr>
                <w:rFonts w:ascii="Times New Roman" w:hAnsi="Times New Roman" w:cs="Times New Roman"/>
              </w:rPr>
            </w:pPr>
          </w:p>
        </w:tc>
        <w:tc>
          <w:tcPr>
            <w:tcW w:w="1025" w:type="dxa"/>
            <w:tcBorders>
              <w:top w:val="none" w:sz="6" w:space="0" w:color="auto"/>
              <w:left w:val="single" w:sz="4" w:space="0" w:color="003366"/>
              <w:bottom w:val="single" w:sz="4" w:space="0" w:color="003366"/>
              <w:right w:val="single" w:sz="4" w:space="0" w:color="003366"/>
            </w:tcBorders>
          </w:tcPr>
          <w:p w14:paraId="5D356C89" w14:textId="77777777" w:rsidR="001F4A7D" w:rsidRDefault="001F4A7D">
            <w:pPr>
              <w:rPr>
                <w:rFonts w:ascii="Times New Roman" w:hAnsi="Times New Roman" w:cs="Times New Roman"/>
              </w:rPr>
            </w:pPr>
          </w:p>
        </w:tc>
        <w:tc>
          <w:tcPr>
            <w:tcW w:w="1048" w:type="dxa"/>
            <w:tcBorders>
              <w:top w:val="none" w:sz="6" w:space="0" w:color="auto"/>
              <w:left w:val="single" w:sz="4" w:space="0" w:color="003366"/>
              <w:bottom w:val="single" w:sz="4" w:space="0" w:color="003366"/>
              <w:right w:val="single" w:sz="17" w:space="0" w:color="003366"/>
            </w:tcBorders>
          </w:tcPr>
          <w:p w14:paraId="6591B0CA" w14:textId="77777777" w:rsidR="001F4A7D" w:rsidRDefault="001F4A7D">
            <w:pPr>
              <w:pStyle w:val="TableParagraph"/>
              <w:kinsoku w:val="0"/>
              <w:overflowPunct w:val="0"/>
              <w:rPr>
                <w:rFonts w:ascii="Times New Roman" w:hAnsi="Times New Roman" w:cs="Times New Roman"/>
                <w:sz w:val="22"/>
                <w:szCs w:val="22"/>
              </w:rPr>
            </w:pPr>
          </w:p>
          <w:p w14:paraId="21381A3D" w14:textId="77777777" w:rsidR="001F4A7D" w:rsidRDefault="0096689B">
            <w:pPr>
              <w:pStyle w:val="TableParagraph"/>
              <w:kinsoku w:val="0"/>
              <w:overflowPunct w:val="0"/>
              <w:spacing w:before="168"/>
              <w:ind w:right="416"/>
              <w:jc w:val="right"/>
              <w:rPr>
                <w:rFonts w:ascii="Times New Roman" w:hAnsi="Times New Roman" w:cs="Times New Roman"/>
              </w:rPr>
            </w:pPr>
            <w:r>
              <w:rPr>
                <w:rFonts w:ascii="Wingdings 2" w:hAnsi="Wingdings 2" w:cs="Wingdings 2"/>
                <w:b/>
                <w:bCs/>
                <w:sz w:val="22"/>
                <w:szCs w:val="22"/>
              </w:rPr>
              <w:t></w:t>
            </w:r>
          </w:p>
        </w:tc>
      </w:tr>
      <w:tr w:rsidR="001F4A7D" w14:paraId="02A69C65" w14:textId="77777777">
        <w:trPr>
          <w:trHeight w:hRule="exact" w:val="1085"/>
        </w:trPr>
        <w:tc>
          <w:tcPr>
            <w:tcW w:w="5194" w:type="dxa"/>
            <w:tcBorders>
              <w:top w:val="single" w:sz="4" w:space="0" w:color="003366"/>
              <w:left w:val="single" w:sz="17" w:space="0" w:color="003366"/>
              <w:bottom w:val="single" w:sz="4" w:space="0" w:color="003366"/>
              <w:right w:val="single" w:sz="4" w:space="0" w:color="003366"/>
            </w:tcBorders>
          </w:tcPr>
          <w:p w14:paraId="190B638F" w14:textId="77777777" w:rsidR="001F4A7D" w:rsidRDefault="0096689B">
            <w:pPr>
              <w:pStyle w:val="TableParagraph"/>
              <w:kinsoku w:val="0"/>
              <w:overflowPunct w:val="0"/>
              <w:ind w:left="86" w:right="92"/>
              <w:rPr>
                <w:rFonts w:ascii="Times New Roman" w:hAnsi="Times New Roman" w:cs="Times New Roman"/>
              </w:rPr>
            </w:pPr>
            <w:r>
              <w:rPr>
                <w:sz w:val="22"/>
                <w:szCs w:val="22"/>
              </w:rPr>
              <w:t>Allow opportunity for continuity personnel to demonstrate their familiarity with the reconstitution procedures to transition from a continuity environment to normal activities</w:t>
            </w:r>
          </w:p>
        </w:tc>
        <w:tc>
          <w:tcPr>
            <w:tcW w:w="998" w:type="dxa"/>
            <w:tcBorders>
              <w:top w:val="single" w:sz="4" w:space="0" w:color="003366"/>
              <w:left w:val="single" w:sz="4" w:space="0" w:color="003366"/>
              <w:bottom w:val="single" w:sz="4" w:space="0" w:color="003366"/>
              <w:right w:val="single" w:sz="4" w:space="0" w:color="003366"/>
            </w:tcBorders>
          </w:tcPr>
          <w:p w14:paraId="64F71D85"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773464D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300D833E"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1170B42C" w14:textId="77777777" w:rsidR="001F4A7D" w:rsidRDefault="001F4A7D">
            <w:pPr>
              <w:pStyle w:val="TableParagraph"/>
              <w:kinsoku w:val="0"/>
              <w:overflowPunct w:val="0"/>
              <w:rPr>
                <w:rFonts w:ascii="Times New Roman" w:hAnsi="Times New Roman" w:cs="Times New Roman"/>
                <w:sz w:val="22"/>
                <w:szCs w:val="22"/>
              </w:rPr>
            </w:pPr>
          </w:p>
          <w:p w14:paraId="2BBCBCE0" w14:textId="77777777" w:rsidR="001F4A7D" w:rsidRDefault="0096689B">
            <w:pPr>
              <w:pStyle w:val="TableParagraph"/>
              <w:kinsoku w:val="0"/>
              <w:overflowPunct w:val="0"/>
              <w:spacing w:before="168"/>
              <w:ind w:right="416"/>
              <w:jc w:val="right"/>
              <w:rPr>
                <w:rFonts w:ascii="Times New Roman" w:hAnsi="Times New Roman" w:cs="Times New Roman"/>
              </w:rPr>
            </w:pPr>
            <w:r>
              <w:rPr>
                <w:rFonts w:ascii="Wingdings 2" w:hAnsi="Wingdings 2" w:cs="Wingdings 2"/>
                <w:b/>
                <w:bCs/>
                <w:sz w:val="22"/>
                <w:szCs w:val="22"/>
              </w:rPr>
              <w:t></w:t>
            </w:r>
          </w:p>
        </w:tc>
      </w:tr>
      <w:tr w:rsidR="001F4A7D" w14:paraId="699DA1BA" w14:textId="77777777">
        <w:trPr>
          <w:trHeight w:hRule="exact" w:val="833"/>
        </w:trPr>
        <w:tc>
          <w:tcPr>
            <w:tcW w:w="5194" w:type="dxa"/>
            <w:tcBorders>
              <w:top w:val="single" w:sz="4" w:space="0" w:color="003366"/>
              <w:left w:val="single" w:sz="17" w:space="0" w:color="003366"/>
              <w:bottom w:val="single" w:sz="17" w:space="0" w:color="003366"/>
              <w:right w:val="single" w:sz="4" w:space="0" w:color="003366"/>
            </w:tcBorders>
          </w:tcPr>
          <w:p w14:paraId="4CCA78F3" w14:textId="77777777" w:rsidR="001F4A7D" w:rsidRDefault="0096689B">
            <w:pPr>
              <w:pStyle w:val="TableParagraph"/>
              <w:kinsoku w:val="0"/>
              <w:overflowPunct w:val="0"/>
              <w:ind w:left="86" w:right="337"/>
              <w:rPr>
                <w:rFonts w:ascii="Times New Roman" w:hAnsi="Times New Roman" w:cs="Times New Roman"/>
              </w:rPr>
            </w:pPr>
            <w:r>
              <w:rPr>
                <w:sz w:val="22"/>
                <w:szCs w:val="22"/>
              </w:rPr>
              <w:t>Allow opportunity for continuity personnel to demonstrate their familiarity with agency devolution procedures</w:t>
            </w:r>
          </w:p>
        </w:tc>
        <w:tc>
          <w:tcPr>
            <w:tcW w:w="998" w:type="dxa"/>
            <w:tcBorders>
              <w:top w:val="single" w:sz="4" w:space="0" w:color="003366"/>
              <w:left w:val="single" w:sz="4" w:space="0" w:color="003366"/>
              <w:bottom w:val="single" w:sz="17" w:space="0" w:color="003366"/>
              <w:right w:val="single" w:sz="4" w:space="0" w:color="003366"/>
            </w:tcBorders>
          </w:tcPr>
          <w:p w14:paraId="0E8EED35"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17" w:space="0" w:color="003366"/>
              <w:right w:val="single" w:sz="4" w:space="0" w:color="003366"/>
            </w:tcBorders>
          </w:tcPr>
          <w:p w14:paraId="1C2EB61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17" w:space="0" w:color="003366"/>
              <w:right w:val="single" w:sz="4" w:space="0" w:color="003366"/>
            </w:tcBorders>
          </w:tcPr>
          <w:p w14:paraId="470C4DCC"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17" w:space="0" w:color="003366"/>
              <w:right w:val="single" w:sz="17" w:space="0" w:color="003366"/>
            </w:tcBorders>
          </w:tcPr>
          <w:p w14:paraId="3E1162DA" w14:textId="77777777" w:rsidR="001F4A7D" w:rsidRDefault="001F4A7D">
            <w:pPr>
              <w:pStyle w:val="TableParagraph"/>
              <w:kinsoku w:val="0"/>
              <w:overflowPunct w:val="0"/>
              <w:spacing w:before="8"/>
              <w:rPr>
                <w:rFonts w:ascii="Times New Roman" w:hAnsi="Times New Roman" w:cs="Times New Roman"/>
              </w:rPr>
            </w:pPr>
          </w:p>
          <w:p w14:paraId="3C0A1392" w14:textId="77777777" w:rsidR="001F4A7D" w:rsidRDefault="0096689B">
            <w:pPr>
              <w:pStyle w:val="TableParagraph"/>
              <w:kinsoku w:val="0"/>
              <w:overflowPunct w:val="0"/>
              <w:spacing w:before="1"/>
              <w:ind w:right="416"/>
              <w:jc w:val="right"/>
              <w:rPr>
                <w:rFonts w:ascii="Times New Roman" w:hAnsi="Times New Roman" w:cs="Times New Roman"/>
              </w:rPr>
            </w:pPr>
            <w:r>
              <w:rPr>
                <w:rFonts w:ascii="Wingdings 2" w:hAnsi="Wingdings 2" w:cs="Wingdings 2"/>
                <w:b/>
                <w:bCs/>
                <w:sz w:val="22"/>
                <w:szCs w:val="22"/>
              </w:rPr>
              <w:t></w:t>
            </w:r>
          </w:p>
        </w:tc>
      </w:tr>
    </w:tbl>
    <w:p w14:paraId="5F5246AB" w14:textId="77777777" w:rsidR="001F4A7D" w:rsidRDefault="001F4A7D">
      <w:pPr>
        <w:pStyle w:val="BodyText"/>
        <w:kinsoku w:val="0"/>
        <w:overflowPunct w:val="0"/>
        <w:spacing w:before="4"/>
        <w:rPr>
          <w:rFonts w:ascii="Times New Roman" w:hAnsi="Times New Roman" w:cs="Times New Roman"/>
          <w:sz w:val="16"/>
          <w:szCs w:val="16"/>
        </w:rPr>
      </w:pPr>
    </w:p>
    <w:p w14:paraId="726DEFC0" w14:textId="77777777" w:rsidR="001F4A7D" w:rsidRDefault="0096689B">
      <w:pPr>
        <w:pStyle w:val="BodyText"/>
        <w:kinsoku w:val="0"/>
        <w:overflowPunct w:val="0"/>
        <w:spacing w:before="51"/>
        <w:ind w:left="379" w:right="455"/>
      </w:pPr>
      <w:r>
        <w:t xml:space="preserve">The </w:t>
      </w:r>
      <w:r>
        <w:rPr>
          <w:b/>
          <w:bCs/>
        </w:rPr>
        <w:t xml:space="preserve">[Organization Name] </w:t>
      </w:r>
      <w:r>
        <w:t xml:space="preserve">formally documents and reports all conducted continuity TT&amp;E events, including the event date, type, and participants. Documentation also includes test results, feedback forms, participant questionnaires, and other documents resulting from the event.  Continuity TT&amp;E documentation for the </w:t>
      </w:r>
      <w:r>
        <w:rPr>
          <w:b/>
          <w:bCs/>
        </w:rPr>
        <w:t xml:space="preserve">[Organization Name] </w:t>
      </w:r>
      <w:r>
        <w:t xml:space="preserve">is managed by the </w:t>
      </w:r>
      <w:r>
        <w:rPr>
          <w:b/>
          <w:bCs/>
        </w:rPr>
        <w:t xml:space="preserve">[insert office/title] </w:t>
      </w:r>
      <w:r>
        <w:t xml:space="preserve">and is found at </w:t>
      </w:r>
      <w:r>
        <w:rPr>
          <w:b/>
          <w:bCs/>
        </w:rPr>
        <w:t>[insert location]</w:t>
      </w:r>
      <w:r>
        <w:t xml:space="preserve">.  Further, the </w:t>
      </w:r>
      <w:r>
        <w:rPr>
          <w:b/>
          <w:bCs/>
        </w:rPr>
        <w:t xml:space="preserve">[Organization Name] </w:t>
      </w:r>
      <w:r>
        <w:t xml:space="preserve">conducts a comprehensive debriefing or </w:t>
      </w:r>
      <w:proofErr w:type="spellStart"/>
      <w:r>
        <w:t>hotwash</w:t>
      </w:r>
      <w:proofErr w:type="spellEnd"/>
      <w:r>
        <w:t xml:space="preserve"> after each exercise, which allows participants to identify systemic weaknesses in plans and procedures and recommend revisions to the organization’s continuity plan. Documentation from TT&amp;E </w:t>
      </w:r>
      <w:proofErr w:type="spellStart"/>
      <w:r>
        <w:t>hotwashes</w:t>
      </w:r>
      <w:proofErr w:type="spellEnd"/>
      <w:r>
        <w:t xml:space="preserve"> is found </w:t>
      </w:r>
      <w:r>
        <w:rPr>
          <w:b/>
          <w:bCs/>
        </w:rPr>
        <w:t>[insert location]</w:t>
      </w:r>
      <w:r>
        <w:t>.</w:t>
      </w:r>
    </w:p>
    <w:p w14:paraId="7E938C96" w14:textId="77777777" w:rsidR="001F4A7D" w:rsidRDefault="0096689B">
      <w:pPr>
        <w:pStyle w:val="Heading2"/>
        <w:kinsoku w:val="0"/>
        <w:overflowPunct w:val="0"/>
        <w:spacing w:before="119"/>
        <w:ind w:left="3254" w:right="3276"/>
        <w:jc w:val="center"/>
        <w:rPr>
          <w:color w:val="003366"/>
        </w:rPr>
      </w:pPr>
      <w:r>
        <w:rPr>
          <w:color w:val="003366"/>
        </w:rPr>
        <w:t>SAMPLE: TT&amp;E Documentation</w:t>
      </w:r>
    </w:p>
    <w:p w14:paraId="7D854FCC" w14:textId="77777777" w:rsidR="001F4A7D" w:rsidRDefault="0096689B">
      <w:pPr>
        <w:pStyle w:val="BodyText"/>
        <w:kinsoku w:val="0"/>
        <w:overflowPunct w:val="0"/>
        <w:spacing w:before="59" w:after="60"/>
        <w:ind w:left="379"/>
        <w:rPr>
          <w:i/>
          <w:iCs/>
          <w:color w:val="003366"/>
        </w:rPr>
      </w:pPr>
      <w:r>
        <w:rPr>
          <w:i/>
          <w:iCs/>
          <w:color w:val="003366"/>
        </w:rPr>
        <w:t>The following table shows possible documentation for a TT&amp;E event.</w:t>
      </w:r>
    </w:p>
    <w:tbl>
      <w:tblPr>
        <w:tblW w:w="0" w:type="auto"/>
        <w:tblInd w:w="250" w:type="dxa"/>
        <w:tblLayout w:type="fixed"/>
        <w:tblCellMar>
          <w:left w:w="0" w:type="dxa"/>
          <w:right w:w="0" w:type="dxa"/>
        </w:tblCellMar>
        <w:tblLook w:val="0000" w:firstRow="0" w:lastRow="0" w:firstColumn="0" w:lastColumn="0" w:noHBand="0" w:noVBand="0"/>
      </w:tblPr>
      <w:tblGrid>
        <w:gridCol w:w="2088"/>
        <w:gridCol w:w="2880"/>
        <w:gridCol w:w="2350"/>
        <w:gridCol w:w="1754"/>
      </w:tblGrid>
      <w:tr w:rsidR="001F4A7D" w14:paraId="78D429A8" w14:textId="77777777">
        <w:trPr>
          <w:trHeight w:hRule="exact" w:val="970"/>
        </w:trPr>
        <w:tc>
          <w:tcPr>
            <w:tcW w:w="2088" w:type="dxa"/>
            <w:tcBorders>
              <w:top w:val="none" w:sz="6" w:space="0" w:color="auto"/>
              <w:left w:val="none" w:sz="6" w:space="0" w:color="auto"/>
              <w:bottom w:val="none" w:sz="6" w:space="0" w:color="auto"/>
              <w:right w:val="none" w:sz="6" w:space="0" w:color="auto"/>
            </w:tcBorders>
            <w:shd w:val="clear" w:color="auto" w:fill="003366"/>
          </w:tcPr>
          <w:p w14:paraId="7E53484E" w14:textId="77777777" w:rsidR="001F4A7D" w:rsidRDefault="001F4A7D">
            <w:pPr>
              <w:pStyle w:val="TableParagraph"/>
              <w:kinsoku w:val="0"/>
              <w:overflowPunct w:val="0"/>
              <w:spacing w:before="6"/>
              <w:rPr>
                <w:i/>
                <w:iCs/>
                <w:sz w:val="25"/>
                <w:szCs w:val="25"/>
              </w:rPr>
            </w:pPr>
          </w:p>
          <w:p w14:paraId="5C09DAA3" w14:textId="77777777" w:rsidR="001F4A7D" w:rsidRDefault="0096689B">
            <w:pPr>
              <w:pStyle w:val="TableParagraph"/>
              <w:kinsoku w:val="0"/>
              <w:overflowPunct w:val="0"/>
              <w:ind w:left="765" w:right="766"/>
              <w:jc w:val="center"/>
              <w:rPr>
                <w:rFonts w:ascii="Times New Roman" w:hAnsi="Times New Roman" w:cs="Times New Roman"/>
              </w:rPr>
            </w:pPr>
            <w:r>
              <w:rPr>
                <w:b/>
                <w:bCs/>
                <w:color w:val="FFFFFF"/>
                <w:sz w:val="22"/>
                <w:szCs w:val="22"/>
              </w:rPr>
              <w:t>Event</w:t>
            </w:r>
          </w:p>
        </w:tc>
        <w:tc>
          <w:tcPr>
            <w:tcW w:w="2880" w:type="dxa"/>
            <w:tcBorders>
              <w:top w:val="none" w:sz="6" w:space="0" w:color="auto"/>
              <w:left w:val="none" w:sz="6" w:space="0" w:color="auto"/>
              <w:bottom w:val="none" w:sz="6" w:space="0" w:color="auto"/>
              <w:right w:val="none" w:sz="6" w:space="0" w:color="auto"/>
            </w:tcBorders>
            <w:shd w:val="clear" w:color="auto" w:fill="003366"/>
          </w:tcPr>
          <w:p w14:paraId="01157443" w14:textId="77777777" w:rsidR="001F4A7D" w:rsidRDefault="0096689B">
            <w:pPr>
              <w:pStyle w:val="TableParagraph"/>
              <w:kinsoku w:val="0"/>
              <w:overflowPunct w:val="0"/>
              <w:spacing w:before="117" w:line="348" w:lineRule="auto"/>
              <w:ind w:left="868" w:right="849" w:firstLine="67"/>
              <w:rPr>
                <w:rFonts w:ascii="Times New Roman" w:hAnsi="Times New Roman" w:cs="Times New Roman"/>
              </w:rPr>
            </w:pPr>
            <w:r>
              <w:rPr>
                <w:b/>
                <w:bCs/>
                <w:color w:val="FFFFFF"/>
                <w:sz w:val="22"/>
                <w:szCs w:val="22"/>
              </w:rPr>
              <w:t>Event Type and Purpose</w:t>
            </w:r>
          </w:p>
        </w:tc>
        <w:tc>
          <w:tcPr>
            <w:tcW w:w="2350" w:type="dxa"/>
            <w:tcBorders>
              <w:top w:val="none" w:sz="6" w:space="0" w:color="auto"/>
              <w:left w:val="none" w:sz="6" w:space="0" w:color="auto"/>
              <w:bottom w:val="none" w:sz="6" w:space="0" w:color="auto"/>
              <w:right w:val="none" w:sz="6" w:space="0" w:color="auto"/>
            </w:tcBorders>
            <w:shd w:val="clear" w:color="auto" w:fill="003366"/>
          </w:tcPr>
          <w:p w14:paraId="2F19E809" w14:textId="77777777" w:rsidR="001F4A7D" w:rsidRDefault="001F4A7D">
            <w:pPr>
              <w:pStyle w:val="TableParagraph"/>
              <w:kinsoku w:val="0"/>
              <w:overflowPunct w:val="0"/>
              <w:spacing w:before="6"/>
              <w:rPr>
                <w:i/>
                <w:iCs/>
                <w:sz w:val="25"/>
                <w:szCs w:val="25"/>
              </w:rPr>
            </w:pPr>
          </w:p>
          <w:p w14:paraId="0FE775DE" w14:textId="77777777" w:rsidR="001F4A7D" w:rsidRDefault="0096689B">
            <w:pPr>
              <w:pStyle w:val="TableParagraph"/>
              <w:kinsoku w:val="0"/>
              <w:overflowPunct w:val="0"/>
              <w:ind w:left="937" w:right="937"/>
              <w:jc w:val="center"/>
              <w:rPr>
                <w:rFonts w:ascii="Times New Roman" w:hAnsi="Times New Roman" w:cs="Times New Roman"/>
              </w:rPr>
            </w:pPr>
            <w:r>
              <w:rPr>
                <w:b/>
                <w:bCs/>
                <w:color w:val="FFFFFF"/>
                <w:sz w:val="22"/>
                <w:szCs w:val="22"/>
              </w:rPr>
              <w:t>Date</w:t>
            </w:r>
          </w:p>
        </w:tc>
        <w:tc>
          <w:tcPr>
            <w:tcW w:w="1754" w:type="dxa"/>
            <w:tcBorders>
              <w:top w:val="none" w:sz="6" w:space="0" w:color="auto"/>
              <w:left w:val="none" w:sz="6" w:space="0" w:color="auto"/>
              <w:bottom w:val="none" w:sz="6" w:space="0" w:color="auto"/>
              <w:right w:val="none" w:sz="6" w:space="0" w:color="auto"/>
            </w:tcBorders>
            <w:shd w:val="clear" w:color="auto" w:fill="003366"/>
          </w:tcPr>
          <w:p w14:paraId="3DA18766" w14:textId="77777777" w:rsidR="001F4A7D" w:rsidRDefault="0096689B">
            <w:pPr>
              <w:pStyle w:val="TableParagraph"/>
              <w:kinsoku w:val="0"/>
              <w:overflowPunct w:val="0"/>
              <w:spacing w:before="42"/>
              <w:ind w:left="441" w:right="255" w:hanging="171"/>
              <w:rPr>
                <w:rFonts w:ascii="Times New Roman" w:hAnsi="Times New Roman" w:cs="Times New Roman"/>
              </w:rPr>
            </w:pPr>
            <w:r>
              <w:rPr>
                <w:b/>
                <w:bCs/>
                <w:color w:val="FFFFFF"/>
                <w:sz w:val="22"/>
                <w:szCs w:val="22"/>
              </w:rPr>
              <w:t>Confirmation Initials or Signature</w:t>
            </w:r>
          </w:p>
        </w:tc>
      </w:tr>
      <w:tr w:rsidR="001F4A7D" w14:paraId="5929AF5E" w14:textId="77777777">
        <w:trPr>
          <w:trHeight w:hRule="exact" w:val="1363"/>
        </w:trPr>
        <w:tc>
          <w:tcPr>
            <w:tcW w:w="2088" w:type="dxa"/>
            <w:tcBorders>
              <w:top w:val="none" w:sz="6" w:space="0" w:color="auto"/>
              <w:left w:val="single" w:sz="17" w:space="0" w:color="003366"/>
              <w:bottom w:val="none" w:sz="6" w:space="0" w:color="auto"/>
              <w:right w:val="single" w:sz="4" w:space="0" w:color="003366"/>
            </w:tcBorders>
          </w:tcPr>
          <w:p w14:paraId="7E4F1334" w14:textId="77777777" w:rsidR="001F4A7D" w:rsidRDefault="0096689B">
            <w:pPr>
              <w:pStyle w:val="TableParagraph"/>
              <w:kinsoku w:val="0"/>
              <w:overflowPunct w:val="0"/>
              <w:spacing w:before="9"/>
              <w:ind w:left="86" w:right="353"/>
              <w:rPr>
                <w:rFonts w:ascii="Times New Roman" w:hAnsi="Times New Roman" w:cs="Times New Roman"/>
              </w:rPr>
            </w:pPr>
            <w:r>
              <w:rPr>
                <w:sz w:val="22"/>
                <w:szCs w:val="22"/>
              </w:rPr>
              <w:t>Continuity Facility Communications Check</w:t>
            </w:r>
          </w:p>
        </w:tc>
        <w:tc>
          <w:tcPr>
            <w:tcW w:w="2880" w:type="dxa"/>
            <w:tcBorders>
              <w:top w:val="none" w:sz="6" w:space="0" w:color="auto"/>
              <w:left w:val="single" w:sz="4" w:space="0" w:color="003366"/>
              <w:bottom w:val="none" w:sz="6" w:space="0" w:color="auto"/>
              <w:right w:val="single" w:sz="4" w:space="0" w:color="003366"/>
            </w:tcBorders>
          </w:tcPr>
          <w:p w14:paraId="3AA0B7CA" w14:textId="77777777" w:rsidR="001F4A7D" w:rsidRDefault="0096689B">
            <w:pPr>
              <w:pStyle w:val="TableParagraph"/>
              <w:kinsoku w:val="0"/>
              <w:overflowPunct w:val="0"/>
              <w:spacing w:before="9"/>
              <w:ind w:left="103" w:right="185"/>
              <w:rPr>
                <w:rFonts w:ascii="Times New Roman" w:hAnsi="Times New Roman" w:cs="Times New Roman"/>
              </w:rPr>
            </w:pPr>
            <w:r>
              <w:rPr>
                <w:sz w:val="22"/>
                <w:szCs w:val="22"/>
              </w:rPr>
              <w:t>Test and validate equipment to ensure internal and external interoperability and viability of communications systems</w:t>
            </w:r>
          </w:p>
        </w:tc>
        <w:tc>
          <w:tcPr>
            <w:tcW w:w="2350" w:type="dxa"/>
            <w:tcBorders>
              <w:top w:val="none" w:sz="6" w:space="0" w:color="auto"/>
              <w:left w:val="single" w:sz="4" w:space="0" w:color="003366"/>
              <w:bottom w:val="none" w:sz="6" w:space="0" w:color="auto"/>
              <w:right w:val="single" w:sz="4" w:space="0" w:color="003366"/>
            </w:tcBorders>
          </w:tcPr>
          <w:p w14:paraId="42B78AA3" w14:textId="77777777" w:rsidR="001F4A7D" w:rsidRDefault="0096689B">
            <w:pPr>
              <w:pStyle w:val="TableParagraph"/>
              <w:kinsoku w:val="0"/>
              <w:overflowPunct w:val="0"/>
              <w:spacing w:before="9"/>
              <w:ind w:left="103"/>
              <w:rPr>
                <w:rFonts w:ascii="Times New Roman" w:hAnsi="Times New Roman" w:cs="Times New Roman"/>
              </w:rPr>
            </w:pPr>
            <w:r>
              <w:rPr>
                <w:sz w:val="22"/>
                <w:szCs w:val="22"/>
              </w:rPr>
              <w:t>August 1, 2010</w:t>
            </w:r>
          </w:p>
        </w:tc>
        <w:tc>
          <w:tcPr>
            <w:tcW w:w="1754" w:type="dxa"/>
            <w:tcBorders>
              <w:top w:val="none" w:sz="6" w:space="0" w:color="auto"/>
              <w:left w:val="single" w:sz="4" w:space="0" w:color="003366"/>
              <w:bottom w:val="none" w:sz="6" w:space="0" w:color="auto"/>
              <w:right w:val="single" w:sz="17" w:space="0" w:color="003366"/>
            </w:tcBorders>
          </w:tcPr>
          <w:p w14:paraId="164E6948" w14:textId="77777777" w:rsidR="001F4A7D" w:rsidRDefault="0096689B">
            <w:pPr>
              <w:pStyle w:val="TableParagraph"/>
              <w:kinsoku w:val="0"/>
              <w:overflowPunct w:val="0"/>
              <w:spacing w:before="9"/>
              <w:ind w:left="103" w:right="677"/>
              <w:rPr>
                <w:rFonts w:ascii="Times New Roman" w:hAnsi="Times New Roman" w:cs="Times New Roman"/>
              </w:rPr>
            </w:pPr>
            <w:r>
              <w:rPr>
                <w:b/>
                <w:bCs/>
                <w:sz w:val="22"/>
                <w:szCs w:val="22"/>
              </w:rPr>
              <w:t>[insert signature]</w:t>
            </w:r>
          </w:p>
        </w:tc>
      </w:tr>
      <w:tr w:rsidR="001F4A7D" w14:paraId="3C5AEB27" w14:textId="77777777">
        <w:trPr>
          <w:trHeight w:hRule="exact" w:val="389"/>
        </w:trPr>
        <w:tc>
          <w:tcPr>
            <w:tcW w:w="2088" w:type="dxa"/>
            <w:tcBorders>
              <w:top w:val="none" w:sz="6" w:space="0" w:color="auto"/>
              <w:left w:val="none" w:sz="6" w:space="0" w:color="auto"/>
              <w:bottom w:val="none" w:sz="6" w:space="0" w:color="auto"/>
              <w:right w:val="none" w:sz="6" w:space="0" w:color="auto"/>
            </w:tcBorders>
            <w:shd w:val="clear" w:color="auto" w:fill="003366"/>
          </w:tcPr>
          <w:p w14:paraId="2F399C8A" w14:textId="77777777" w:rsidR="001F4A7D" w:rsidRDefault="0096689B">
            <w:pPr>
              <w:pStyle w:val="TableParagraph"/>
              <w:kinsoku w:val="0"/>
              <w:overflowPunct w:val="0"/>
              <w:spacing w:line="265" w:lineRule="exact"/>
              <w:ind w:left="499"/>
              <w:rPr>
                <w:rFonts w:ascii="Times New Roman" w:hAnsi="Times New Roman" w:cs="Times New Roman"/>
              </w:rPr>
            </w:pPr>
            <w:r>
              <w:rPr>
                <w:b/>
                <w:bCs/>
                <w:color w:val="FFFFFF"/>
                <w:sz w:val="22"/>
                <w:szCs w:val="22"/>
              </w:rPr>
              <w:t>Participants</w:t>
            </w:r>
          </w:p>
        </w:tc>
        <w:tc>
          <w:tcPr>
            <w:tcW w:w="2880" w:type="dxa"/>
            <w:tcBorders>
              <w:top w:val="none" w:sz="6" w:space="0" w:color="auto"/>
              <w:left w:val="none" w:sz="6" w:space="0" w:color="auto"/>
              <w:bottom w:val="none" w:sz="6" w:space="0" w:color="auto"/>
              <w:right w:val="none" w:sz="6" w:space="0" w:color="auto"/>
            </w:tcBorders>
            <w:shd w:val="clear" w:color="auto" w:fill="003366"/>
          </w:tcPr>
          <w:p w14:paraId="5037297B" w14:textId="77777777" w:rsidR="001F4A7D" w:rsidRDefault="0096689B">
            <w:pPr>
              <w:pStyle w:val="TableParagraph"/>
              <w:kinsoku w:val="0"/>
              <w:overflowPunct w:val="0"/>
              <w:spacing w:line="265" w:lineRule="exact"/>
              <w:ind w:left="1147" w:right="1147"/>
              <w:jc w:val="center"/>
              <w:rPr>
                <w:rFonts w:ascii="Times New Roman" w:hAnsi="Times New Roman" w:cs="Times New Roman"/>
              </w:rPr>
            </w:pPr>
            <w:r>
              <w:rPr>
                <w:b/>
                <w:bCs/>
                <w:color w:val="FFFFFF"/>
                <w:sz w:val="22"/>
                <w:szCs w:val="22"/>
              </w:rPr>
              <w:t>Office</w:t>
            </w:r>
          </w:p>
        </w:tc>
        <w:tc>
          <w:tcPr>
            <w:tcW w:w="2350" w:type="dxa"/>
            <w:tcBorders>
              <w:top w:val="none" w:sz="6" w:space="0" w:color="auto"/>
              <w:left w:val="none" w:sz="6" w:space="0" w:color="auto"/>
              <w:bottom w:val="none" w:sz="6" w:space="0" w:color="auto"/>
              <w:right w:val="none" w:sz="6" w:space="0" w:color="auto"/>
            </w:tcBorders>
            <w:shd w:val="clear" w:color="auto" w:fill="003366"/>
          </w:tcPr>
          <w:p w14:paraId="6F3F3B3B" w14:textId="77777777" w:rsidR="001F4A7D" w:rsidRDefault="0096689B">
            <w:pPr>
              <w:pStyle w:val="TableParagraph"/>
              <w:kinsoku w:val="0"/>
              <w:overflowPunct w:val="0"/>
              <w:spacing w:line="265" w:lineRule="exact"/>
              <w:ind w:left="583"/>
              <w:rPr>
                <w:rFonts w:ascii="Times New Roman" w:hAnsi="Times New Roman" w:cs="Times New Roman"/>
              </w:rPr>
            </w:pPr>
            <w:r>
              <w:rPr>
                <w:b/>
                <w:bCs/>
                <w:color w:val="FFFFFF"/>
                <w:sz w:val="22"/>
                <w:szCs w:val="22"/>
              </w:rPr>
              <w:t>Phone/Email</w:t>
            </w:r>
          </w:p>
        </w:tc>
        <w:tc>
          <w:tcPr>
            <w:tcW w:w="1754" w:type="dxa"/>
            <w:tcBorders>
              <w:top w:val="none" w:sz="6" w:space="0" w:color="auto"/>
              <w:left w:val="none" w:sz="6" w:space="0" w:color="auto"/>
              <w:bottom w:val="none" w:sz="6" w:space="0" w:color="auto"/>
              <w:right w:val="none" w:sz="6" w:space="0" w:color="auto"/>
            </w:tcBorders>
            <w:shd w:val="clear" w:color="auto" w:fill="003366"/>
          </w:tcPr>
          <w:p w14:paraId="67D047AF" w14:textId="77777777" w:rsidR="001F4A7D" w:rsidRDefault="001F4A7D">
            <w:pPr>
              <w:rPr>
                <w:rFonts w:ascii="Times New Roman" w:hAnsi="Times New Roman" w:cs="Times New Roman"/>
              </w:rPr>
            </w:pPr>
          </w:p>
        </w:tc>
      </w:tr>
      <w:tr w:rsidR="001F4A7D" w14:paraId="26455ABA" w14:textId="77777777">
        <w:trPr>
          <w:trHeight w:hRule="exact" w:val="552"/>
        </w:trPr>
        <w:tc>
          <w:tcPr>
            <w:tcW w:w="2088" w:type="dxa"/>
            <w:tcBorders>
              <w:top w:val="none" w:sz="6" w:space="0" w:color="auto"/>
              <w:left w:val="single" w:sz="17" w:space="0" w:color="003366"/>
              <w:bottom w:val="single" w:sz="4" w:space="0" w:color="003366"/>
              <w:right w:val="single" w:sz="4" w:space="0" w:color="003366"/>
            </w:tcBorders>
          </w:tcPr>
          <w:p w14:paraId="06FC0433"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Jane Doe</w:t>
            </w:r>
          </w:p>
        </w:tc>
        <w:tc>
          <w:tcPr>
            <w:tcW w:w="2880" w:type="dxa"/>
            <w:tcBorders>
              <w:top w:val="none" w:sz="6" w:space="0" w:color="auto"/>
              <w:left w:val="single" w:sz="4" w:space="0" w:color="003366"/>
              <w:bottom w:val="single" w:sz="4" w:space="0" w:color="003366"/>
              <w:right w:val="single" w:sz="4" w:space="0" w:color="003366"/>
            </w:tcBorders>
          </w:tcPr>
          <w:p w14:paraId="0D39C184"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Office of the Director</w:t>
            </w:r>
          </w:p>
        </w:tc>
        <w:tc>
          <w:tcPr>
            <w:tcW w:w="2350" w:type="dxa"/>
            <w:tcBorders>
              <w:top w:val="none" w:sz="6" w:space="0" w:color="auto"/>
              <w:left w:val="single" w:sz="4" w:space="0" w:color="003366"/>
              <w:bottom w:val="single" w:sz="4" w:space="0" w:color="003366"/>
              <w:right w:val="single" w:sz="4" w:space="0" w:color="003366"/>
            </w:tcBorders>
          </w:tcPr>
          <w:p w14:paraId="7BC1A623" w14:textId="77777777" w:rsidR="001F4A7D" w:rsidRDefault="0096689B">
            <w:pPr>
              <w:pStyle w:val="TableParagraph"/>
              <w:kinsoku w:val="0"/>
              <w:overflowPunct w:val="0"/>
              <w:spacing w:before="6"/>
              <w:ind w:left="103"/>
              <w:rPr>
                <w:sz w:val="22"/>
                <w:szCs w:val="22"/>
              </w:rPr>
            </w:pPr>
            <w:r>
              <w:rPr>
                <w:sz w:val="22"/>
                <w:szCs w:val="22"/>
              </w:rPr>
              <w:t>222-222-2222</w:t>
            </w:r>
          </w:p>
          <w:p w14:paraId="4F0F8DF7" w14:textId="77777777" w:rsidR="001F4A7D" w:rsidRDefault="00F44F03">
            <w:pPr>
              <w:pStyle w:val="TableParagraph"/>
              <w:kinsoku w:val="0"/>
              <w:overflowPunct w:val="0"/>
              <w:ind w:left="103"/>
              <w:rPr>
                <w:rFonts w:ascii="Times New Roman" w:hAnsi="Times New Roman" w:cs="Times New Roman"/>
              </w:rPr>
            </w:pPr>
            <w:hyperlink r:id="rId33" w:history="1">
              <w:r w:rsidR="0096689B">
                <w:rPr>
                  <w:sz w:val="22"/>
                  <w:szCs w:val="22"/>
                </w:rPr>
                <w:t>jane.doe@agency.gov</w:t>
              </w:r>
            </w:hyperlink>
          </w:p>
        </w:tc>
        <w:tc>
          <w:tcPr>
            <w:tcW w:w="1754" w:type="dxa"/>
            <w:tcBorders>
              <w:top w:val="none" w:sz="6" w:space="0" w:color="auto"/>
              <w:left w:val="single" w:sz="4" w:space="0" w:color="003366"/>
              <w:bottom w:val="single" w:sz="4" w:space="0" w:color="003366"/>
              <w:right w:val="single" w:sz="17" w:space="0" w:color="003366"/>
            </w:tcBorders>
          </w:tcPr>
          <w:p w14:paraId="22C6234F"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/s/ Jane Doe</w:t>
            </w:r>
          </w:p>
        </w:tc>
      </w:tr>
      <w:tr w:rsidR="001F4A7D" w14:paraId="588FEA4F" w14:textId="77777777">
        <w:trPr>
          <w:trHeight w:hRule="exact" w:val="566"/>
        </w:trPr>
        <w:tc>
          <w:tcPr>
            <w:tcW w:w="2088" w:type="dxa"/>
            <w:tcBorders>
              <w:top w:val="single" w:sz="4" w:space="0" w:color="003366"/>
              <w:left w:val="single" w:sz="17" w:space="0" w:color="003366"/>
              <w:bottom w:val="single" w:sz="17" w:space="0" w:color="003366"/>
              <w:right w:val="single" w:sz="4" w:space="0" w:color="003366"/>
            </w:tcBorders>
          </w:tcPr>
          <w:p w14:paraId="4DB660EB"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Jon Smith</w:t>
            </w:r>
          </w:p>
        </w:tc>
        <w:tc>
          <w:tcPr>
            <w:tcW w:w="2880" w:type="dxa"/>
            <w:tcBorders>
              <w:top w:val="single" w:sz="4" w:space="0" w:color="003366"/>
              <w:left w:val="single" w:sz="4" w:space="0" w:color="003366"/>
              <w:bottom w:val="single" w:sz="17" w:space="0" w:color="003366"/>
              <w:right w:val="single" w:sz="4" w:space="0" w:color="003366"/>
            </w:tcBorders>
          </w:tcPr>
          <w:p w14:paraId="68B0FEEB"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Human Resources</w:t>
            </w:r>
          </w:p>
        </w:tc>
        <w:tc>
          <w:tcPr>
            <w:tcW w:w="2350" w:type="dxa"/>
            <w:tcBorders>
              <w:top w:val="single" w:sz="4" w:space="0" w:color="003366"/>
              <w:left w:val="single" w:sz="4" w:space="0" w:color="003366"/>
              <w:bottom w:val="single" w:sz="17" w:space="0" w:color="003366"/>
              <w:right w:val="single" w:sz="4" w:space="0" w:color="003366"/>
            </w:tcBorders>
          </w:tcPr>
          <w:p w14:paraId="69307E9F" w14:textId="77777777" w:rsidR="001F4A7D" w:rsidRDefault="0096689B">
            <w:pPr>
              <w:pStyle w:val="TableParagraph"/>
              <w:kinsoku w:val="0"/>
              <w:overflowPunct w:val="0"/>
              <w:spacing w:line="265" w:lineRule="exact"/>
              <w:ind w:left="103"/>
              <w:rPr>
                <w:sz w:val="22"/>
                <w:szCs w:val="22"/>
              </w:rPr>
            </w:pPr>
            <w:r>
              <w:rPr>
                <w:sz w:val="22"/>
                <w:szCs w:val="22"/>
              </w:rPr>
              <w:t>111-111-1111</w:t>
            </w:r>
          </w:p>
          <w:p w14:paraId="04768045" w14:textId="77777777" w:rsidR="001F4A7D" w:rsidRDefault="00F44F03">
            <w:pPr>
              <w:pStyle w:val="TableParagraph"/>
              <w:kinsoku w:val="0"/>
              <w:overflowPunct w:val="0"/>
              <w:ind w:left="103"/>
              <w:rPr>
                <w:rFonts w:ascii="Times New Roman" w:hAnsi="Times New Roman" w:cs="Times New Roman"/>
              </w:rPr>
            </w:pPr>
            <w:hyperlink r:id="rId34" w:history="1">
              <w:r w:rsidR="0096689B">
                <w:rPr>
                  <w:sz w:val="22"/>
                  <w:szCs w:val="22"/>
                </w:rPr>
                <w:t>jon.smith@agency.gov</w:t>
              </w:r>
            </w:hyperlink>
          </w:p>
        </w:tc>
        <w:tc>
          <w:tcPr>
            <w:tcW w:w="1754" w:type="dxa"/>
            <w:tcBorders>
              <w:top w:val="single" w:sz="4" w:space="0" w:color="003366"/>
              <w:left w:val="single" w:sz="4" w:space="0" w:color="003366"/>
              <w:bottom w:val="single" w:sz="17" w:space="0" w:color="003366"/>
              <w:right w:val="single" w:sz="17" w:space="0" w:color="003366"/>
            </w:tcBorders>
          </w:tcPr>
          <w:p w14:paraId="512376C3"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/s/ John Smith</w:t>
            </w:r>
          </w:p>
        </w:tc>
      </w:tr>
    </w:tbl>
    <w:p w14:paraId="241CBFE1" w14:textId="77777777" w:rsidR="001F4A7D" w:rsidRDefault="0096689B">
      <w:pPr>
        <w:pStyle w:val="BodyText"/>
        <w:kinsoku w:val="0"/>
        <w:overflowPunct w:val="0"/>
        <w:spacing w:before="59"/>
        <w:ind w:left="380" w:right="418"/>
      </w:pPr>
      <w:r>
        <w:t xml:space="preserve">The </w:t>
      </w:r>
      <w:r>
        <w:rPr>
          <w:b/>
          <w:bCs/>
        </w:rPr>
        <w:t xml:space="preserve">[Organization Name] </w:t>
      </w:r>
      <w:r>
        <w:t xml:space="preserve">has developed a CAP to assist in documenting, prioritizing, and resourcing continuity issues identified during TT&amp;E activities, assessments, and emergency operations. The </w:t>
      </w:r>
      <w:r>
        <w:rPr>
          <w:b/>
          <w:bCs/>
        </w:rPr>
        <w:t xml:space="preserve">[Organization Name] </w:t>
      </w:r>
      <w:r>
        <w:t>CAP incorporates evaluations, AARs, and lessons learned from a cycle of events into the development and implementation of its CAP. The</w:t>
      </w:r>
    </w:p>
    <w:p w14:paraId="7DF9D2C8" w14:textId="77777777" w:rsidR="001F4A7D" w:rsidRDefault="001F4A7D">
      <w:pPr>
        <w:pStyle w:val="BodyText"/>
        <w:kinsoku w:val="0"/>
        <w:overflowPunct w:val="0"/>
        <w:spacing w:before="59"/>
        <w:ind w:left="380" w:right="418"/>
        <w:sectPr w:rsidR="001F4A7D">
          <w:pgSz w:w="12240" w:h="15840"/>
          <w:pgMar w:top="1080" w:right="1180" w:bottom="960" w:left="1420" w:header="763" w:footer="765" w:gutter="0"/>
          <w:cols w:space="720"/>
          <w:noEndnote/>
        </w:sectPr>
      </w:pPr>
    </w:p>
    <w:p w14:paraId="74183DC3" w14:textId="77777777" w:rsidR="001F4A7D" w:rsidRDefault="001F4A7D">
      <w:pPr>
        <w:pStyle w:val="BodyText"/>
        <w:kinsoku w:val="0"/>
        <w:overflowPunct w:val="0"/>
        <w:spacing w:before="8"/>
        <w:rPr>
          <w:sz w:val="23"/>
          <w:szCs w:val="23"/>
        </w:rPr>
      </w:pPr>
    </w:p>
    <w:p w14:paraId="61064C76" w14:textId="77777777" w:rsidR="001F4A7D" w:rsidRDefault="0096689B">
      <w:pPr>
        <w:pStyle w:val="BodyText"/>
        <w:kinsoku w:val="0"/>
        <w:overflowPunct w:val="0"/>
        <w:spacing w:before="51"/>
        <w:ind w:left="1160" w:right="1347"/>
      </w:pPr>
      <w:r>
        <w:rPr>
          <w:b/>
          <w:bCs/>
        </w:rPr>
        <w:t xml:space="preserve">[Organization Name] </w:t>
      </w:r>
      <w:r>
        <w:t xml:space="preserve">CAP is maintained by the </w:t>
      </w:r>
      <w:r>
        <w:rPr>
          <w:b/>
          <w:bCs/>
        </w:rPr>
        <w:t xml:space="preserve">[insert office/title] </w:t>
      </w:r>
      <w:r>
        <w:t xml:space="preserve">and documentation is found at </w:t>
      </w:r>
      <w:r>
        <w:rPr>
          <w:b/>
          <w:bCs/>
        </w:rPr>
        <w:t>[insert location]</w:t>
      </w:r>
      <w:r>
        <w:t>.</w:t>
      </w:r>
    </w:p>
    <w:p w14:paraId="49B036FD" w14:textId="77777777" w:rsidR="001F4A7D" w:rsidRDefault="001F4A7D">
      <w:pPr>
        <w:pStyle w:val="BodyText"/>
        <w:kinsoku w:val="0"/>
        <w:overflowPunct w:val="0"/>
      </w:pPr>
    </w:p>
    <w:p w14:paraId="083A65E0" w14:textId="77777777" w:rsidR="001F4A7D" w:rsidRDefault="001F4A7D">
      <w:pPr>
        <w:pStyle w:val="BodyText"/>
        <w:kinsoku w:val="0"/>
        <w:overflowPunct w:val="0"/>
      </w:pPr>
    </w:p>
    <w:p w14:paraId="4362ED4F" w14:textId="77777777" w:rsidR="001F4A7D" w:rsidRDefault="0096689B">
      <w:pPr>
        <w:pStyle w:val="Heading2"/>
        <w:kinsoku w:val="0"/>
        <w:overflowPunct w:val="0"/>
        <w:spacing w:before="179"/>
        <w:ind w:left="3784" w:right="3785"/>
        <w:jc w:val="center"/>
        <w:rPr>
          <w:color w:val="003366"/>
        </w:rPr>
      </w:pPr>
      <w:r>
        <w:rPr>
          <w:color w:val="003366"/>
        </w:rPr>
        <w:t>SAMPLE: Corrective Action Program</w:t>
      </w:r>
    </w:p>
    <w:p w14:paraId="4536CC9C" w14:textId="77777777" w:rsidR="001F4A7D" w:rsidRDefault="0096689B">
      <w:pPr>
        <w:pStyle w:val="BodyText"/>
        <w:kinsoku w:val="0"/>
        <w:overflowPunct w:val="0"/>
        <w:spacing w:before="60"/>
        <w:ind w:left="1159"/>
        <w:rPr>
          <w:i/>
          <w:iCs/>
          <w:color w:val="003366"/>
        </w:rPr>
      </w:pPr>
      <w:r>
        <w:rPr>
          <w:i/>
          <w:iCs/>
          <w:color w:val="003366"/>
        </w:rPr>
        <w:t>The following table shows possible documentation for a CAP entry for a TT&amp;E event.</w:t>
      </w:r>
    </w:p>
    <w:p w14:paraId="62545F80" w14:textId="77777777" w:rsidR="001F4A7D" w:rsidRDefault="001F4A7D">
      <w:pPr>
        <w:pStyle w:val="BodyText"/>
        <w:kinsoku w:val="0"/>
        <w:overflowPunct w:val="0"/>
        <w:spacing w:before="11"/>
        <w:rPr>
          <w:i/>
          <w:iCs/>
          <w:sz w:val="4"/>
          <w:szCs w:val="4"/>
        </w:rPr>
      </w:pPr>
    </w:p>
    <w:tbl>
      <w:tblPr>
        <w:tblW w:w="0" w:type="auto"/>
        <w:tblInd w:w="118" w:type="dxa"/>
        <w:tblLayout w:type="fixed"/>
        <w:tblCellMar>
          <w:left w:w="0" w:type="dxa"/>
          <w:right w:w="0" w:type="dxa"/>
        </w:tblCellMar>
        <w:tblLook w:val="0000" w:firstRow="0" w:lastRow="0" w:firstColumn="0" w:lastColumn="0" w:noHBand="0" w:noVBand="0"/>
      </w:tblPr>
      <w:tblGrid>
        <w:gridCol w:w="1136"/>
        <w:gridCol w:w="1360"/>
        <w:gridCol w:w="1841"/>
        <w:gridCol w:w="1265"/>
        <w:gridCol w:w="1130"/>
        <w:gridCol w:w="1462"/>
        <w:gridCol w:w="1392"/>
        <w:gridCol w:w="660"/>
        <w:gridCol w:w="650"/>
      </w:tblGrid>
      <w:tr w:rsidR="001F4A7D" w14:paraId="6B65D727" w14:textId="77777777">
        <w:trPr>
          <w:trHeight w:hRule="exact" w:val="852"/>
        </w:trPr>
        <w:tc>
          <w:tcPr>
            <w:tcW w:w="1136" w:type="dxa"/>
            <w:tcBorders>
              <w:top w:val="none" w:sz="6" w:space="0" w:color="auto"/>
              <w:left w:val="none" w:sz="6" w:space="0" w:color="auto"/>
              <w:bottom w:val="none" w:sz="6" w:space="0" w:color="auto"/>
              <w:right w:val="none" w:sz="6" w:space="0" w:color="auto"/>
            </w:tcBorders>
            <w:shd w:val="clear" w:color="auto" w:fill="003366"/>
          </w:tcPr>
          <w:p w14:paraId="59E0A1BE" w14:textId="77777777" w:rsidR="001F4A7D" w:rsidRDefault="001F4A7D">
            <w:pPr>
              <w:pStyle w:val="TableParagraph"/>
              <w:kinsoku w:val="0"/>
              <w:overflowPunct w:val="0"/>
              <w:spacing w:before="6"/>
              <w:rPr>
                <w:i/>
                <w:iCs/>
                <w:sz w:val="25"/>
                <w:szCs w:val="25"/>
              </w:rPr>
            </w:pPr>
          </w:p>
          <w:p w14:paraId="19A9D39D" w14:textId="77777777" w:rsidR="001F4A7D" w:rsidRDefault="0096689B">
            <w:pPr>
              <w:pStyle w:val="TableParagraph"/>
              <w:kinsoku w:val="0"/>
              <w:overflowPunct w:val="0"/>
              <w:ind w:left="110"/>
              <w:rPr>
                <w:rFonts w:ascii="Times New Roman" w:hAnsi="Times New Roman" w:cs="Times New Roman"/>
              </w:rPr>
            </w:pPr>
            <w:r>
              <w:rPr>
                <w:b/>
                <w:bCs/>
                <w:color w:val="FFFFFF"/>
                <w:sz w:val="22"/>
                <w:szCs w:val="22"/>
              </w:rPr>
              <w:t>Capability</w:t>
            </w:r>
          </w:p>
        </w:tc>
        <w:tc>
          <w:tcPr>
            <w:tcW w:w="1360" w:type="dxa"/>
            <w:tcBorders>
              <w:top w:val="none" w:sz="6" w:space="0" w:color="auto"/>
              <w:left w:val="none" w:sz="6" w:space="0" w:color="auto"/>
              <w:bottom w:val="none" w:sz="6" w:space="0" w:color="auto"/>
              <w:right w:val="none" w:sz="6" w:space="0" w:color="auto"/>
            </w:tcBorders>
            <w:shd w:val="clear" w:color="auto" w:fill="003366"/>
          </w:tcPr>
          <w:p w14:paraId="2327DC7E" w14:textId="77777777" w:rsidR="001F4A7D" w:rsidRDefault="001F4A7D">
            <w:pPr>
              <w:pStyle w:val="TableParagraph"/>
              <w:kinsoku w:val="0"/>
              <w:overflowPunct w:val="0"/>
              <w:spacing w:before="6"/>
              <w:rPr>
                <w:i/>
                <w:iCs/>
                <w:sz w:val="25"/>
                <w:szCs w:val="25"/>
              </w:rPr>
            </w:pPr>
          </w:p>
          <w:p w14:paraId="4B4298ED" w14:textId="77777777" w:rsidR="001F4A7D" w:rsidRDefault="0096689B">
            <w:pPr>
              <w:pStyle w:val="TableParagraph"/>
              <w:kinsoku w:val="0"/>
              <w:overflowPunct w:val="0"/>
              <w:ind w:left="117"/>
              <w:rPr>
                <w:rFonts w:ascii="Times New Roman" w:hAnsi="Times New Roman" w:cs="Times New Roman"/>
              </w:rPr>
            </w:pPr>
            <w:r>
              <w:rPr>
                <w:b/>
                <w:bCs/>
                <w:color w:val="FFFFFF"/>
                <w:sz w:val="22"/>
                <w:szCs w:val="22"/>
              </w:rPr>
              <w:t>Observation</w:t>
            </w:r>
          </w:p>
        </w:tc>
        <w:tc>
          <w:tcPr>
            <w:tcW w:w="1841" w:type="dxa"/>
            <w:tcBorders>
              <w:top w:val="none" w:sz="6" w:space="0" w:color="auto"/>
              <w:left w:val="none" w:sz="6" w:space="0" w:color="auto"/>
              <w:bottom w:val="none" w:sz="6" w:space="0" w:color="auto"/>
              <w:right w:val="none" w:sz="6" w:space="0" w:color="auto"/>
            </w:tcBorders>
            <w:shd w:val="clear" w:color="auto" w:fill="003366"/>
          </w:tcPr>
          <w:p w14:paraId="54F19D0E" w14:textId="77777777" w:rsidR="001F4A7D" w:rsidRDefault="001F4A7D">
            <w:pPr>
              <w:pStyle w:val="TableParagraph"/>
              <w:kinsoku w:val="0"/>
              <w:overflowPunct w:val="0"/>
              <w:spacing w:before="6"/>
              <w:rPr>
                <w:i/>
                <w:iCs/>
                <w:sz w:val="25"/>
                <w:szCs w:val="25"/>
              </w:rPr>
            </w:pPr>
          </w:p>
          <w:p w14:paraId="5422FD93" w14:textId="77777777" w:rsidR="001F4A7D" w:rsidRDefault="0096689B">
            <w:pPr>
              <w:pStyle w:val="TableParagraph"/>
              <w:kinsoku w:val="0"/>
              <w:overflowPunct w:val="0"/>
              <w:ind w:left="107"/>
              <w:rPr>
                <w:rFonts w:ascii="Times New Roman" w:hAnsi="Times New Roman" w:cs="Times New Roman"/>
              </w:rPr>
            </w:pPr>
            <w:r>
              <w:rPr>
                <w:b/>
                <w:bCs/>
                <w:color w:val="FFFFFF"/>
                <w:sz w:val="22"/>
                <w:szCs w:val="22"/>
              </w:rPr>
              <w:t>Recommendation</w:t>
            </w:r>
          </w:p>
        </w:tc>
        <w:tc>
          <w:tcPr>
            <w:tcW w:w="1265" w:type="dxa"/>
            <w:tcBorders>
              <w:top w:val="none" w:sz="6" w:space="0" w:color="auto"/>
              <w:left w:val="none" w:sz="6" w:space="0" w:color="auto"/>
              <w:bottom w:val="none" w:sz="6" w:space="0" w:color="auto"/>
              <w:right w:val="none" w:sz="6" w:space="0" w:color="auto"/>
            </w:tcBorders>
            <w:shd w:val="clear" w:color="auto" w:fill="003366"/>
          </w:tcPr>
          <w:p w14:paraId="5D66C1EC" w14:textId="77777777" w:rsidR="001F4A7D" w:rsidRDefault="0096689B">
            <w:pPr>
              <w:pStyle w:val="TableParagraph"/>
              <w:kinsoku w:val="0"/>
              <w:overflowPunct w:val="0"/>
              <w:spacing w:before="177"/>
              <w:ind w:left="336" w:right="145" w:hanging="176"/>
              <w:rPr>
                <w:rFonts w:ascii="Times New Roman" w:hAnsi="Times New Roman" w:cs="Times New Roman"/>
              </w:rPr>
            </w:pPr>
            <w:r>
              <w:rPr>
                <w:b/>
                <w:bCs/>
                <w:color w:val="FFFFFF"/>
                <w:sz w:val="22"/>
                <w:szCs w:val="22"/>
              </w:rPr>
              <w:t>Corrective Action</w:t>
            </w:r>
          </w:p>
        </w:tc>
        <w:tc>
          <w:tcPr>
            <w:tcW w:w="1130" w:type="dxa"/>
            <w:tcBorders>
              <w:top w:val="none" w:sz="6" w:space="0" w:color="auto"/>
              <w:left w:val="none" w:sz="6" w:space="0" w:color="auto"/>
              <w:bottom w:val="none" w:sz="6" w:space="0" w:color="auto"/>
              <w:right w:val="none" w:sz="6" w:space="0" w:color="auto"/>
            </w:tcBorders>
            <w:shd w:val="clear" w:color="auto" w:fill="003366"/>
          </w:tcPr>
          <w:p w14:paraId="4A2A6C8D" w14:textId="77777777" w:rsidR="001F4A7D" w:rsidRDefault="0096689B">
            <w:pPr>
              <w:pStyle w:val="TableParagraph"/>
              <w:kinsoku w:val="0"/>
              <w:overflowPunct w:val="0"/>
              <w:spacing w:before="177"/>
              <w:ind w:left="184" w:right="91" w:hanging="77"/>
              <w:rPr>
                <w:rFonts w:ascii="Times New Roman" w:hAnsi="Times New Roman" w:cs="Times New Roman"/>
              </w:rPr>
            </w:pPr>
            <w:r>
              <w:rPr>
                <w:b/>
                <w:bCs/>
                <w:color w:val="FFFFFF"/>
                <w:sz w:val="22"/>
                <w:szCs w:val="22"/>
              </w:rPr>
              <w:t>Capability Element</w:t>
            </w:r>
          </w:p>
        </w:tc>
        <w:tc>
          <w:tcPr>
            <w:tcW w:w="1462" w:type="dxa"/>
            <w:tcBorders>
              <w:top w:val="none" w:sz="6" w:space="0" w:color="auto"/>
              <w:left w:val="none" w:sz="6" w:space="0" w:color="auto"/>
              <w:bottom w:val="none" w:sz="6" w:space="0" w:color="auto"/>
              <w:right w:val="none" w:sz="6" w:space="0" w:color="auto"/>
            </w:tcBorders>
            <w:shd w:val="clear" w:color="auto" w:fill="003366"/>
          </w:tcPr>
          <w:p w14:paraId="589333B0" w14:textId="77777777" w:rsidR="001F4A7D" w:rsidRDefault="0096689B">
            <w:pPr>
              <w:pStyle w:val="TableParagraph"/>
              <w:kinsoku w:val="0"/>
              <w:overflowPunct w:val="0"/>
              <w:spacing w:before="42"/>
              <w:ind w:left="179" w:right="174"/>
              <w:jc w:val="center"/>
              <w:rPr>
                <w:rFonts w:ascii="Times New Roman" w:hAnsi="Times New Roman" w:cs="Times New Roman"/>
              </w:rPr>
            </w:pPr>
            <w:r>
              <w:rPr>
                <w:b/>
                <w:bCs/>
                <w:color w:val="FFFFFF"/>
                <w:sz w:val="22"/>
                <w:szCs w:val="22"/>
              </w:rPr>
              <w:t>Primary Responsible Office</w:t>
            </w:r>
          </w:p>
        </w:tc>
        <w:tc>
          <w:tcPr>
            <w:tcW w:w="1392" w:type="dxa"/>
            <w:tcBorders>
              <w:top w:val="none" w:sz="6" w:space="0" w:color="auto"/>
              <w:left w:val="none" w:sz="6" w:space="0" w:color="auto"/>
              <w:bottom w:val="none" w:sz="6" w:space="0" w:color="auto"/>
              <w:right w:val="none" w:sz="6" w:space="0" w:color="auto"/>
            </w:tcBorders>
            <w:shd w:val="clear" w:color="auto" w:fill="003366"/>
          </w:tcPr>
          <w:p w14:paraId="2232D84E" w14:textId="77777777" w:rsidR="001F4A7D" w:rsidRDefault="0096689B">
            <w:pPr>
              <w:pStyle w:val="TableParagraph"/>
              <w:kinsoku w:val="0"/>
              <w:overflowPunct w:val="0"/>
              <w:spacing w:before="177"/>
              <w:ind w:left="503" w:right="90" w:hanging="396"/>
              <w:rPr>
                <w:rFonts w:ascii="Times New Roman" w:hAnsi="Times New Roman" w:cs="Times New Roman"/>
              </w:rPr>
            </w:pPr>
            <w:r>
              <w:rPr>
                <w:b/>
                <w:bCs/>
                <w:color w:val="FFFFFF"/>
                <w:sz w:val="22"/>
                <w:szCs w:val="22"/>
              </w:rPr>
              <w:t>Organization POC</w:t>
            </w:r>
          </w:p>
        </w:tc>
        <w:tc>
          <w:tcPr>
            <w:tcW w:w="660" w:type="dxa"/>
            <w:tcBorders>
              <w:top w:val="none" w:sz="6" w:space="0" w:color="auto"/>
              <w:left w:val="none" w:sz="6" w:space="0" w:color="auto"/>
              <w:bottom w:val="none" w:sz="6" w:space="0" w:color="auto"/>
              <w:right w:val="none" w:sz="6" w:space="0" w:color="auto"/>
            </w:tcBorders>
            <w:shd w:val="clear" w:color="auto" w:fill="003366"/>
          </w:tcPr>
          <w:p w14:paraId="13A0FB5C" w14:textId="77777777" w:rsidR="001F4A7D" w:rsidRDefault="0096689B">
            <w:pPr>
              <w:pStyle w:val="TableParagraph"/>
              <w:kinsoku w:val="0"/>
              <w:overflowPunct w:val="0"/>
              <w:spacing w:before="177"/>
              <w:ind w:left="112" w:right="89" w:hanging="5"/>
              <w:rPr>
                <w:rFonts w:ascii="Times New Roman" w:hAnsi="Times New Roman" w:cs="Times New Roman"/>
              </w:rPr>
            </w:pPr>
            <w:r>
              <w:rPr>
                <w:b/>
                <w:bCs/>
                <w:color w:val="FFFFFF"/>
                <w:sz w:val="22"/>
                <w:szCs w:val="22"/>
              </w:rPr>
              <w:t>Start Date</w:t>
            </w:r>
          </w:p>
        </w:tc>
        <w:tc>
          <w:tcPr>
            <w:tcW w:w="650" w:type="dxa"/>
            <w:tcBorders>
              <w:top w:val="none" w:sz="6" w:space="0" w:color="auto"/>
              <w:left w:val="none" w:sz="6" w:space="0" w:color="auto"/>
              <w:bottom w:val="none" w:sz="6" w:space="0" w:color="auto"/>
              <w:right w:val="none" w:sz="6" w:space="0" w:color="auto"/>
            </w:tcBorders>
            <w:shd w:val="clear" w:color="auto" w:fill="003366"/>
          </w:tcPr>
          <w:p w14:paraId="21D7B5CA" w14:textId="77777777" w:rsidR="001F4A7D" w:rsidRDefault="0096689B">
            <w:pPr>
              <w:pStyle w:val="TableParagraph"/>
              <w:kinsoku w:val="0"/>
              <w:overflowPunct w:val="0"/>
              <w:spacing w:before="177"/>
              <w:ind w:left="107" w:right="89" w:firstLine="45"/>
              <w:rPr>
                <w:rFonts w:ascii="Times New Roman" w:hAnsi="Times New Roman" w:cs="Times New Roman"/>
              </w:rPr>
            </w:pPr>
            <w:r>
              <w:rPr>
                <w:b/>
                <w:bCs/>
                <w:color w:val="FFFFFF"/>
                <w:sz w:val="22"/>
                <w:szCs w:val="22"/>
              </w:rPr>
              <w:t>End Date</w:t>
            </w:r>
          </w:p>
        </w:tc>
      </w:tr>
      <w:tr w:rsidR="001F4A7D" w14:paraId="4497C331" w14:textId="77777777">
        <w:trPr>
          <w:trHeight w:hRule="exact" w:val="3792"/>
        </w:trPr>
        <w:tc>
          <w:tcPr>
            <w:tcW w:w="1136" w:type="dxa"/>
            <w:tcBorders>
              <w:top w:val="none" w:sz="6" w:space="0" w:color="auto"/>
              <w:left w:val="single" w:sz="17" w:space="0" w:color="003366"/>
              <w:bottom w:val="single" w:sz="17" w:space="0" w:color="003366"/>
              <w:right w:val="single" w:sz="4" w:space="0" w:color="003366"/>
            </w:tcBorders>
          </w:tcPr>
          <w:p w14:paraId="3CFBEC07"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Planning</w:t>
            </w:r>
          </w:p>
        </w:tc>
        <w:tc>
          <w:tcPr>
            <w:tcW w:w="1360" w:type="dxa"/>
            <w:tcBorders>
              <w:top w:val="none" w:sz="6" w:space="0" w:color="auto"/>
              <w:left w:val="single" w:sz="4" w:space="0" w:color="003366"/>
              <w:bottom w:val="single" w:sz="17" w:space="0" w:color="003366"/>
              <w:right w:val="single" w:sz="4" w:space="0" w:color="003366"/>
            </w:tcBorders>
          </w:tcPr>
          <w:p w14:paraId="279AA1EF" w14:textId="77777777" w:rsidR="001F4A7D" w:rsidRDefault="0096689B">
            <w:pPr>
              <w:pStyle w:val="TableParagraph"/>
              <w:kinsoku w:val="0"/>
              <w:overflowPunct w:val="0"/>
              <w:spacing w:before="6"/>
              <w:ind w:left="100" w:right="85"/>
              <w:rPr>
                <w:rFonts w:ascii="Times New Roman" w:hAnsi="Times New Roman" w:cs="Times New Roman"/>
              </w:rPr>
            </w:pPr>
            <w:r>
              <w:rPr>
                <w:sz w:val="22"/>
                <w:szCs w:val="22"/>
              </w:rPr>
              <w:t xml:space="preserve">Organization did not conduct a </w:t>
            </w:r>
            <w:proofErr w:type="spellStart"/>
            <w:r>
              <w:rPr>
                <w:sz w:val="22"/>
                <w:szCs w:val="22"/>
              </w:rPr>
              <w:t>hotwash</w:t>
            </w:r>
            <w:proofErr w:type="spellEnd"/>
            <w:r>
              <w:rPr>
                <w:sz w:val="22"/>
                <w:szCs w:val="22"/>
              </w:rPr>
              <w:t xml:space="preserve"> following March 20xx exercise.</w:t>
            </w:r>
          </w:p>
        </w:tc>
        <w:tc>
          <w:tcPr>
            <w:tcW w:w="1841" w:type="dxa"/>
            <w:tcBorders>
              <w:top w:val="none" w:sz="6" w:space="0" w:color="auto"/>
              <w:left w:val="single" w:sz="4" w:space="0" w:color="003366"/>
              <w:bottom w:val="single" w:sz="17" w:space="0" w:color="003366"/>
              <w:right w:val="single" w:sz="4" w:space="0" w:color="003366"/>
            </w:tcBorders>
          </w:tcPr>
          <w:p w14:paraId="72431C0C" w14:textId="77777777" w:rsidR="001F4A7D" w:rsidRDefault="0096689B">
            <w:pPr>
              <w:pStyle w:val="TableParagraph"/>
              <w:kinsoku w:val="0"/>
              <w:overflowPunct w:val="0"/>
              <w:spacing w:before="6"/>
              <w:ind w:left="103" w:right="102"/>
              <w:rPr>
                <w:rFonts w:ascii="Times New Roman" w:hAnsi="Times New Roman" w:cs="Times New Roman"/>
              </w:rPr>
            </w:pPr>
            <w:r>
              <w:rPr>
                <w:sz w:val="22"/>
                <w:szCs w:val="22"/>
              </w:rPr>
              <w:t xml:space="preserve">Organization should conduct </w:t>
            </w:r>
            <w:proofErr w:type="spellStart"/>
            <w:r>
              <w:rPr>
                <w:sz w:val="22"/>
                <w:szCs w:val="22"/>
              </w:rPr>
              <w:t>hotwashes</w:t>
            </w:r>
            <w:proofErr w:type="spellEnd"/>
            <w:r>
              <w:rPr>
                <w:sz w:val="22"/>
                <w:szCs w:val="22"/>
              </w:rPr>
              <w:t xml:space="preserve"> in order to allow participants to provide suggestions on areas of strengths and weaknesses.</w:t>
            </w:r>
          </w:p>
        </w:tc>
        <w:tc>
          <w:tcPr>
            <w:tcW w:w="1265" w:type="dxa"/>
            <w:tcBorders>
              <w:top w:val="none" w:sz="6" w:space="0" w:color="auto"/>
              <w:left w:val="single" w:sz="4" w:space="0" w:color="003366"/>
              <w:bottom w:val="single" w:sz="17" w:space="0" w:color="003366"/>
              <w:right w:val="single" w:sz="4" w:space="0" w:color="003366"/>
            </w:tcBorders>
          </w:tcPr>
          <w:p w14:paraId="1397EA7A" w14:textId="77777777" w:rsidR="001F4A7D" w:rsidRDefault="0096689B">
            <w:pPr>
              <w:pStyle w:val="TableParagraph"/>
              <w:kinsoku w:val="0"/>
              <w:overflowPunct w:val="0"/>
              <w:spacing w:before="6"/>
              <w:ind w:left="103" w:right="99"/>
              <w:rPr>
                <w:rFonts w:ascii="Times New Roman" w:hAnsi="Times New Roman" w:cs="Times New Roman"/>
              </w:rPr>
            </w:pPr>
            <w:r>
              <w:rPr>
                <w:sz w:val="22"/>
                <w:szCs w:val="22"/>
              </w:rPr>
              <w:t xml:space="preserve">Exercise director will plan and execute </w:t>
            </w:r>
            <w:proofErr w:type="spellStart"/>
            <w:r>
              <w:rPr>
                <w:sz w:val="22"/>
                <w:szCs w:val="22"/>
              </w:rPr>
              <w:t>hotwash</w:t>
            </w:r>
            <w:proofErr w:type="spellEnd"/>
            <w:r>
              <w:rPr>
                <w:sz w:val="22"/>
                <w:szCs w:val="22"/>
              </w:rPr>
              <w:t xml:space="preserve"> after December 20xx exercise and </w:t>
            </w:r>
            <w:r>
              <w:rPr>
                <w:spacing w:val="-1"/>
                <w:sz w:val="22"/>
                <w:szCs w:val="22"/>
              </w:rPr>
              <w:t xml:space="preserve">incorporate </w:t>
            </w:r>
            <w:r>
              <w:rPr>
                <w:sz w:val="22"/>
                <w:szCs w:val="22"/>
              </w:rPr>
              <w:t>comments into</w:t>
            </w:r>
            <w:r>
              <w:rPr>
                <w:spacing w:val="-1"/>
                <w:sz w:val="22"/>
                <w:szCs w:val="22"/>
              </w:rPr>
              <w:t xml:space="preserve"> </w:t>
            </w:r>
            <w:r>
              <w:rPr>
                <w:sz w:val="22"/>
                <w:szCs w:val="22"/>
              </w:rPr>
              <w:t>AAR.</w:t>
            </w:r>
          </w:p>
        </w:tc>
        <w:tc>
          <w:tcPr>
            <w:tcW w:w="1130" w:type="dxa"/>
            <w:tcBorders>
              <w:top w:val="none" w:sz="6" w:space="0" w:color="auto"/>
              <w:left w:val="single" w:sz="4" w:space="0" w:color="003366"/>
              <w:bottom w:val="single" w:sz="17" w:space="0" w:color="003366"/>
              <w:right w:val="single" w:sz="4" w:space="0" w:color="003366"/>
            </w:tcBorders>
          </w:tcPr>
          <w:p w14:paraId="460B165F"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Planning</w:t>
            </w:r>
          </w:p>
        </w:tc>
        <w:tc>
          <w:tcPr>
            <w:tcW w:w="1462" w:type="dxa"/>
            <w:tcBorders>
              <w:top w:val="none" w:sz="6" w:space="0" w:color="auto"/>
              <w:left w:val="single" w:sz="4" w:space="0" w:color="003366"/>
              <w:bottom w:val="single" w:sz="17" w:space="0" w:color="003366"/>
              <w:right w:val="single" w:sz="4" w:space="0" w:color="003366"/>
            </w:tcBorders>
          </w:tcPr>
          <w:p w14:paraId="3266225D" w14:textId="77777777" w:rsidR="001F4A7D" w:rsidRDefault="0096689B">
            <w:pPr>
              <w:pStyle w:val="TableParagraph"/>
              <w:kinsoku w:val="0"/>
              <w:overflowPunct w:val="0"/>
              <w:spacing w:before="6"/>
              <w:ind w:left="103" w:right="82"/>
              <w:rPr>
                <w:rFonts w:ascii="Times New Roman" w:hAnsi="Times New Roman" w:cs="Times New Roman"/>
              </w:rPr>
            </w:pPr>
            <w:r>
              <w:rPr>
                <w:b/>
                <w:bCs/>
                <w:sz w:val="22"/>
                <w:szCs w:val="22"/>
              </w:rPr>
              <w:t>[Organization Name]</w:t>
            </w:r>
          </w:p>
        </w:tc>
        <w:tc>
          <w:tcPr>
            <w:tcW w:w="1392" w:type="dxa"/>
            <w:tcBorders>
              <w:top w:val="none" w:sz="6" w:space="0" w:color="auto"/>
              <w:left w:val="single" w:sz="4" w:space="0" w:color="003366"/>
              <w:bottom w:val="single" w:sz="17" w:space="0" w:color="003366"/>
              <w:right w:val="single" w:sz="4" w:space="0" w:color="003366"/>
            </w:tcBorders>
          </w:tcPr>
          <w:p w14:paraId="13411A30" w14:textId="77777777" w:rsidR="001F4A7D" w:rsidRDefault="0096689B">
            <w:pPr>
              <w:pStyle w:val="TableParagraph"/>
              <w:kinsoku w:val="0"/>
              <w:overflowPunct w:val="0"/>
              <w:spacing w:before="6"/>
              <w:ind w:left="103" w:right="121"/>
              <w:rPr>
                <w:sz w:val="22"/>
                <w:szCs w:val="22"/>
              </w:rPr>
            </w:pPr>
            <w:r>
              <w:rPr>
                <w:sz w:val="22"/>
                <w:szCs w:val="22"/>
              </w:rPr>
              <w:t>Exercise Director, Jon Doe, (111)</w:t>
            </w:r>
          </w:p>
          <w:p w14:paraId="43965318" w14:textId="77777777" w:rsidR="001F4A7D" w:rsidRDefault="0096689B">
            <w:pPr>
              <w:pStyle w:val="TableParagraph"/>
              <w:kinsoku w:val="0"/>
              <w:overflowPunct w:val="0"/>
              <w:ind w:left="103"/>
              <w:rPr>
                <w:rFonts w:ascii="Times New Roman" w:hAnsi="Times New Roman" w:cs="Times New Roman"/>
              </w:rPr>
            </w:pPr>
            <w:r>
              <w:rPr>
                <w:sz w:val="22"/>
                <w:szCs w:val="22"/>
              </w:rPr>
              <w:t>111-1111</w:t>
            </w:r>
          </w:p>
        </w:tc>
        <w:tc>
          <w:tcPr>
            <w:tcW w:w="660" w:type="dxa"/>
            <w:tcBorders>
              <w:top w:val="none" w:sz="6" w:space="0" w:color="auto"/>
              <w:left w:val="single" w:sz="4" w:space="0" w:color="003366"/>
              <w:bottom w:val="single" w:sz="17" w:space="0" w:color="003366"/>
              <w:right w:val="single" w:sz="4" w:space="0" w:color="003366"/>
            </w:tcBorders>
          </w:tcPr>
          <w:p w14:paraId="78FE8746" w14:textId="77777777" w:rsidR="001F4A7D" w:rsidRDefault="0096689B">
            <w:pPr>
              <w:pStyle w:val="TableParagraph"/>
              <w:kinsoku w:val="0"/>
              <w:overflowPunct w:val="0"/>
              <w:spacing w:before="6"/>
              <w:ind w:left="103" w:right="101"/>
              <w:rPr>
                <w:sz w:val="22"/>
                <w:szCs w:val="22"/>
              </w:rPr>
            </w:pPr>
            <w:r>
              <w:rPr>
                <w:sz w:val="22"/>
                <w:szCs w:val="22"/>
              </w:rPr>
              <w:t>Mar. 7,</w:t>
            </w:r>
          </w:p>
          <w:p w14:paraId="5798742D" w14:textId="77777777" w:rsidR="001F4A7D" w:rsidRDefault="0096689B">
            <w:pPr>
              <w:pStyle w:val="TableParagraph"/>
              <w:kinsoku w:val="0"/>
              <w:overflowPunct w:val="0"/>
              <w:ind w:left="103"/>
              <w:rPr>
                <w:rFonts w:ascii="Times New Roman" w:hAnsi="Times New Roman" w:cs="Times New Roman"/>
              </w:rPr>
            </w:pPr>
            <w:r>
              <w:rPr>
                <w:sz w:val="22"/>
                <w:szCs w:val="22"/>
              </w:rPr>
              <w:t>20xx</w:t>
            </w:r>
          </w:p>
        </w:tc>
        <w:tc>
          <w:tcPr>
            <w:tcW w:w="650" w:type="dxa"/>
            <w:tcBorders>
              <w:top w:val="none" w:sz="6" w:space="0" w:color="auto"/>
              <w:left w:val="single" w:sz="4" w:space="0" w:color="003366"/>
              <w:bottom w:val="single" w:sz="17" w:space="0" w:color="003366"/>
              <w:right w:val="single" w:sz="17" w:space="0" w:color="003366"/>
            </w:tcBorders>
          </w:tcPr>
          <w:p w14:paraId="0EADC3FC" w14:textId="77777777" w:rsidR="001F4A7D" w:rsidRDefault="0096689B">
            <w:pPr>
              <w:pStyle w:val="TableParagraph"/>
              <w:kinsoku w:val="0"/>
              <w:overflowPunct w:val="0"/>
              <w:spacing w:before="6"/>
              <w:ind w:left="103" w:right="107"/>
              <w:rPr>
                <w:sz w:val="22"/>
                <w:szCs w:val="22"/>
              </w:rPr>
            </w:pPr>
            <w:r>
              <w:rPr>
                <w:sz w:val="22"/>
                <w:szCs w:val="22"/>
              </w:rPr>
              <w:t>Dec. 1,</w:t>
            </w:r>
          </w:p>
          <w:p w14:paraId="3B4441A9" w14:textId="77777777" w:rsidR="001F4A7D" w:rsidRDefault="0096689B">
            <w:pPr>
              <w:pStyle w:val="TableParagraph"/>
              <w:kinsoku w:val="0"/>
              <w:overflowPunct w:val="0"/>
              <w:ind w:left="103"/>
              <w:rPr>
                <w:rFonts w:ascii="Times New Roman" w:hAnsi="Times New Roman" w:cs="Times New Roman"/>
              </w:rPr>
            </w:pPr>
            <w:r>
              <w:rPr>
                <w:sz w:val="22"/>
                <w:szCs w:val="22"/>
              </w:rPr>
              <w:t>20xx</w:t>
            </w:r>
          </w:p>
        </w:tc>
      </w:tr>
    </w:tbl>
    <w:p w14:paraId="0D27FDA1" w14:textId="77777777" w:rsidR="001F4A7D" w:rsidRDefault="001F4A7D">
      <w:pPr>
        <w:pStyle w:val="BodyText"/>
        <w:kinsoku w:val="0"/>
        <w:overflowPunct w:val="0"/>
        <w:spacing w:before="12"/>
        <w:rPr>
          <w:i/>
          <w:iCs/>
          <w:sz w:val="23"/>
          <w:szCs w:val="23"/>
        </w:rPr>
      </w:pPr>
    </w:p>
    <w:p w14:paraId="5239C043" w14:textId="77777777" w:rsidR="001F4A7D" w:rsidRDefault="0096689B">
      <w:pPr>
        <w:pStyle w:val="BodyText"/>
        <w:kinsoku w:val="0"/>
        <w:overflowPunct w:val="0"/>
        <w:ind w:left="1160" w:right="502"/>
        <w:rPr>
          <w:i/>
          <w:iCs/>
          <w:color w:val="003366"/>
        </w:rPr>
      </w:pPr>
      <w:r>
        <w:rPr>
          <w:i/>
          <w:iCs/>
          <w:color w:val="003366"/>
        </w:rPr>
        <w:t xml:space="preserve">For additional information on TT&amp;E, see CGC 1, Annex K. For information on the Homeland Security Exercise and Evaluation Program (HSEEP), see </w:t>
      </w:r>
      <w:hyperlink r:id="rId35" w:history="1">
        <w:r>
          <w:rPr>
            <w:i/>
            <w:iCs/>
            <w:color w:val="003366"/>
            <w:u w:val="single"/>
          </w:rPr>
          <w:t>https://hseep.dhs.gov</w:t>
        </w:r>
      </w:hyperlink>
      <w:r>
        <w:rPr>
          <w:i/>
          <w:iCs/>
          <w:color w:val="003366"/>
        </w:rPr>
        <w:t>.</w:t>
      </w:r>
    </w:p>
    <w:p w14:paraId="0C919BB7" w14:textId="77777777" w:rsidR="001F4A7D" w:rsidRDefault="001F4A7D">
      <w:pPr>
        <w:pStyle w:val="BodyText"/>
        <w:kinsoku w:val="0"/>
        <w:overflowPunct w:val="0"/>
        <w:ind w:left="1160" w:right="502"/>
        <w:rPr>
          <w:i/>
          <w:iCs/>
          <w:color w:val="003366"/>
        </w:rPr>
        <w:sectPr w:rsidR="001F4A7D">
          <w:pgSz w:w="12240" w:h="15840"/>
          <w:pgMar w:top="1080" w:right="420" w:bottom="960" w:left="640" w:header="763" w:footer="765" w:gutter="0"/>
          <w:cols w:space="720" w:equalWidth="0">
            <w:col w:w="11180"/>
          </w:cols>
          <w:noEndnote/>
        </w:sectPr>
      </w:pPr>
    </w:p>
    <w:p w14:paraId="490F78FF" w14:textId="77777777" w:rsidR="001F4A7D" w:rsidRDefault="001F4A7D">
      <w:pPr>
        <w:pStyle w:val="BodyText"/>
        <w:kinsoku w:val="0"/>
        <w:overflowPunct w:val="0"/>
        <w:rPr>
          <w:i/>
          <w:iCs/>
          <w:sz w:val="20"/>
          <w:szCs w:val="20"/>
        </w:rPr>
      </w:pPr>
    </w:p>
    <w:p w14:paraId="71A1AD58" w14:textId="77777777" w:rsidR="001F4A7D" w:rsidRDefault="001F4A7D">
      <w:pPr>
        <w:pStyle w:val="BodyText"/>
        <w:kinsoku w:val="0"/>
        <w:overflowPunct w:val="0"/>
        <w:rPr>
          <w:i/>
          <w:iCs/>
          <w:sz w:val="20"/>
          <w:szCs w:val="20"/>
        </w:rPr>
      </w:pPr>
    </w:p>
    <w:p w14:paraId="6283F996" w14:textId="77777777" w:rsidR="001F4A7D" w:rsidRDefault="0096689B">
      <w:pPr>
        <w:pStyle w:val="Heading1"/>
        <w:tabs>
          <w:tab w:val="left" w:pos="4122"/>
        </w:tabs>
        <w:kinsoku w:val="0"/>
        <w:overflowPunct w:val="0"/>
        <w:spacing w:before="193"/>
        <w:ind w:left="2768"/>
        <w:rPr>
          <w:color w:val="17365D"/>
        </w:rPr>
      </w:pPr>
      <w:bookmarkStart w:id="78" w:name="ANNEX_I._Risk_Management"/>
      <w:bookmarkStart w:id="79" w:name="bookmark38"/>
      <w:bookmarkEnd w:id="78"/>
      <w:bookmarkEnd w:id="79"/>
      <w:r>
        <w:rPr>
          <w:color w:val="17365D"/>
        </w:rPr>
        <w:t>ANNEX</w:t>
      </w:r>
      <w:r>
        <w:rPr>
          <w:color w:val="17365D"/>
          <w:spacing w:val="-4"/>
        </w:rPr>
        <w:t xml:space="preserve"> </w:t>
      </w:r>
      <w:r>
        <w:rPr>
          <w:color w:val="17365D"/>
        </w:rPr>
        <w:t>I.</w:t>
      </w:r>
      <w:r>
        <w:rPr>
          <w:color w:val="17365D"/>
        </w:rPr>
        <w:tab/>
        <w:t>RISK</w:t>
      </w:r>
      <w:r>
        <w:rPr>
          <w:color w:val="17365D"/>
          <w:spacing w:val="-4"/>
        </w:rPr>
        <w:t xml:space="preserve"> </w:t>
      </w:r>
      <w:r>
        <w:rPr>
          <w:color w:val="17365D"/>
        </w:rPr>
        <w:t>MANAGEMENT</w:t>
      </w:r>
    </w:p>
    <w:p w14:paraId="7C0AC9A1" w14:textId="77777777" w:rsidR="001F4A7D" w:rsidRDefault="0096689B">
      <w:pPr>
        <w:pStyle w:val="BodyText"/>
        <w:kinsoku w:val="0"/>
        <w:overflowPunct w:val="0"/>
        <w:spacing w:before="240"/>
        <w:ind w:left="159" w:right="233"/>
        <w:rPr>
          <w:i/>
          <w:iCs/>
          <w:color w:val="003366"/>
        </w:rPr>
      </w:pPr>
      <w:r>
        <w:rPr>
          <w:i/>
          <w:iCs/>
          <w:color w:val="003366"/>
        </w:rPr>
        <w:t>In this section, organizations should reference their risk assessment, to include a Business Impact Analysis, and risk operational plans, per CGC 1, Annex B, and CGC 2, Annex E, to summarize the hazards faced by their organization and the relative probability and impact of the hazards. In order to fully meet guidelines from CGC 1 and 2, organizations should integrate risk assessment and mitigation into Continuity programs.</w:t>
      </w:r>
    </w:p>
    <w:p w14:paraId="44E61309" w14:textId="77777777" w:rsidR="001F4A7D" w:rsidRDefault="001F4A7D">
      <w:pPr>
        <w:pStyle w:val="BodyText"/>
        <w:kinsoku w:val="0"/>
        <w:overflowPunct w:val="0"/>
        <w:spacing w:before="11"/>
        <w:rPr>
          <w:i/>
          <w:iCs/>
          <w:sz w:val="23"/>
          <w:szCs w:val="23"/>
        </w:rPr>
      </w:pPr>
    </w:p>
    <w:p w14:paraId="49750953" w14:textId="77777777" w:rsidR="001F4A7D" w:rsidRDefault="0096689B">
      <w:pPr>
        <w:pStyle w:val="BodyText"/>
        <w:kinsoku w:val="0"/>
        <w:overflowPunct w:val="0"/>
        <w:ind w:left="159" w:right="276"/>
      </w:pPr>
      <w:r>
        <w:rPr>
          <w:b/>
          <w:bCs/>
        </w:rPr>
        <w:t xml:space="preserve">[Organization Name] </w:t>
      </w:r>
      <w:r>
        <w:t>applies a risk-based framework across all Continuity efforts in order to identify and assess potential hazards, determine what levels of relative risk are acceptable, and prioritize and allocate resources and budgets to ensure Continuity under all manner of incident conditions.</w:t>
      </w:r>
    </w:p>
    <w:p w14:paraId="29F392D0" w14:textId="77777777" w:rsidR="001F4A7D" w:rsidRDefault="001F4A7D">
      <w:pPr>
        <w:pStyle w:val="BodyText"/>
        <w:kinsoku w:val="0"/>
        <w:overflowPunct w:val="0"/>
        <w:spacing w:before="12"/>
        <w:rPr>
          <w:sz w:val="21"/>
          <w:szCs w:val="21"/>
        </w:rPr>
      </w:pPr>
    </w:p>
    <w:p w14:paraId="0054115B" w14:textId="77777777" w:rsidR="001F4A7D" w:rsidRDefault="0096689B">
      <w:pPr>
        <w:pStyle w:val="Heading2"/>
        <w:numPr>
          <w:ilvl w:val="0"/>
          <w:numId w:val="4"/>
        </w:numPr>
        <w:tabs>
          <w:tab w:val="left" w:pos="520"/>
        </w:tabs>
        <w:kinsoku w:val="0"/>
        <w:overflowPunct w:val="0"/>
      </w:pPr>
      <w:bookmarkStart w:id="80" w:name="1._Risk_Assessment"/>
      <w:bookmarkEnd w:id="80"/>
      <w:r>
        <w:t>Risk</w:t>
      </w:r>
      <w:r>
        <w:rPr>
          <w:spacing w:val="-3"/>
        </w:rPr>
        <w:t xml:space="preserve"> </w:t>
      </w:r>
      <w:r>
        <w:t>Assessment</w:t>
      </w:r>
    </w:p>
    <w:p w14:paraId="342A70BA" w14:textId="77777777" w:rsidR="001F4A7D" w:rsidRDefault="0096689B">
      <w:pPr>
        <w:pStyle w:val="BodyText"/>
        <w:kinsoku w:val="0"/>
        <w:overflowPunct w:val="0"/>
        <w:spacing w:before="2"/>
        <w:ind w:left="160" w:right="189"/>
        <w:rPr>
          <w:i/>
          <w:iCs/>
          <w:color w:val="003366"/>
        </w:rPr>
      </w:pPr>
      <w:r>
        <w:rPr>
          <w:i/>
          <w:iCs/>
          <w:color w:val="003366"/>
        </w:rPr>
        <w:t>Organizations should conduct and document a risk assessment, to include a Business Impact Analysis, against all hazards, conducted at least every five years. Per CGC1, Annex B, the assessment should include:</w:t>
      </w:r>
    </w:p>
    <w:p w14:paraId="5B3370E7" w14:textId="77777777" w:rsidR="001F4A7D" w:rsidRDefault="0096689B">
      <w:pPr>
        <w:pStyle w:val="ListParagraph"/>
        <w:numPr>
          <w:ilvl w:val="0"/>
          <w:numId w:val="3"/>
        </w:numPr>
        <w:tabs>
          <w:tab w:val="left" w:pos="520"/>
        </w:tabs>
        <w:kinsoku w:val="0"/>
        <w:overflowPunct w:val="0"/>
        <w:spacing w:before="0"/>
        <w:ind w:right="256"/>
        <w:rPr>
          <w:i/>
          <w:iCs/>
          <w:color w:val="003366"/>
        </w:rPr>
      </w:pPr>
      <w:r>
        <w:rPr>
          <w:i/>
          <w:iCs/>
          <w:color w:val="003366"/>
        </w:rPr>
        <w:t>Identification of potential, known risk, and the likelihood of its occurrence, which has direct impact on the ability of the organization to support the continuation of Essential Functions;</w:t>
      </w:r>
    </w:p>
    <w:p w14:paraId="5F7F3445" w14:textId="77777777" w:rsidR="001F4A7D" w:rsidRDefault="0096689B">
      <w:pPr>
        <w:pStyle w:val="ListParagraph"/>
        <w:numPr>
          <w:ilvl w:val="0"/>
          <w:numId w:val="3"/>
        </w:numPr>
        <w:tabs>
          <w:tab w:val="left" w:pos="520"/>
        </w:tabs>
        <w:kinsoku w:val="0"/>
        <w:overflowPunct w:val="0"/>
        <w:spacing w:before="0" w:line="242" w:lineRule="auto"/>
        <w:ind w:right="564"/>
        <w:rPr>
          <w:i/>
          <w:iCs/>
          <w:color w:val="003366"/>
        </w:rPr>
      </w:pPr>
      <w:r>
        <w:rPr>
          <w:i/>
          <w:iCs/>
          <w:color w:val="003366"/>
        </w:rPr>
        <w:t>An assessment of the vulnerability of the organization and its Essential Functions to identified</w:t>
      </w:r>
      <w:r>
        <w:rPr>
          <w:i/>
          <w:iCs/>
          <w:color w:val="003366"/>
          <w:spacing w:val="-5"/>
        </w:rPr>
        <w:t xml:space="preserve"> </w:t>
      </w:r>
      <w:r>
        <w:rPr>
          <w:i/>
          <w:iCs/>
          <w:color w:val="003366"/>
        </w:rPr>
        <w:t>hazards;</w:t>
      </w:r>
    </w:p>
    <w:p w14:paraId="2E05198D" w14:textId="77777777" w:rsidR="001F4A7D" w:rsidRDefault="0096689B">
      <w:pPr>
        <w:pStyle w:val="ListParagraph"/>
        <w:numPr>
          <w:ilvl w:val="0"/>
          <w:numId w:val="3"/>
        </w:numPr>
        <w:tabs>
          <w:tab w:val="left" w:pos="520"/>
        </w:tabs>
        <w:kinsoku w:val="0"/>
        <w:overflowPunct w:val="0"/>
        <w:spacing w:before="3" w:line="292" w:lineRule="exact"/>
        <w:ind w:right="343"/>
        <w:rPr>
          <w:i/>
          <w:iCs/>
          <w:color w:val="003366"/>
        </w:rPr>
      </w:pPr>
      <w:r>
        <w:rPr>
          <w:i/>
          <w:iCs/>
          <w:color w:val="003366"/>
        </w:rPr>
        <w:t>An assessment of the impact of the failure of the identified Essential Functions</w:t>
      </w:r>
      <w:r>
        <w:rPr>
          <w:i/>
          <w:iCs/>
          <w:color w:val="003366"/>
          <w:spacing w:val="-20"/>
        </w:rPr>
        <w:t xml:space="preserve"> </w:t>
      </w:r>
      <w:r>
        <w:rPr>
          <w:i/>
          <w:iCs/>
          <w:color w:val="003366"/>
        </w:rPr>
        <w:t>caused by identified</w:t>
      </w:r>
      <w:r>
        <w:rPr>
          <w:i/>
          <w:iCs/>
          <w:color w:val="003366"/>
          <w:spacing w:val="-5"/>
        </w:rPr>
        <w:t xml:space="preserve"> </w:t>
      </w:r>
      <w:r>
        <w:rPr>
          <w:i/>
          <w:iCs/>
          <w:color w:val="003366"/>
        </w:rPr>
        <w:t>hazards;</w:t>
      </w:r>
    </w:p>
    <w:p w14:paraId="14B211F0" w14:textId="77777777" w:rsidR="001F4A7D" w:rsidRDefault="0096689B">
      <w:pPr>
        <w:pStyle w:val="ListParagraph"/>
        <w:numPr>
          <w:ilvl w:val="0"/>
          <w:numId w:val="3"/>
        </w:numPr>
        <w:tabs>
          <w:tab w:val="left" w:pos="520"/>
        </w:tabs>
        <w:kinsoku w:val="0"/>
        <w:overflowPunct w:val="0"/>
        <w:spacing w:before="4" w:line="242" w:lineRule="auto"/>
        <w:ind w:right="337"/>
        <w:rPr>
          <w:i/>
          <w:iCs/>
          <w:color w:val="003366"/>
        </w:rPr>
      </w:pPr>
      <w:r>
        <w:rPr>
          <w:i/>
          <w:iCs/>
          <w:color w:val="003366"/>
        </w:rPr>
        <w:t>Identification of appropriate mitigation and protective measures, to include measures necessary during a pandemic</w:t>
      </w:r>
      <w:r>
        <w:rPr>
          <w:i/>
          <w:iCs/>
          <w:color w:val="003366"/>
          <w:spacing w:val="-9"/>
        </w:rPr>
        <w:t xml:space="preserve"> </w:t>
      </w:r>
      <w:r>
        <w:rPr>
          <w:i/>
          <w:iCs/>
          <w:color w:val="003366"/>
        </w:rPr>
        <w:t>influenza;</w:t>
      </w:r>
    </w:p>
    <w:p w14:paraId="0E66E441" w14:textId="77777777" w:rsidR="001F4A7D" w:rsidRDefault="0096689B">
      <w:pPr>
        <w:pStyle w:val="ListParagraph"/>
        <w:numPr>
          <w:ilvl w:val="0"/>
          <w:numId w:val="3"/>
        </w:numPr>
        <w:tabs>
          <w:tab w:val="left" w:pos="520"/>
        </w:tabs>
        <w:kinsoku w:val="0"/>
        <w:overflowPunct w:val="0"/>
        <w:spacing w:before="3" w:line="292" w:lineRule="exact"/>
        <w:ind w:right="768"/>
        <w:rPr>
          <w:i/>
          <w:iCs/>
          <w:color w:val="003366"/>
        </w:rPr>
      </w:pPr>
      <w:r>
        <w:rPr>
          <w:i/>
          <w:iCs/>
          <w:color w:val="003366"/>
        </w:rPr>
        <w:t>A cost-benefit analysis of implementing risk mitigation, prevention, protection, or control measures;</w:t>
      </w:r>
      <w:r>
        <w:rPr>
          <w:i/>
          <w:iCs/>
          <w:color w:val="003366"/>
          <w:spacing w:val="-8"/>
        </w:rPr>
        <w:t xml:space="preserve"> </w:t>
      </w:r>
      <w:r>
        <w:rPr>
          <w:i/>
          <w:iCs/>
          <w:color w:val="003366"/>
        </w:rPr>
        <w:t>and</w:t>
      </w:r>
    </w:p>
    <w:p w14:paraId="1C4F50B5" w14:textId="77777777" w:rsidR="001F4A7D" w:rsidRDefault="0096689B">
      <w:pPr>
        <w:pStyle w:val="ListParagraph"/>
        <w:numPr>
          <w:ilvl w:val="0"/>
          <w:numId w:val="3"/>
        </w:numPr>
        <w:tabs>
          <w:tab w:val="left" w:pos="520"/>
        </w:tabs>
        <w:kinsoku w:val="0"/>
        <w:overflowPunct w:val="0"/>
        <w:spacing w:before="4"/>
        <w:ind w:right="1006"/>
        <w:rPr>
          <w:i/>
          <w:iCs/>
          <w:color w:val="003366"/>
        </w:rPr>
      </w:pPr>
      <w:r>
        <w:rPr>
          <w:i/>
          <w:iCs/>
          <w:color w:val="003366"/>
        </w:rPr>
        <w:t>An operational plan to provide and implement selected mitigation, prevention, protection, or control measures, to include those necessary during a</w:t>
      </w:r>
      <w:r>
        <w:rPr>
          <w:i/>
          <w:iCs/>
          <w:color w:val="003366"/>
          <w:spacing w:val="-19"/>
        </w:rPr>
        <w:t xml:space="preserve"> </w:t>
      </w:r>
      <w:r>
        <w:rPr>
          <w:i/>
          <w:iCs/>
          <w:color w:val="003366"/>
        </w:rPr>
        <w:t>pandemic.</w:t>
      </w:r>
    </w:p>
    <w:p w14:paraId="29D7E0FC" w14:textId="77777777" w:rsidR="001F4A7D" w:rsidRDefault="001F4A7D">
      <w:pPr>
        <w:pStyle w:val="BodyText"/>
        <w:kinsoku w:val="0"/>
        <w:overflowPunct w:val="0"/>
        <w:spacing w:before="12"/>
        <w:rPr>
          <w:i/>
          <w:iCs/>
          <w:sz w:val="19"/>
          <w:szCs w:val="19"/>
        </w:rPr>
      </w:pPr>
    </w:p>
    <w:p w14:paraId="59DEE3FC" w14:textId="77777777" w:rsidR="001F4A7D" w:rsidRDefault="0096689B">
      <w:pPr>
        <w:pStyle w:val="BodyText"/>
        <w:kinsoku w:val="0"/>
        <w:overflowPunct w:val="0"/>
        <w:ind w:left="159" w:right="189"/>
      </w:pPr>
      <w:r>
        <w:rPr>
          <w:b/>
          <w:bCs/>
        </w:rPr>
        <w:t xml:space="preserve">[Organization Name] </w:t>
      </w:r>
      <w:r>
        <w:t xml:space="preserve">has conducted and documented a risk assessment, to include a Business Impact Analysis, against all hazards for all capabilities associated with the continuance of Essential Functions, to include all primary operating facilities, Continuity facilities, personnel, systems, and records. The Risk Management point of contact is </w:t>
      </w:r>
      <w:r>
        <w:rPr>
          <w:b/>
          <w:bCs/>
        </w:rPr>
        <w:t>[title of person responsible for Risk Management]</w:t>
      </w:r>
      <w:r>
        <w:t xml:space="preserve">. The risk assessment is found at </w:t>
      </w:r>
      <w:r>
        <w:rPr>
          <w:b/>
          <w:bCs/>
        </w:rPr>
        <w:t xml:space="preserve">[document name and location or insert risk assessment information].  </w:t>
      </w:r>
      <w:r>
        <w:t xml:space="preserve">The Risk Assessment is updated at least every five years by </w:t>
      </w:r>
      <w:r>
        <w:rPr>
          <w:b/>
          <w:bCs/>
        </w:rPr>
        <w:t>[title of person responsible for updating]</w:t>
      </w:r>
      <w:r>
        <w:t xml:space="preserve">. Risk- specific appendices that address the results of the </w:t>
      </w:r>
      <w:r>
        <w:rPr>
          <w:b/>
          <w:bCs/>
        </w:rPr>
        <w:t xml:space="preserve">[Organization Name] </w:t>
      </w:r>
      <w:r>
        <w:t xml:space="preserve">risk assessment </w:t>
      </w:r>
      <w:proofErr w:type="gramStart"/>
      <w:r>
        <w:t>are</w:t>
      </w:r>
      <w:proofErr w:type="gramEnd"/>
      <w:r>
        <w:t xml:space="preserve"> found later in the plan.</w:t>
      </w:r>
    </w:p>
    <w:p w14:paraId="56DD1C7A" w14:textId="77777777" w:rsidR="001F4A7D" w:rsidRDefault="001F4A7D">
      <w:pPr>
        <w:pStyle w:val="BodyText"/>
        <w:kinsoku w:val="0"/>
        <w:overflowPunct w:val="0"/>
        <w:ind w:left="159" w:right="189"/>
        <w:sectPr w:rsidR="001F4A7D">
          <w:pgSz w:w="12240" w:h="15840"/>
          <w:pgMar w:top="1080" w:right="1420" w:bottom="960" w:left="1640" w:header="763" w:footer="765" w:gutter="0"/>
          <w:cols w:space="720" w:equalWidth="0">
            <w:col w:w="9180"/>
          </w:cols>
          <w:noEndnote/>
        </w:sectPr>
      </w:pPr>
    </w:p>
    <w:p w14:paraId="7B9A5DAB" w14:textId="77777777" w:rsidR="001F4A7D" w:rsidRDefault="001F4A7D">
      <w:pPr>
        <w:pStyle w:val="BodyText"/>
        <w:kinsoku w:val="0"/>
        <w:overflowPunct w:val="0"/>
        <w:spacing w:before="8"/>
        <w:rPr>
          <w:sz w:val="23"/>
          <w:szCs w:val="23"/>
        </w:rPr>
      </w:pPr>
    </w:p>
    <w:p w14:paraId="6C0851CB" w14:textId="77777777" w:rsidR="001F4A7D" w:rsidRDefault="0096689B">
      <w:pPr>
        <w:pStyle w:val="Heading2"/>
        <w:numPr>
          <w:ilvl w:val="0"/>
          <w:numId w:val="4"/>
        </w:numPr>
        <w:tabs>
          <w:tab w:val="left" w:pos="520"/>
        </w:tabs>
        <w:kinsoku w:val="0"/>
        <w:overflowPunct w:val="0"/>
        <w:spacing w:before="51"/>
      </w:pPr>
      <w:bookmarkStart w:id="81" w:name="2._Risk_Mitigation_Plans"/>
      <w:bookmarkEnd w:id="81"/>
      <w:r>
        <w:t>Risk Mitigation</w:t>
      </w:r>
      <w:r>
        <w:rPr>
          <w:spacing w:val="-5"/>
        </w:rPr>
        <w:t xml:space="preserve"> </w:t>
      </w:r>
      <w:r>
        <w:t>Plans</w:t>
      </w:r>
    </w:p>
    <w:p w14:paraId="1636CF83" w14:textId="77777777" w:rsidR="001F4A7D" w:rsidRDefault="0096689B">
      <w:pPr>
        <w:pStyle w:val="BodyText"/>
        <w:kinsoku w:val="0"/>
        <w:overflowPunct w:val="0"/>
        <w:ind w:left="160" w:right="158"/>
        <w:jc w:val="both"/>
        <w:rPr>
          <w:i/>
          <w:iCs/>
          <w:color w:val="003366"/>
        </w:rPr>
      </w:pPr>
      <w:r>
        <w:rPr>
          <w:i/>
          <w:iCs/>
          <w:color w:val="003366"/>
        </w:rPr>
        <w:t>Organizations should develop operational plans to provide and implement selected mitigation measures, to decrease the threat of and impact from identified risks, to include pandemic, using the following process from CGC 2, Annex E:</w:t>
      </w:r>
    </w:p>
    <w:p w14:paraId="4FC38452" w14:textId="77777777" w:rsidR="001F4A7D" w:rsidRDefault="001F4A7D">
      <w:pPr>
        <w:pStyle w:val="BodyText"/>
        <w:kinsoku w:val="0"/>
        <w:overflowPunct w:val="0"/>
        <w:rPr>
          <w:i/>
          <w:iCs/>
        </w:rPr>
      </w:pPr>
    </w:p>
    <w:p w14:paraId="1AB80C51" w14:textId="77777777" w:rsidR="001F4A7D" w:rsidRDefault="0096689B">
      <w:pPr>
        <w:pStyle w:val="BodyText"/>
        <w:kinsoku w:val="0"/>
        <w:overflowPunct w:val="0"/>
        <w:ind w:left="160" w:right="261"/>
        <w:rPr>
          <w:i/>
          <w:iCs/>
          <w:color w:val="003366"/>
        </w:rPr>
      </w:pPr>
      <w:r>
        <w:rPr>
          <w:b/>
          <w:bCs/>
          <w:i/>
          <w:iCs/>
          <w:color w:val="003366"/>
        </w:rPr>
        <w:t>Evaluate Risk Mitigation Requirements and Potential Options</w:t>
      </w:r>
      <w:r>
        <w:rPr>
          <w:i/>
          <w:iCs/>
          <w:color w:val="003366"/>
        </w:rPr>
        <w:t>. Each organization should review BIA results with leadership, starting with the MEFs having the greatest MEF risk value, and determine if risk mitigation is necessary. If risk values are high because a likely threat or hazard would have a devastating impact on MEF performance and the consequences would be severe, mitigating strategies should be evaluated. When developing mitigation strategies, avoid situations that may introduce new vulnerabilities. For example, it may not be a good idea to move the performance of a MEF from a facility in a flood zone to a facility next to a chemical processing plant.</w:t>
      </w:r>
    </w:p>
    <w:p w14:paraId="21BD40B1" w14:textId="77777777" w:rsidR="001F4A7D" w:rsidRDefault="001F4A7D">
      <w:pPr>
        <w:pStyle w:val="BodyText"/>
        <w:kinsoku w:val="0"/>
        <w:overflowPunct w:val="0"/>
        <w:spacing w:before="6"/>
        <w:rPr>
          <w:i/>
          <w:iCs/>
          <w:sz w:val="22"/>
          <w:szCs w:val="22"/>
        </w:rPr>
      </w:pPr>
    </w:p>
    <w:p w14:paraId="746781CA" w14:textId="77777777" w:rsidR="001F4A7D" w:rsidRDefault="0096689B">
      <w:pPr>
        <w:pStyle w:val="BodyText"/>
        <w:kinsoku w:val="0"/>
        <w:overflowPunct w:val="0"/>
        <w:spacing w:before="1" w:line="292" w:lineRule="exact"/>
        <w:ind w:left="160"/>
        <w:rPr>
          <w:i/>
          <w:iCs/>
          <w:color w:val="003366"/>
        </w:rPr>
      </w:pPr>
      <w:r>
        <w:rPr>
          <w:i/>
          <w:iCs/>
          <w:color w:val="003366"/>
        </w:rPr>
        <w:t>Such strategies might include the following:</w:t>
      </w:r>
    </w:p>
    <w:p w14:paraId="41EB2B21" w14:textId="77777777" w:rsidR="001F4A7D" w:rsidRDefault="0096689B">
      <w:pPr>
        <w:pStyle w:val="ListParagraph"/>
        <w:numPr>
          <w:ilvl w:val="0"/>
          <w:numId w:val="3"/>
        </w:numPr>
        <w:tabs>
          <w:tab w:val="left" w:pos="520"/>
        </w:tabs>
        <w:kinsoku w:val="0"/>
        <w:overflowPunct w:val="0"/>
        <w:spacing w:before="0" w:line="305" w:lineRule="exact"/>
        <w:rPr>
          <w:i/>
          <w:iCs/>
          <w:color w:val="003366"/>
        </w:rPr>
      </w:pPr>
      <w:r>
        <w:rPr>
          <w:i/>
          <w:iCs/>
          <w:color w:val="003366"/>
        </w:rPr>
        <w:t>Alternative procedures that reduce the vulnerability to threats or</w:t>
      </w:r>
      <w:r>
        <w:rPr>
          <w:i/>
          <w:iCs/>
          <w:color w:val="003366"/>
          <w:spacing w:val="-15"/>
        </w:rPr>
        <w:t xml:space="preserve"> </w:t>
      </w:r>
      <w:r>
        <w:rPr>
          <w:i/>
          <w:iCs/>
          <w:color w:val="003366"/>
        </w:rPr>
        <w:t>hazards;</w:t>
      </w:r>
    </w:p>
    <w:p w14:paraId="75E2577E" w14:textId="77777777" w:rsidR="001F4A7D" w:rsidRDefault="0096689B">
      <w:pPr>
        <w:pStyle w:val="ListParagraph"/>
        <w:numPr>
          <w:ilvl w:val="0"/>
          <w:numId w:val="3"/>
        </w:numPr>
        <w:tabs>
          <w:tab w:val="left" w:pos="520"/>
        </w:tabs>
        <w:kinsoku w:val="0"/>
        <w:overflowPunct w:val="0"/>
        <w:spacing w:before="0" w:line="305" w:lineRule="exact"/>
        <w:rPr>
          <w:i/>
          <w:iCs/>
          <w:color w:val="003366"/>
        </w:rPr>
      </w:pPr>
      <w:r>
        <w:rPr>
          <w:i/>
          <w:iCs/>
          <w:color w:val="003366"/>
        </w:rPr>
        <w:t>Additional backup systems and</w:t>
      </w:r>
      <w:r>
        <w:rPr>
          <w:i/>
          <w:iCs/>
          <w:color w:val="003366"/>
          <w:spacing w:val="-13"/>
        </w:rPr>
        <w:t xml:space="preserve"> </w:t>
      </w:r>
      <w:r>
        <w:rPr>
          <w:i/>
          <w:iCs/>
          <w:color w:val="003366"/>
        </w:rPr>
        <w:t>personnel;</w:t>
      </w:r>
    </w:p>
    <w:p w14:paraId="07437A0F" w14:textId="77777777" w:rsidR="001F4A7D" w:rsidRDefault="0096689B">
      <w:pPr>
        <w:pStyle w:val="ListParagraph"/>
        <w:numPr>
          <w:ilvl w:val="0"/>
          <w:numId w:val="3"/>
        </w:numPr>
        <w:tabs>
          <w:tab w:val="left" w:pos="520"/>
        </w:tabs>
        <w:kinsoku w:val="0"/>
        <w:overflowPunct w:val="0"/>
        <w:spacing w:before="1" w:line="305" w:lineRule="exact"/>
        <w:rPr>
          <w:i/>
          <w:iCs/>
          <w:color w:val="003366"/>
        </w:rPr>
      </w:pPr>
      <w:r>
        <w:rPr>
          <w:i/>
          <w:iCs/>
          <w:color w:val="003366"/>
        </w:rPr>
        <w:t>Enhanced Continuity planning (Devolution</w:t>
      </w:r>
      <w:r>
        <w:rPr>
          <w:i/>
          <w:iCs/>
          <w:color w:val="003366"/>
          <w:spacing w:val="-13"/>
        </w:rPr>
        <w:t xml:space="preserve"> </w:t>
      </w:r>
      <w:r>
        <w:rPr>
          <w:i/>
          <w:iCs/>
          <w:color w:val="003366"/>
        </w:rPr>
        <w:t>plans);</w:t>
      </w:r>
    </w:p>
    <w:p w14:paraId="42AE3989" w14:textId="77777777" w:rsidR="001F4A7D" w:rsidRDefault="0096689B">
      <w:pPr>
        <w:pStyle w:val="ListParagraph"/>
        <w:numPr>
          <w:ilvl w:val="0"/>
          <w:numId w:val="3"/>
        </w:numPr>
        <w:tabs>
          <w:tab w:val="left" w:pos="520"/>
        </w:tabs>
        <w:kinsoku w:val="0"/>
        <w:overflowPunct w:val="0"/>
        <w:spacing w:before="0" w:line="305" w:lineRule="exact"/>
        <w:rPr>
          <w:i/>
          <w:iCs/>
          <w:color w:val="003366"/>
        </w:rPr>
      </w:pPr>
      <w:r>
        <w:rPr>
          <w:i/>
          <w:iCs/>
          <w:color w:val="003366"/>
        </w:rPr>
        <w:t>Additional telework flexibility;</w:t>
      </w:r>
      <w:r>
        <w:rPr>
          <w:i/>
          <w:iCs/>
          <w:color w:val="003366"/>
          <w:spacing w:val="-9"/>
        </w:rPr>
        <w:t xml:space="preserve"> </w:t>
      </w:r>
      <w:r>
        <w:rPr>
          <w:i/>
          <w:iCs/>
          <w:color w:val="003366"/>
        </w:rPr>
        <w:t>and,</w:t>
      </w:r>
    </w:p>
    <w:p w14:paraId="30E21D6E" w14:textId="77777777" w:rsidR="001F4A7D" w:rsidRDefault="0096689B">
      <w:pPr>
        <w:pStyle w:val="ListParagraph"/>
        <w:numPr>
          <w:ilvl w:val="0"/>
          <w:numId w:val="3"/>
        </w:numPr>
        <w:tabs>
          <w:tab w:val="left" w:pos="520"/>
        </w:tabs>
        <w:kinsoku w:val="0"/>
        <w:overflowPunct w:val="0"/>
        <w:spacing w:before="2"/>
        <w:rPr>
          <w:i/>
          <w:iCs/>
          <w:color w:val="003366"/>
        </w:rPr>
      </w:pPr>
      <w:r>
        <w:rPr>
          <w:i/>
          <w:iCs/>
          <w:color w:val="003366"/>
        </w:rPr>
        <w:t>Additional</w:t>
      </w:r>
      <w:r>
        <w:rPr>
          <w:i/>
          <w:iCs/>
          <w:color w:val="003366"/>
          <w:spacing w:val="-5"/>
        </w:rPr>
        <w:t xml:space="preserve"> </w:t>
      </w:r>
      <w:r>
        <w:rPr>
          <w:i/>
          <w:iCs/>
          <w:color w:val="003366"/>
        </w:rPr>
        <w:t>suppliers.</w:t>
      </w:r>
    </w:p>
    <w:p w14:paraId="6D8FC493" w14:textId="77777777" w:rsidR="001F4A7D" w:rsidRDefault="001F4A7D">
      <w:pPr>
        <w:pStyle w:val="BodyText"/>
        <w:kinsoku w:val="0"/>
        <w:overflowPunct w:val="0"/>
        <w:spacing w:before="7"/>
        <w:rPr>
          <w:i/>
          <w:iCs/>
          <w:sz w:val="22"/>
          <w:szCs w:val="22"/>
        </w:rPr>
      </w:pPr>
    </w:p>
    <w:p w14:paraId="3F751D69" w14:textId="77777777" w:rsidR="001F4A7D" w:rsidRDefault="0096689B">
      <w:pPr>
        <w:pStyle w:val="BodyText"/>
        <w:kinsoku w:val="0"/>
        <w:overflowPunct w:val="0"/>
        <w:ind w:left="160" w:right="261"/>
        <w:rPr>
          <w:i/>
          <w:iCs/>
          <w:color w:val="003366"/>
        </w:rPr>
      </w:pPr>
      <w:r>
        <w:rPr>
          <w:b/>
          <w:bCs/>
          <w:i/>
          <w:iCs/>
          <w:color w:val="003366"/>
        </w:rPr>
        <w:t>Identify Risk Mitigation Options and Develop Risk Mitigation Plan</w:t>
      </w:r>
      <w:r>
        <w:rPr>
          <w:i/>
          <w:iCs/>
          <w:color w:val="003366"/>
        </w:rPr>
        <w:t>. Develop risk mitigation options that will reduce the overall risk of failure (there may be more than one option developed to reduce a single vulnerability). For each MEF vulnerability to be mitigated, the risk mitigation plan will address the key elements.</w:t>
      </w:r>
    </w:p>
    <w:p w14:paraId="0AF60F1A" w14:textId="77777777" w:rsidR="001F4A7D" w:rsidRDefault="001F4A7D">
      <w:pPr>
        <w:pStyle w:val="BodyText"/>
        <w:kinsoku w:val="0"/>
        <w:overflowPunct w:val="0"/>
        <w:spacing w:before="11"/>
        <w:rPr>
          <w:i/>
          <w:iCs/>
          <w:sz w:val="23"/>
          <w:szCs w:val="23"/>
        </w:rPr>
      </w:pPr>
    </w:p>
    <w:p w14:paraId="1CAE16A3" w14:textId="77777777" w:rsidR="001F4A7D" w:rsidRDefault="0096689B">
      <w:pPr>
        <w:pStyle w:val="BodyText"/>
        <w:kinsoku w:val="0"/>
        <w:overflowPunct w:val="0"/>
        <w:ind w:left="160" w:right="261"/>
        <w:rPr>
          <w:i/>
          <w:iCs/>
          <w:color w:val="003366"/>
        </w:rPr>
      </w:pPr>
      <w:r>
        <w:rPr>
          <w:i/>
          <w:iCs/>
          <w:color w:val="003366"/>
        </w:rPr>
        <w:t>After implementation of the strategies, the organization monitors whether the implemented Risk Management treatments achieve desired goals and objectives, as well as whether risks facing an organization are changing. This can be done via exercises, through real-world experience, or through security vulnerability testing. A core element of the evaluation and monitoring phase involves using reporting on performance and results by developing concrete, realistic metrics.</w:t>
      </w:r>
    </w:p>
    <w:p w14:paraId="5DA73BE9" w14:textId="77777777" w:rsidR="001F4A7D" w:rsidRDefault="001F4A7D">
      <w:pPr>
        <w:pStyle w:val="BodyText"/>
        <w:kinsoku w:val="0"/>
        <w:overflowPunct w:val="0"/>
        <w:spacing w:before="11"/>
        <w:rPr>
          <w:i/>
          <w:iCs/>
          <w:sz w:val="23"/>
          <w:szCs w:val="23"/>
        </w:rPr>
      </w:pPr>
    </w:p>
    <w:p w14:paraId="73B24B88" w14:textId="77777777" w:rsidR="001F4A7D" w:rsidRDefault="0096689B">
      <w:pPr>
        <w:pStyle w:val="BodyText"/>
        <w:kinsoku w:val="0"/>
        <w:overflowPunct w:val="0"/>
        <w:ind w:left="160" w:right="262"/>
        <w:rPr>
          <w:i/>
          <w:iCs/>
          <w:color w:val="003366"/>
        </w:rPr>
      </w:pPr>
      <w:r>
        <w:rPr>
          <w:i/>
          <w:iCs/>
          <w:color w:val="003366"/>
        </w:rPr>
        <w:t xml:space="preserve">It is critical organizations assign responsibility for monitoring and tracking effectiveness of Continuity efforts and evaluation methods are flexible and adaptable. Evaluating and monitoring implemented Risk Management strategies is </w:t>
      </w:r>
      <w:proofErr w:type="gramStart"/>
      <w:r>
        <w:rPr>
          <w:i/>
          <w:iCs/>
          <w:color w:val="003366"/>
        </w:rPr>
        <w:t>similar to</w:t>
      </w:r>
      <w:proofErr w:type="gramEnd"/>
      <w:r>
        <w:rPr>
          <w:i/>
          <w:iCs/>
          <w:color w:val="003366"/>
        </w:rPr>
        <w:t xml:space="preserve"> overall performance management of Continuity activities. The results of the monitoring step will inform subsequent iterations of the Risk Management Cycle.</w:t>
      </w:r>
    </w:p>
    <w:p w14:paraId="1A08A435" w14:textId="77777777" w:rsidR="001F4A7D" w:rsidRDefault="001F4A7D">
      <w:pPr>
        <w:pStyle w:val="BodyText"/>
        <w:kinsoku w:val="0"/>
        <w:overflowPunct w:val="0"/>
        <w:spacing w:before="11"/>
        <w:rPr>
          <w:i/>
          <w:iCs/>
          <w:sz w:val="23"/>
          <w:szCs w:val="23"/>
        </w:rPr>
      </w:pPr>
    </w:p>
    <w:p w14:paraId="58904C36" w14:textId="77777777" w:rsidR="001F4A7D" w:rsidRDefault="0096689B">
      <w:pPr>
        <w:pStyle w:val="BodyText"/>
        <w:kinsoku w:val="0"/>
        <w:overflowPunct w:val="0"/>
        <w:ind w:left="160" w:right="189"/>
        <w:rPr>
          <w:i/>
          <w:iCs/>
          <w:color w:val="003366"/>
        </w:rPr>
      </w:pPr>
      <w:r>
        <w:rPr>
          <w:i/>
          <w:iCs/>
          <w:color w:val="003366"/>
        </w:rPr>
        <w:t>The Risk Management Cycle involves a series of steps organizations can perform at different levels of detail with varying degrees of formality. The key to using this process to promote Continuity of Operations is completing each step in a way that provides accurate and adequate information to the decisionmaker so he or she can make informed decisions about how best to manage risks to Essential Functions and ensure Continuity.</w:t>
      </w:r>
    </w:p>
    <w:p w14:paraId="32C88DFB" w14:textId="77777777" w:rsidR="001F4A7D" w:rsidRDefault="001F4A7D">
      <w:pPr>
        <w:pStyle w:val="BodyText"/>
        <w:kinsoku w:val="0"/>
        <w:overflowPunct w:val="0"/>
        <w:ind w:left="160" w:right="189"/>
        <w:rPr>
          <w:i/>
          <w:iCs/>
          <w:color w:val="003366"/>
        </w:rPr>
        <w:sectPr w:rsidR="001F4A7D">
          <w:pgSz w:w="12240" w:h="15840"/>
          <w:pgMar w:top="1080" w:right="1420" w:bottom="960" w:left="1640" w:header="763" w:footer="765" w:gutter="0"/>
          <w:cols w:space="720"/>
          <w:noEndnote/>
        </w:sectPr>
      </w:pPr>
    </w:p>
    <w:p w14:paraId="52FBB245" w14:textId="77777777" w:rsidR="001F4A7D" w:rsidRDefault="001F4A7D">
      <w:pPr>
        <w:pStyle w:val="BodyText"/>
        <w:kinsoku w:val="0"/>
        <w:overflowPunct w:val="0"/>
        <w:rPr>
          <w:i/>
          <w:iCs/>
          <w:sz w:val="20"/>
          <w:szCs w:val="20"/>
        </w:rPr>
      </w:pPr>
    </w:p>
    <w:p w14:paraId="1CF2E3F9" w14:textId="77777777" w:rsidR="001F4A7D" w:rsidRDefault="001F4A7D">
      <w:pPr>
        <w:pStyle w:val="BodyText"/>
        <w:kinsoku w:val="0"/>
        <w:overflowPunct w:val="0"/>
        <w:spacing w:before="3"/>
        <w:rPr>
          <w:i/>
          <w:iCs/>
          <w:sz w:val="26"/>
          <w:szCs w:val="26"/>
        </w:rPr>
      </w:pPr>
    </w:p>
    <w:p w14:paraId="2D20984E" w14:textId="77777777" w:rsidR="001F4A7D" w:rsidRDefault="0096689B">
      <w:pPr>
        <w:pStyle w:val="BodyText"/>
        <w:kinsoku w:val="0"/>
        <w:overflowPunct w:val="0"/>
        <w:spacing w:before="51"/>
        <w:ind w:left="159" w:right="492"/>
      </w:pPr>
      <w:r>
        <w:rPr>
          <w:b/>
          <w:bCs/>
        </w:rPr>
        <w:t xml:space="preserve">[Organization Name] </w:t>
      </w:r>
      <w:r>
        <w:t xml:space="preserve">has developed mitigation plans for specific risks identified in the Business Impact Analysis. These plans provide and implement selected mitigation, prevention, protection, or control measures, to decrease the threat of and impact from identified risks, to include pandemic. The risk mitigation point of contact is </w:t>
      </w:r>
      <w:r>
        <w:rPr>
          <w:b/>
          <w:bCs/>
        </w:rPr>
        <w:t>[title of responsible person]</w:t>
      </w:r>
      <w:r>
        <w:t xml:space="preserve">. These risk mitigation plans can be found at </w:t>
      </w:r>
      <w:r>
        <w:rPr>
          <w:b/>
          <w:bCs/>
        </w:rPr>
        <w:t>[document name and location or insert risk operational planning information]</w:t>
      </w:r>
      <w:r>
        <w:t>.</w:t>
      </w:r>
    </w:p>
    <w:p w14:paraId="567FC1CD" w14:textId="77777777" w:rsidR="001F4A7D" w:rsidRDefault="001F4A7D">
      <w:pPr>
        <w:pStyle w:val="BodyText"/>
        <w:kinsoku w:val="0"/>
        <w:overflowPunct w:val="0"/>
        <w:spacing w:before="51"/>
        <w:ind w:left="159" w:right="492"/>
        <w:sectPr w:rsidR="001F4A7D">
          <w:pgSz w:w="12240" w:h="15840"/>
          <w:pgMar w:top="1080" w:right="1420" w:bottom="960" w:left="1640" w:header="763" w:footer="765" w:gutter="0"/>
          <w:cols w:space="720"/>
          <w:noEndnote/>
        </w:sectPr>
      </w:pPr>
    </w:p>
    <w:p w14:paraId="7E3AAAAA" w14:textId="77777777" w:rsidR="001F4A7D" w:rsidRDefault="001F4A7D">
      <w:pPr>
        <w:pStyle w:val="BodyText"/>
        <w:kinsoku w:val="0"/>
        <w:overflowPunct w:val="0"/>
        <w:rPr>
          <w:sz w:val="20"/>
          <w:szCs w:val="20"/>
        </w:rPr>
      </w:pPr>
    </w:p>
    <w:p w14:paraId="2BB229C1" w14:textId="77777777" w:rsidR="001F4A7D" w:rsidRDefault="001F4A7D">
      <w:pPr>
        <w:pStyle w:val="BodyText"/>
        <w:kinsoku w:val="0"/>
        <w:overflowPunct w:val="0"/>
        <w:rPr>
          <w:sz w:val="20"/>
          <w:szCs w:val="20"/>
        </w:rPr>
      </w:pPr>
    </w:p>
    <w:p w14:paraId="6CF89D76" w14:textId="77777777" w:rsidR="001F4A7D" w:rsidRDefault="001F4A7D">
      <w:pPr>
        <w:pStyle w:val="BodyText"/>
        <w:kinsoku w:val="0"/>
        <w:overflowPunct w:val="0"/>
        <w:rPr>
          <w:sz w:val="20"/>
          <w:szCs w:val="20"/>
        </w:rPr>
      </w:pPr>
    </w:p>
    <w:p w14:paraId="18BDBB98" w14:textId="77777777" w:rsidR="001F4A7D" w:rsidRDefault="001F4A7D">
      <w:pPr>
        <w:pStyle w:val="BodyText"/>
        <w:kinsoku w:val="0"/>
        <w:overflowPunct w:val="0"/>
        <w:rPr>
          <w:sz w:val="20"/>
          <w:szCs w:val="20"/>
        </w:rPr>
      </w:pPr>
    </w:p>
    <w:p w14:paraId="41D27648" w14:textId="77777777" w:rsidR="001F4A7D" w:rsidRDefault="001F4A7D">
      <w:pPr>
        <w:pStyle w:val="BodyText"/>
        <w:kinsoku w:val="0"/>
        <w:overflowPunct w:val="0"/>
        <w:rPr>
          <w:sz w:val="20"/>
          <w:szCs w:val="20"/>
        </w:rPr>
      </w:pPr>
    </w:p>
    <w:p w14:paraId="42108D9C" w14:textId="77777777" w:rsidR="001F4A7D" w:rsidRDefault="001F4A7D">
      <w:pPr>
        <w:pStyle w:val="BodyText"/>
        <w:kinsoku w:val="0"/>
        <w:overflowPunct w:val="0"/>
        <w:rPr>
          <w:sz w:val="20"/>
          <w:szCs w:val="20"/>
        </w:rPr>
      </w:pPr>
    </w:p>
    <w:p w14:paraId="10157144" w14:textId="77777777" w:rsidR="001F4A7D" w:rsidRDefault="001F4A7D">
      <w:pPr>
        <w:pStyle w:val="BodyText"/>
        <w:kinsoku w:val="0"/>
        <w:overflowPunct w:val="0"/>
        <w:rPr>
          <w:sz w:val="20"/>
          <w:szCs w:val="20"/>
        </w:rPr>
      </w:pPr>
    </w:p>
    <w:p w14:paraId="21A6FE25" w14:textId="77777777" w:rsidR="001F4A7D" w:rsidRDefault="001F4A7D">
      <w:pPr>
        <w:pStyle w:val="BodyText"/>
        <w:kinsoku w:val="0"/>
        <w:overflowPunct w:val="0"/>
        <w:rPr>
          <w:sz w:val="20"/>
          <w:szCs w:val="20"/>
        </w:rPr>
      </w:pPr>
    </w:p>
    <w:p w14:paraId="1E708D03" w14:textId="77777777" w:rsidR="001F4A7D" w:rsidRDefault="001F4A7D">
      <w:pPr>
        <w:pStyle w:val="BodyText"/>
        <w:kinsoku w:val="0"/>
        <w:overflowPunct w:val="0"/>
        <w:rPr>
          <w:sz w:val="20"/>
          <w:szCs w:val="20"/>
        </w:rPr>
      </w:pPr>
    </w:p>
    <w:p w14:paraId="5EDE6F13" w14:textId="77777777" w:rsidR="001F4A7D" w:rsidRDefault="001F4A7D">
      <w:pPr>
        <w:pStyle w:val="BodyText"/>
        <w:kinsoku w:val="0"/>
        <w:overflowPunct w:val="0"/>
        <w:rPr>
          <w:sz w:val="20"/>
          <w:szCs w:val="20"/>
        </w:rPr>
      </w:pPr>
    </w:p>
    <w:p w14:paraId="16581494" w14:textId="77777777" w:rsidR="001F4A7D" w:rsidRDefault="001F4A7D">
      <w:pPr>
        <w:pStyle w:val="BodyText"/>
        <w:kinsoku w:val="0"/>
        <w:overflowPunct w:val="0"/>
        <w:rPr>
          <w:sz w:val="20"/>
          <w:szCs w:val="20"/>
        </w:rPr>
      </w:pPr>
    </w:p>
    <w:p w14:paraId="4C1A4217" w14:textId="77777777" w:rsidR="001F4A7D" w:rsidRDefault="001F4A7D">
      <w:pPr>
        <w:pStyle w:val="BodyText"/>
        <w:kinsoku w:val="0"/>
        <w:overflowPunct w:val="0"/>
        <w:rPr>
          <w:sz w:val="20"/>
          <w:szCs w:val="20"/>
        </w:rPr>
      </w:pPr>
    </w:p>
    <w:p w14:paraId="26663B68" w14:textId="77777777" w:rsidR="001F4A7D" w:rsidRDefault="001F4A7D">
      <w:pPr>
        <w:pStyle w:val="BodyText"/>
        <w:kinsoku w:val="0"/>
        <w:overflowPunct w:val="0"/>
        <w:rPr>
          <w:sz w:val="20"/>
          <w:szCs w:val="20"/>
        </w:rPr>
      </w:pPr>
    </w:p>
    <w:p w14:paraId="3B01D076" w14:textId="77777777" w:rsidR="001F4A7D" w:rsidRDefault="001F4A7D">
      <w:pPr>
        <w:pStyle w:val="BodyText"/>
        <w:kinsoku w:val="0"/>
        <w:overflowPunct w:val="0"/>
        <w:rPr>
          <w:sz w:val="20"/>
          <w:szCs w:val="20"/>
        </w:rPr>
      </w:pPr>
    </w:p>
    <w:p w14:paraId="4FA703E0" w14:textId="77777777" w:rsidR="001F4A7D" w:rsidRDefault="001F4A7D">
      <w:pPr>
        <w:pStyle w:val="BodyText"/>
        <w:kinsoku w:val="0"/>
        <w:overflowPunct w:val="0"/>
        <w:rPr>
          <w:sz w:val="20"/>
          <w:szCs w:val="20"/>
        </w:rPr>
      </w:pPr>
    </w:p>
    <w:p w14:paraId="554C8D61" w14:textId="77777777" w:rsidR="001F4A7D" w:rsidRDefault="001F4A7D">
      <w:pPr>
        <w:pStyle w:val="BodyText"/>
        <w:kinsoku w:val="0"/>
        <w:overflowPunct w:val="0"/>
        <w:rPr>
          <w:sz w:val="20"/>
          <w:szCs w:val="20"/>
        </w:rPr>
      </w:pPr>
    </w:p>
    <w:p w14:paraId="74D89661" w14:textId="77777777" w:rsidR="001F4A7D" w:rsidRDefault="001F4A7D">
      <w:pPr>
        <w:pStyle w:val="BodyText"/>
        <w:kinsoku w:val="0"/>
        <w:overflowPunct w:val="0"/>
        <w:rPr>
          <w:sz w:val="20"/>
          <w:szCs w:val="20"/>
        </w:rPr>
      </w:pPr>
    </w:p>
    <w:p w14:paraId="340E06C4" w14:textId="77777777" w:rsidR="001F4A7D" w:rsidRDefault="001F4A7D">
      <w:pPr>
        <w:pStyle w:val="BodyText"/>
        <w:kinsoku w:val="0"/>
        <w:overflowPunct w:val="0"/>
        <w:rPr>
          <w:sz w:val="20"/>
          <w:szCs w:val="20"/>
        </w:rPr>
      </w:pPr>
    </w:p>
    <w:p w14:paraId="19266D0A" w14:textId="77777777" w:rsidR="001F4A7D" w:rsidRDefault="001F4A7D">
      <w:pPr>
        <w:pStyle w:val="BodyText"/>
        <w:kinsoku w:val="0"/>
        <w:overflowPunct w:val="0"/>
        <w:rPr>
          <w:sz w:val="20"/>
          <w:szCs w:val="20"/>
        </w:rPr>
      </w:pPr>
    </w:p>
    <w:p w14:paraId="7231D852" w14:textId="77777777" w:rsidR="001F4A7D" w:rsidRDefault="001F4A7D">
      <w:pPr>
        <w:pStyle w:val="BodyText"/>
        <w:kinsoku w:val="0"/>
        <w:overflowPunct w:val="0"/>
        <w:rPr>
          <w:sz w:val="20"/>
          <w:szCs w:val="20"/>
        </w:rPr>
      </w:pPr>
    </w:p>
    <w:p w14:paraId="7D44AAC3" w14:textId="77777777" w:rsidR="001F4A7D" w:rsidRDefault="001F4A7D">
      <w:pPr>
        <w:pStyle w:val="BodyText"/>
        <w:kinsoku w:val="0"/>
        <w:overflowPunct w:val="0"/>
        <w:rPr>
          <w:sz w:val="20"/>
          <w:szCs w:val="20"/>
        </w:rPr>
      </w:pPr>
    </w:p>
    <w:p w14:paraId="4E57E71C" w14:textId="77777777" w:rsidR="001F4A7D" w:rsidRDefault="001F4A7D">
      <w:pPr>
        <w:pStyle w:val="BodyText"/>
        <w:kinsoku w:val="0"/>
        <w:overflowPunct w:val="0"/>
        <w:spacing w:before="5"/>
        <w:rPr>
          <w:sz w:val="25"/>
          <w:szCs w:val="25"/>
        </w:rPr>
      </w:pPr>
    </w:p>
    <w:p w14:paraId="1D4A0925" w14:textId="77777777" w:rsidR="001F4A7D" w:rsidRDefault="0096689B">
      <w:pPr>
        <w:pStyle w:val="Heading1"/>
        <w:kinsoku w:val="0"/>
        <w:overflowPunct w:val="0"/>
      </w:pPr>
      <w:r>
        <w:t>THIS PAGE INTENTIONALLY LEFT BLANK</w:t>
      </w:r>
    </w:p>
    <w:p w14:paraId="3C4DA077" w14:textId="77777777" w:rsidR="001F4A7D" w:rsidRDefault="001F4A7D">
      <w:pPr>
        <w:pStyle w:val="Heading1"/>
        <w:kinsoku w:val="0"/>
        <w:overflowPunct w:val="0"/>
        <w:sectPr w:rsidR="001F4A7D">
          <w:pgSz w:w="12240" w:h="15840"/>
          <w:pgMar w:top="1080" w:right="1420" w:bottom="960" w:left="1640" w:header="763" w:footer="765" w:gutter="0"/>
          <w:cols w:space="720"/>
          <w:noEndnote/>
        </w:sectPr>
      </w:pPr>
    </w:p>
    <w:p w14:paraId="0911CEC6" w14:textId="77777777" w:rsidR="001F4A7D" w:rsidRDefault="001F4A7D">
      <w:pPr>
        <w:pStyle w:val="BodyText"/>
        <w:kinsoku w:val="0"/>
        <w:overflowPunct w:val="0"/>
        <w:rPr>
          <w:b/>
          <w:bCs/>
          <w:sz w:val="20"/>
          <w:szCs w:val="20"/>
        </w:rPr>
      </w:pPr>
    </w:p>
    <w:p w14:paraId="0B3637BB" w14:textId="77777777" w:rsidR="001F4A7D" w:rsidRDefault="001F4A7D">
      <w:pPr>
        <w:pStyle w:val="BodyText"/>
        <w:kinsoku w:val="0"/>
        <w:overflowPunct w:val="0"/>
        <w:rPr>
          <w:b/>
          <w:bCs/>
          <w:sz w:val="20"/>
          <w:szCs w:val="20"/>
        </w:rPr>
      </w:pPr>
    </w:p>
    <w:p w14:paraId="3A04C472" w14:textId="77777777" w:rsidR="001F4A7D" w:rsidRDefault="0096689B">
      <w:pPr>
        <w:pStyle w:val="Heading1"/>
        <w:tabs>
          <w:tab w:val="left" w:pos="1433"/>
        </w:tabs>
        <w:kinsoku w:val="0"/>
        <w:overflowPunct w:val="0"/>
        <w:spacing w:before="193"/>
        <w:ind w:left="79"/>
        <w:jc w:val="center"/>
        <w:rPr>
          <w:color w:val="17365D"/>
        </w:rPr>
      </w:pPr>
      <w:bookmarkStart w:id="82" w:name="ANNEX_J._GLOSSARY"/>
      <w:bookmarkStart w:id="83" w:name="bookmark39"/>
      <w:bookmarkEnd w:id="82"/>
      <w:bookmarkEnd w:id="83"/>
      <w:r>
        <w:rPr>
          <w:color w:val="17365D"/>
        </w:rPr>
        <w:t>ANNEX</w:t>
      </w:r>
      <w:r>
        <w:rPr>
          <w:color w:val="17365D"/>
          <w:spacing w:val="-4"/>
        </w:rPr>
        <w:t xml:space="preserve"> </w:t>
      </w:r>
      <w:r>
        <w:rPr>
          <w:color w:val="17365D"/>
        </w:rPr>
        <w:t>J.</w:t>
      </w:r>
      <w:r>
        <w:rPr>
          <w:color w:val="17365D"/>
        </w:rPr>
        <w:tab/>
        <w:t>GLOSSARY</w:t>
      </w:r>
    </w:p>
    <w:p w14:paraId="63F11624" w14:textId="77777777" w:rsidR="001F4A7D" w:rsidRDefault="0096689B">
      <w:pPr>
        <w:pStyle w:val="BodyText"/>
        <w:kinsoku w:val="0"/>
        <w:overflowPunct w:val="0"/>
        <w:spacing w:before="240"/>
        <w:ind w:left="160" w:right="631"/>
        <w:rPr>
          <w:i/>
          <w:iCs/>
          <w:color w:val="1F497D"/>
        </w:rPr>
      </w:pPr>
      <w:r>
        <w:rPr>
          <w:i/>
          <w:iCs/>
          <w:color w:val="1F497D"/>
        </w:rPr>
        <w:t>The glossary should list key words and phrases used in the Continuity Plan that require explanation. An example of some key words and phrases that would be used in the Continuity Plan area listed below.</w:t>
      </w:r>
    </w:p>
    <w:p w14:paraId="32EB3CEB" w14:textId="77777777" w:rsidR="001F4A7D" w:rsidRDefault="001F4A7D">
      <w:pPr>
        <w:pStyle w:val="BodyText"/>
        <w:kinsoku w:val="0"/>
        <w:overflowPunct w:val="0"/>
        <w:spacing w:before="7"/>
        <w:rPr>
          <w:i/>
          <w:iCs/>
          <w:sz w:val="19"/>
          <w:szCs w:val="19"/>
        </w:rPr>
      </w:pPr>
    </w:p>
    <w:p w14:paraId="058CD50C" w14:textId="77777777" w:rsidR="001F4A7D" w:rsidRDefault="0096689B">
      <w:pPr>
        <w:pStyle w:val="BodyText"/>
        <w:kinsoku w:val="0"/>
        <w:overflowPunct w:val="0"/>
        <w:ind w:left="159" w:right="724"/>
      </w:pPr>
      <w:r>
        <w:rPr>
          <w:b/>
          <w:bCs/>
        </w:rPr>
        <w:t xml:space="preserve">Activation – </w:t>
      </w:r>
      <w:r>
        <w:t>Once a continuity of operations plan has been implemented, whether in whole or in part, it is considered “activated.”</w:t>
      </w:r>
    </w:p>
    <w:p w14:paraId="06D5E064" w14:textId="77777777" w:rsidR="001F4A7D" w:rsidRDefault="0096689B">
      <w:pPr>
        <w:pStyle w:val="BodyText"/>
        <w:kinsoku w:val="0"/>
        <w:overflowPunct w:val="0"/>
        <w:spacing w:before="179"/>
        <w:ind w:left="160" w:right="270"/>
      </w:pPr>
      <w:r>
        <w:rPr>
          <w:b/>
          <w:bCs/>
        </w:rPr>
        <w:t xml:space="preserve">Organization Head – </w:t>
      </w:r>
      <w:r>
        <w:t>The highest-ranking official of the primary occupant organization, or a successor or designee who has been selected by that official.</w:t>
      </w:r>
    </w:p>
    <w:p w14:paraId="560E0430" w14:textId="77777777" w:rsidR="001F4A7D" w:rsidRDefault="0096689B">
      <w:pPr>
        <w:pStyle w:val="BodyText"/>
        <w:kinsoku w:val="0"/>
        <w:overflowPunct w:val="0"/>
        <w:spacing w:before="179"/>
        <w:ind w:left="160" w:right="693"/>
      </w:pPr>
      <w:r>
        <w:rPr>
          <w:b/>
          <w:bCs/>
        </w:rPr>
        <w:t xml:space="preserve">All-Hazards – </w:t>
      </w:r>
      <w:r>
        <w:t>The spectrum of all types of hazards including accidents, technological events, natural disasters, terrorist attacks, warfare, and chemical, biological including pandemic influenza, radiological, nuclear, or explosive events.</w:t>
      </w:r>
    </w:p>
    <w:p w14:paraId="72C3978D" w14:textId="77777777" w:rsidR="001F4A7D" w:rsidRDefault="0096689B">
      <w:pPr>
        <w:pStyle w:val="BodyText"/>
        <w:kinsoku w:val="0"/>
        <w:overflowPunct w:val="0"/>
        <w:spacing w:before="182"/>
        <w:ind w:left="159" w:right="247"/>
      </w:pPr>
      <w:r>
        <w:rPr>
          <w:b/>
          <w:bCs/>
        </w:rPr>
        <w:t xml:space="preserve">Alternate Facilities – </w:t>
      </w:r>
      <w:r>
        <w:t>Locations, other than the primary facility, used to carry out essential functions, particularly in a continuity event. “Alternate facilities” refers to not only other locations, but also nontraditional options such as working at home (teleworking), telecommuting, and mobile-office concepts.</w:t>
      </w:r>
    </w:p>
    <w:p w14:paraId="5499EE90" w14:textId="77777777" w:rsidR="001F4A7D" w:rsidRDefault="0096689B">
      <w:pPr>
        <w:pStyle w:val="BodyText"/>
        <w:kinsoku w:val="0"/>
        <w:overflowPunct w:val="0"/>
        <w:spacing w:before="179"/>
        <w:ind w:left="160" w:right="243"/>
      </w:pPr>
      <w:r>
        <w:rPr>
          <w:b/>
          <w:bCs/>
        </w:rPr>
        <w:t xml:space="preserve">Business Impact Analysis (BIA) –  </w:t>
      </w:r>
      <w:r>
        <w:t>A method of identifying the effects of failing to perform a function or requirement.</w:t>
      </w:r>
    </w:p>
    <w:p w14:paraId="3061EB59" w14:textId="77777777" w:rsidR="001F4A7D" w:rsidRDefault="0096689B">
      <w:pPr>
        <w:pStyle w:val="BodyText"/>
        <w:kinsoku w:val="0"/>
        <w:overflowPunct w:val="0"/>
        <w:spacing w:before="179"/>
        <w:ind w:left="159" w:right="189"/>
      </w:pPr>
      <w:r>
        <w:rPr>
          <w:b/>
          <w:bCs/>
        </w:rPr>
        <w:t xml:space="preserve">Business Process </w:t>
      </w:r>
      <w:proofErr w:type="spellStart"/>
      <w:r>
        <w:rPr>
          <w:b/>
          <w:bCs/>
        </w:rPr>
        <w:t>nalysis</w:t>
      </w:r>
      <w:proofErr w:type="spellEnd"/>
      <w:r>
        <w:rPr>
          <w:b/>
          <w:bCs/>
        </w:rPr>
        <w:t xml:space="preserve"> (BPA) – </w:t>
      </w:r>
      <w:r>
        <w:t>A method of examining, identifying, and mapping the functional processes, workflows, activities, personnel expertise, systems, data, and facilities inherent in the execution of a function or requirement.</w:t>
      </w:r>
    </w:p>
    <w:p w14:paraId="378E716D" w14:textId="77777777" w:rsidR="001F4A7D" w:rsidRDefault="0096689B">
      <w:pPr>
        <w:pStyle w:val="BodyText"/>
        <w:kinsoku w:val="0"/>
        <w:overflowPunct w:val="0"/>
        <w:spacing w:before="179"/>
        <w:ind w:left="159" w:right="246"/>
      </w:pPr>
      <w:r>
        <w:rPr>
          <w:b/>
          <w:bCs/>
        </w:rPr>
        <w:t xml:space="preserve">Communications – </w:t>
      </w:r>
      <w:r>
        <w:t>Voice, video, and data capabilities that enable the leadership and staff to conduct the mission essential functions of the organization. Robust communications help ensure that the leadership receives coordinated, integrated policy and operational advice and recommendations and will provide the ability for governments and the private sector to communicate internally and with other entities (including with other Federal agencies, State, territorial, tribal, and local governments, and the private sector) as necessary to perform their Mission Essential Functions (MEFs).</w:t>
      </w:r>
    </w:p>
    <w:p w14:paraId="6EA22FFF" w14:textId="77777777" w:rsidR="001F4A7D" w:rsidRDefault="0096689B">
      <w:pPr>
        <w:pStyle w:val="BodyText"/>
        <w:kinsoku w:val="0"/>
        <w:overflowPunct w:val="0"/>
        <w:spacing w:before="179"/>
        <w:ind w:left="159" w:right="402"/>
      </w:pPr>
      <w:r>
        <w:rPr>
          <w:b/>
          <w:bCs/>
        </w:rPr>
        <w:t xml:space="preserve">Continuity – </w:t>
      </w:r>
      <w:r>
        <w:t>An uninterrupted ability to provide services and support, while maintaining organizational viability, before, during, and after an event.</w:t>
      </w:r>
    </w:p>
    <w:p w14:paraId="5F183BD3" w14:textId="77777777" w:rsidR="001F4A7D" w:rsidRDefault="0096689B">
      <w:pPr>
        <w:pStyle w:val="BodyText"/>
        <w:kinsoku w:val="0"/>
        <w:overflowPunct w:val="0"/>
        <w:spacing w:before="179"/>
        <w:ind w:left="159" w:right="152"/>
      </w:pPr>
      <w:r>
        <w:rPr>
          <w:b/>
          <w:bCs/>
        </w:rPr>
        <w:t xml:space="preserve">Continuity Facilities – </w:t>
      </w:r>
      <w:r>
        <w:t>Locations, other than the primary facility, used to carry out essential functions, particularly in a continuity situation. “Continuity facilities” refers to not only other locations, but also nontraditional options such as working at home (teleworking), telecommuting, and mobile-office concepts.</w:t>
      </w:r>
    </w:p>
    <w:p w14:paraId="3FBC06F6" w14:textId="77777777" w:rsidR="001F4A7D" w:rsidRDefault="0096689B">
      <w:pPr>
        <w:pStyle w:val="BodyText"/>
        <w:kinsoku w:val="0"/>
        <w:overflowPunct w:val="0"/>
        <w:spacing w:before="179"/>
        <w:ind w:left="159" w:right="823"/>
      </w:pPr>
      <w:r>
        <w:rPr>
          <w:b/>
          <w:bCs/>
        </w:rPr>
        <w:t xml:space="preserve">Continuity of Operations – </w:t>
      </w:r>
      <w:r>
        <w:t>An effort within individual agencies to ensure they can continue to perform their Mission Essential Functions and Primary Mission Essential</w:t>
      </w:r>
    </w:p>
    <w:p w14:paraId="2B63E821" w14:textId="77777777" w:rsidR="001F4A7D" w:rsidRDefault="001F4A7D">
      <w:pPr>
        <w:pStyle w:val="BodyText"/>
        <w:kinsoku w:val="0"/>
        <w:overflowPunct w:val="0"/>
        <w:spacing w:before="179"/>
        <w:ind w:left="159" w:right="823"/>
        <w:sectPr w:rsidR="001F4A7D">
          <w:footerReference w:type="default" r:id="rId36"/>
          <w:pgSz w:w="12240" w:h="15840"/>
          <w:pgMar w:top="1080" w:right="1420" w:bottom="960" w:left="1640" w:header="763" w:footer="765" w:gutter="0"/>
          <w:cols w:space="720"/>
          <w:noEndnote/>
        </w:sectPr>
      </w:pPr>
    </w:p>
    <w:p w14:paraId="32CD0EE2" w14:textId="77777777" w:rsidR="001F4A7D" w:rsidRDefault="001F4A7D">
      <w:pPr>
        <w:pStyle w:val="BodyText"/>
        <w:kinsoku w:val="0"/>
        <w:overflowPunct w:val="0"/>
        <w:spacing w:before="8"/>
        <w:rPr>
          <w:sz w:val="23"/>
          <w:szCs w:val="23"/>
        </w:rPr>
      </w:pPr>
    </w:p>
    <w:p w14:paraId="7FC0C638" w14:textId="77777777" w:rsidR="001F4A7D" w:rsidRDefault="0096689B">
      <w:pPr>
        <w:pStyle w:val="BodyText"/>
        <w:kinsoku w:val="0"/>
        <w:overflowPunct w:val="0"/>
        <w:spacing w:before="51"/>
        <w:ind w:left="160" w:right="1147"/>
      </w:pPr>
      <w:r>
        <w:t>Functions during a wide range of emergencies, including localized acts of nature, accidents, and technological or attack-related emergencies.</w:t>
      </w:r>
    </w:p>
    <w:p w14:paraId="2181558C" w14:textId="77777777" w:rsidR="001F4A7D" w:rsidRDefault="0096689B">
      <w:pPr>
        <w:pStyle w:val="BodyText"/>
        <w:kinsoku w:val="0"/>
        <w:overflowPunct w:val="0"/>
        <w:spacing w:before="179"/>
        <w:ind w:left="160" w:right="875"/>
      </w:pPr>
      <w:r>
        <w:rPr>
          <w:b/>
          <w:bCs/>
        </w:rPr>
        <w:t xml:space="preserve">Continuity Event – </w:t>
      </w:r>
      <w:r>
        <w:t>Any event that causes an agency to relocate its operations to an alternate or other continuity site to assure continuance of its essential functions.</w:t>
      </w:r>
    </w:p>
    <w:p w14:paraId="79BB916E" w14:textId="77777777" w:rsidR="001F4A7D" w:rsidRDefault="0096689B">
      <w:pPr>
        <w:pStyle w:val="BodyText"/>
        <w:kinsoku w:val="0"/>
        <w:overflowPunct w:val="0"/>
        <w:spacing w:before="179"/>
        <w:ind w:left="160" w:right="873"/>
      </w:pPr>
      <w:r>
        <w:rPr>
          <w:b/>
          <w:bCs/>
        </w:rPr>
        <w:t xml:space="preserve">Continuity Personnel – </w:t>
      </w:r>
      <w:r>
        <w:t>Those personnel, both senior and core, who provide the leadership advice, recommendations, and functional support necessary to continue essential operations</w:t>
      </w:r>
    </w:p>
    <w:p w14:paraId="2BC7244B" w14:textId="77777777" w:rsidR="001F4A7D" w:rsidRDefault="0096689B">
      <w:pPr>
        <w:pStyle w:val="BodyText"/>
        <w:kinsoku w:val="0"/>
        <w:overflowPunct w:val="0"/>
        <w:spacing w:before="179"/>
        <w:ind w:left="160" w:right="229"/>
      </w:pPr>
      <w:r>
        <w:rPr>
          <w:b/>
          <w:bCs/>
        </w:rPr>
        <w:t xml:space="preserve">Corrective Action Program – </w:t>
      </w:r>
      <w:r>
        <w:t xml:space="preserve">An organized method to document and track improvement actions for a program. The Corrective Action Program (CAP) system is a web-based tool that enables Federal, State, and local emergency response and homeland security officials to develop, prioritize, track, and analyze corrective actions following exercises or </w:t>
      </w:r>
      <w:proofErr w:type="gramStart"/>
      <w:r>
        <w:t>real world</w:t>
      </w:r>
      <w:proofErr w:type="gramEnd"/>
      <w:r>
        <w:t xml:space="preserve"> incidents. Users may enter data from a finalized </w:t>
      </w:r>
      <w:proofErr w:type="gramStart"/>
      <w:r>
        <w:t>After Action</w:t>
      </w:r>
      <w:proofErr w:type="gramEnd"/>
      <w:r>
        <w:t xml:space="preserve"> Report/Improvement Plan, track the progress of corrective action implementation, and analyze and report on trends in improvement plans.</w:t>
      </w:r>
    </w:p>
    <w:p w14:paraId="11C82A7D" w14:textId="77777777" w:rsidR="001F4A7D" w:rsidRDefault="001F4A7D">
      <w:pPr>
        <w:pStyle w:val="BodyText"/>
        <w:kinsoku w:val="0"/>
        <w:overflowPunct w:val="0"/>
        <w:spacing w:before="11"/>
        <w:rPr>
          <w:sz w:val="23"/>
          <w:szCs w:val="23"/>
        </w:rPr>
      </w:pPr>
    </w:p>
    <w:p w14:paraId="4712BDB3" w14:textId="77777777" w:rsidR="001F4A7D" w:rsidRDefault="0096689B">
      <w:pPr>
        <w:pStyle w:val="BodyText"/>
        <w:kinsoku w:val="0"/>
        <w:overflowPunct w:val="0"/>
        <w:ind w:left="160" w:right="385"/>
      </w:pPr>
      <w:r>
        <w:rPr>
          <w:b/>
          <w:bCs/>
        </w:rPr>
        <w:t xml:space="preserve">Delegation of Authority – </w:t>
      </w:r>
      <w:r>
        <w:t>Identification, by position, of the authorities for making policy determinations and decisions at headquarters, field levels, and all other organizational locations. Generally, pre-determined delegations of authority will take effect when normal channels of direction have been disrupted and will lapse when these channels have been reestablished.</w:t>
      </w:r>
    </w:p>
    <w:p w14:paraId="35045006" w14:textId="77777777" w:rsidR="001F4A7D" w:rsidRDefault="0096689B">
      <w:pPr>
        <w:pStyle w:val="BodyText"/>
        <w:kinsoku w:val="0"/>
        <w:overflowPunct w:val="0"/>
        <w:spacing w:before="179"/>
        <w:ind w:left="160" w:right="182"/>
      </w:pPr>
      <w:r>
        <w:rPr>
          <w:b/>
          <w:bCs/>
        </w:rPr>
        <w:t xml:space="preserve">Devolution – </w:t>
      </w:r>
      <w:r>
        <w:t>The capability to transfer statutory authority and responsibility for essential functions from an agency’s primary operating staff and facilities to other agency employees and facilities, and to sustain that operational capability for an extended period.</w:t>
      </w:r>
    </w:p>
    <w:p w14:paraId="017EC169" w14:textId="77777777" w:rsidR="001F4A7D" w:rsidRDefault="0096689B">
      <w:pPr>
        <w:pStyle w:val="BodyText"/>
        <w:kinsoku w:val="0"/>
        <w:overflowPunct w:val="0"/>
        <w:spacing w:before="179"/>
        <w:ind w:left="160"/>
      </w:pPr>
      <w:r>
        <w:rPr>
          <w:b/>
          <w:bCs/>
        </w:rPr>
        <w:t xml:space="preserve">Essential Functions – </w:t>
      </w:r>
      <w:r>
        <w:t>The critical activities performed by organizations, especially after a disruption of normal activities. There are three categories of essential functions: National Essential Functions, Primary Mission Essential Functions, and Mission Essential Functions.</w:t>
      </w:r>
    </w:p>
    <w:p w14:paraId="76CE9AB4" w14:textId="77777777" w:rsidR="001F4A7D" w:rsidRDefault="0096689B">
      <w:pPr>
        <w:pStyle w:val="BodyText"/>
        <w:kinsoku w:val="0"/>
        <w:overflowPunct w:val="0"/>
        <w:spacing w:before="179"/>
        <w:ind w:left="160" w:right="437"/>
      </w:pPr>
      <w:r>
        <w:rPr>
          <w:b/>
          <w:bCs/>
        </w:rPr>
        <w:t xml:space="preserve">Facilities – </w:t>
      </w:r>
      <w:r>
        <w:t>Locations where an organization’s leadership and staff operate. Leadership and staff may be co-located in one facility or dispersed across many locations and connected by communications systems. Facilities must be able to provide staff with survivable protection and must enable continued and endurable operations.</w:t>
      </w:r>
    </w:p>
    <w:p w14:paraId="6F11E91E" w14:textId="77777777" w:rsidR="001F4A7D" w:rsidRDefault="0096689B">
      <w:pPr>
        <w:pStyle w:val="BodyText"/>
        <w:kinsoku w:val="0"/>
        <w:overflowPunct w:val="0"/>
        <w:spacing w:before="179"/>
        <w:ind w:left="160"/>
      </w:pPr>
      <w:r>
        <w:rPr>
          <w:b/>
          <w:bCs/>
        </w:rPr>
        <w:t xml:space="preserve">Interoperable Communications – </w:t>
      </w:r>
      <w:r>
        <w:t>Communications that provide the capability to perform essential functions, in conjunction with other organizations/entities, under all conditions.</w:t>
      </w:r>
    </w:p>
    <w:p w14:paraId="1D2927B3" w14:textId="77777777" w:rsidR="001F4A7D" w:rsidRDefault="0096689B">
      <w:pPr>
        <w:pStyle w:val="BodyText"/>
        <w:kinsoku w:val="0"/>
        <w:overflowPunct w:val="0"/>
        <w:spacing w:before="179"/>
        <w:ind w:left="160" w:right="192"/>
      </w:pPr>
      <w:r>
        <w:rPr>
          <w:b/>
          <w:bCs/>
        </w:rPr>
        <w:t xml:space="preserve">Leadership – </w:t>
      </w:r>
      <w:r>
        <w:t>The senior decision makers who have been elected (e.g., the President, State governors) or designated to head a branch of government or other organization.</w:t>
      </w:r>
    </w:p>
    <w:p w14:paraId="4EE4C4FC" w14:textId="77777777" w:rsidR="001F4A7D" w:rsidRDefault="0096689B">
      <w:pPr>
        <w:pStyle w:val="BodyText"/>
        <w:kinsoku w:val="0"/>
        <w:overflowPunct w:val="0"/>
        <w:spacing w:before="179"/>
        <w:ind w:left="160" w:right="337"/>
      </w:pPr>
      <w:r>
        <w:rPr>
          <w:b/>
          <w:bCs/>
        </w:rPr>
        <w:t xml:space="preserve">Memorandum of Agreement/Memorandum of Understanding – </w:t>
      </w:r>
      <w:r>
        <w:t>Written agreement between departments/agencies that require specific goods or services to be furnished or tasks to be accomplished by one organization in support of the other.</w:t>
      </w:r>
    </w:p>
    <w:p w14:paraId="3965D1E9" w14:textId="77777777" w:rsidR="001F4A7D" w:rsidRDefault="001F4A7D">
      <w:pPr>
        <w:pStyle w:val="BodyText"/>
        <w:kinsoku w:val="0"/>
        <w:overflowPunct w:val="0"/>
        <w:spacing w:before="179"/>
        <w:ind w:left="160" w:right="337"/>
        <w:sectPr w:rsidR="001F4A7D">
          <w:footerReference w:type="default" r:id="rId37"/>
          <w:pgSz w:w="12240" w:h="15840"/>
          <w:pgMar w:top="1080" w:right="1420" w:bottom="960" w:left="1640" w:header="763" w:footer="765" w:gutter="0"/>
          <w:pgNumType w:start="61"/>
          <w:cols w:space="720"/>
          <w:noEndnote/>
        </w:sectPr>
      </w:pPr>
    </w:p>
    <w:p w14:paraId="1232B3BC" w14:textId="77777777" w:rsidR="001F4A7D" w:rsidRDefault="001F4A7D">
      <w:pPr>
        <w:pStyle w:val="BodyText"/>
        <w:kinsoku w:val="0"/>
        <w:overflowPunct w:val="0"/>
        <w:spacing w:before="8"/>
        <w:rPr>
          <w:sz w:val="23"/>
          <w:szCs w:val="23"/>
        </w:rPr>
      </w:pPr>
    </w:p>
    <w:p w14:paraId="3E25EFD7" w14:textId="77777777" w:rsidR="001F4A7D" w:rsidRDefault="0096689B">
      <w:pPr>
        <w:pStyle w:val="BodyText"/>
        <w:kinsoku w:val="0"/>
        <w:overflowPunct w:val="0"/>
        <w:spacing w:before="51"/>
        <w:ind w:left="160" w:right="240"/>
      </w:pPr>
      <w:r>
        <w:rPr>
          <w:b/>
          <w:bCs/>
        </w:rPr>
        <w:t xml:space="preserve">Mission Essential Functions – </w:t>
      </w:r>
      <w:r>
        <w:t>The limited set of agency-level government functions that must be continued throughout, or resumed rapidly after, a disruption of normal activities.</w:t>
      </w:r>
    </w:p>
    <w:p w14:paraId="506EDBF4" w14:textId="77777777" w:rsidR="001F4A7D" w:rsidRDefault="0096689B">
      <w:pPr>
        <w:pStyle w:val="BodyText"/>
        <w:kinsoku w:val="0"/>
        <w:overflowPunct w:val="0"/>
        <w:spacing w:before="179"/>
        <w:ind w:left="160" w:right="238"/>
      </w:pPr>
      <w:r>
        <w:rPr>
          <w:b/>
          <w:bCs/>
        </w:rPr>
        <w:t xml:space="preserve">Orders of Succession – </w:t>
      </w:r>
      <w:r>
        <w:t xml:space="preserve">Provisions for the assumption by individuals of organization senior leadership positions during an emergency </w:t>
      </w:r>
      <w:proofErr w:type="gramStart"/>
      <w:r>
        <w:t>in the event that</w:t>
      </w:r>
      <w:proofErr w:type="gramEnd"/>
      <w:r>
        <w:t xml:space="preserve"> any of those officials are unavailable to execute their legal duties.</w:t>
      </w:r>
    </w:p>
    <w:p w14:paraId="47F8F91B" w14:textId="77777777" w:rsidR="001F4A7D" w:rsidRDefault="0096689B">
      <w:pPr>
        <w:pStyle w:val="BodyText"/>
        <w:kinsoku w:val="0"/>
        <w:overflowPunct w:val="0"/>
        <w:spacing w:before="179"/>
        <w:ind w:left="160" w:right="344"/>
      </w:pPr>
      <w:r>
        <w:rPr>
          <w:b/>
          <w:bCs/>
        </w:rPr>
        <w:t xml:space="preserve">Primary Operating Facility – </w:t>
      </w:r>
      <w:r>
        <w:t>The site of an organization’s normal, day-to-day operations; the location where the employee usually goes to work.</w:t>
      </w:r>
    </w:p>
    <w:p w14:paraId="35795601" w14:textId="77777777" w:rsidR="001F4A7D" w:rsidRDefault="0096689B">
      <w:pPr>
        <w:pStyle w:val="BodyText"/>
        <w:kinsoku w:val="0"/>
        <w:overflowPunct w:val="0"/>
        <w:spacing w:before="179"/>
        <w:ind w:left="160" w:right="308"/>
      </w:pPr>
      <w:r>
        <w:rPr>
          <w:b/>
          <w:bCs/>
        </w:rPr>
        <w:t xml:space="preserve">Reconstitution – </w:t>
      </w:r>
      <w:r>
        <w:t>The process by which surviving and/or replacement organization personnel resume normal operations from the original or replacement primary operating facility.</w:t>
      </w:r>
    </w:p>
    <w:p w14:paraId="0AE52C00" w14:textId="77777777" w:rsidR="001F4A7D" w:rsidRDefault="0096689B">
      <w:pPr>
        <w:pStyle w:val="BodyText"/>
        <w:kinsoku w:val="0"/>
        <w:overflowPunct w:val="0"/>
        <w:spacing w:before="179"/>
        <w:ind w:left="160"/>
      </w:pPr>
      <w:r>
        <w:rPr>
          <w:b/>
          <w:bCs/>
        </w:rPr>
        <w:t xml:space="preserve">Risk Analysis – </w:t>
      </w:r>
      <w:r>
        <w:t>The process by which risks are identified and evaluated.</w:t>
      </w:r>
    </w:p>
    <w:p w14:paraId="14D5A1FE" w14:textId="77777777" w:rsidR="001F4A7D" w:rsidRDefault="0096689B">
      <w:pPr>
        <w:pStyle w:val="BodyText"/>
        <w:kinsoku w:val="0"/>
        <w:overflowPunct w:val="0"/>
        <w:spacing w:before="179"/>
        <w:ind w:left="160"/>
      </w:pPr>
      <w:r>
        <w:rPr>
          <w:b/>
          <w:bCs/>
        </w:rPr>
        <w:t xml:space="preserve">Risk Assessment – </w:t>
      </w:r>
      <w:r>
        <w:t>The identification and assessment of hazards.</w:t>
      </w:r>
    </w:p>
    <w:p w14:paraId="62B44445" w14:textId="77777777" w:rsidR="001F4A7D" w:rsidRDefault="0096689B">
      <w:pPr>
        <w:pStyle w:val="BodyText"/>
        <w:kinsoku w:val="0"/>
        <w:overflowPunct w:val="0"/>
        <w:spacing w:before="179"/>
        <w:ind w:left="160" w:right="345"/>
      </w:pPr>
      <w:r>
        <w:rPr>
          <w:b/>
          <w:bCs/>
        </w:rPr>
        <w:t xml:space="preserve">Risk Management – </w:t>
      </w:r>
      <w:r>
        <w:t>The process of identifying, controlling, and minimizing the impact of events whose consequences are or may be unknown, or events that are fraught with uncertainty.</w:t>
      </w:r>
    </w:p>
    <w:p w14:paraId="38ABF158" w14:textId="77777777" w:rsidR="001F4A7D" w:rsidRDefault="0096689B">
      <w:pPr>
        <w:pStyle w:val="BodyText"/>
        <w:kinsoku w:val="0"/>
        <w:overflowPunct w:val="0"/>
        <w:spacing w:before="179"/>
        <w:ind w:left="160" w:right="238"/>
      </w:pPr>
      <w:r>
        <w:rPr>
          <w:b/>
          <w:bCs/>
        </w:rPr>
        <w:t xml:space="preserve">Telework – </w:t>
      </w:r>
      <w:r>
        <w:t>The ability to work at a location other than the official duty station to perform work or emergency duties. This may include, but is not limited to, using portable computers, personal computers, high-speed telecommunications links, and mobile communications devices.</w:t>
      </w:r>
    </w:p>
    <w:p w14:paraId="3756947C" w14:textId="77777777" w:rsidR="001F4A7D" w:rsidRDefault="0096689B">
      <w:pPr>
        <w:pStyle w:val="BodyText"/>
        <w:kinsoku w:val="0"/>
        <w:overflowPunct w:val="0"/>
        <w:spacing w:before="179"/>
        <w:ind w:left="159"/>
      </w:pPr>
      <w:r>
        <w:rPr>
          <w:b/>
          <w:bCs/>
        </w:rPr>
        <w:t xml:space="preserve">Testing, Training, and Exercises – </w:t>
      </w:r>
      <w:r>
        <w:t xml:space="preserve">Measures to ensure that an agency’s continuity plan </w:t>
      </w:r>
      <w:proofErr w:type="gramStart"/>
      <w:r>
        <w:t>is capable of supporting</w:t>
      </w:r>
      <w:proofErr w:type="gramEnd"/>
      <w:r>
        <w:t xml:space="preserve"> the continued execution of the agency’s essential functions throughout the duration of a continuity situation.</w:t>
      </w:r>
    </w:p>
    <w:p w14:paraId="0F8B38E2" w14:textId="77777777" w:rsidR="001F4A7D" w:rsidRDefault="0096689B">
      <w:pPr>
        <w:pStyle w:val="BodyText"/>
        <w:kinsoku w:val="0"/>
        <w:overflowPunct w:val="0"/>
        <w:spacing w:before="181"/>
        <w:ind w:left="159" w:right="217"/>
      </w:pPr>
      <w:r>
        <w:rPr>
          <w:b/>
          <w:bCs/>
        </w:rPr>
        <w:t xml:space="preserve">Virtual Offices – </w:t>
      </w:r>
      <w:r>
        <w:t>An environment where employees are not collocated and rely exclusively on information technologies to interact and conduct their work across distance from multiple geographic locations.</w:t>
      </w:r>
    </w:p>
    <w:p w14:paraId="6B11F5CA" w14:textId="77777777" w:rsidR="001F4A7D" w:rsidRDefault="0096689B">
      <w:pPr>
        <w:pStyle w:val="BodyText"/>
        <w:kinsoku w:val="0"/>
        <w:overflowPunct w:val="0"/>
        <w:spacing w:before="179"/>
        <w:ind w:left="159" w:right="291"/>
      </w:pPr>
      <w:r>
        <w:rPr>
          <w:b/>
          <w:bCs/>
        </w:rPr>
        <w:t xml:space="preserve">Essential Records – </w:t>
      </w:r>
      <w:r>
        <w:t>Electronic and hardcopy documents, references, and records that are needed to support essential functions during a continuity situation. The two basic categories of Essential Records are (1) emergency operating records and (2) rights and interests records.</w:t>
      </w:r>
    </w:p>
    <w:p w14:paraId="2B0F2F5C" w14:textId="77777777" w:rsidR="001F4A7D" w:rsidRDefault="001F4A7D">
      <w:pPr>
        <w:pStyle w:val="BodyText"/>
        <w:kinsoku w:val="0"/>
        <w:overflowPunct w:val="0"/>
        <w:spacing w:before="179"/>
        <w:ind w:left="159" w:right="291"/>
        <w:sectPr w:rsidR="001F4A7D">
          <w:pgSz w:w="12240" w:h="15840"/>
          <w:pgMar w:top="1080" w:right="1420" w:bottom="960" w:left="1640" w:header="763" w:footer="765" w:gutter="0"/>
          <w:cols w:space="720"/>
          <w:noEndnote/>
        </w:sectPr>
      </w:pPr>
    </w:p>
    <w:p w14:paraId="0098A256" w14:textId="77777777" w:rsidR="001F4A7D" w:rsidRDefault="001F4A7D">
      <w:pPr>
        <w:pStyle w:val="BodyText"/>
        <w:kinsoku w:val="0"/>
        <w:overflowPunct w:val="0"/>
        <w:rPr>
          <w:sz w:val="20"/>
          <w:szCs w:val="20"/>
        </w:rPr>
      </w:pPr>
    </w:p>
    <w:p w14:paraId="7A985C69" w14:textId="77777777" w:rsidR="001F4A7D" w:rsidRDefault="001F4A7D">
      <w:pPr>
        <w:pStyle w:val="BodyText"/>
        <w:kinsoku w:val="0"/>
        <w:overflowPunct w:val="0"/>
        <w:rPr>
          <w:sz w:val="20"/>
          <w:szCs w:val="20"/>
        </w:rPr>
      </w:pPr>
    </w:p>
    <w:p w14:paraId="421E1790" w14:textId="77777777" w:rsidR="001F4A7D" w:rsidRDefault="001F4A7D">
      <w:pPr>
        <w:pStyle w:val="BodyText"/>
        <w:kinsoku w:val="0"/>
        <w:overflowPunct w:val="0"/>
        <w:rPr>
          <w:sz w:val="20"/>
          <w:szCs w:val="20"/>
        </w:rPr>
      </w:pPr>
    </w:p>
    <w:p w14:paraId="177AD897" w14:textId="77777777" w:rsidR="001F4A7D" w:rsidRDefault="001F4A7D">
      <w:pPr>
        <w:pStyle w:val="BodyText"/>
        <w:kinsoku w:val="0"/>
        <w:overflowPunct w:val="0"/>
        <w:rPr>
          <w:sz w:val="20"/>
          <w:szCs w:val="20"/>
        </w:rPr>
      </w:pPr>
    </w:p>
    <w:p w14:paraId="5ED3D432" w14:textId="77777777" w:rsidR="001F4A7D" w:rsidRDefault="001F4A7D">
      <w:pPr>
        <w:pStyle w:val="BodyText"/>
        <w:kinsoku w:val="0"/>
        <w:overflowPunct w:val="0"/>
        <w:rPr>
          <w:sz w:val="20"/>
          <w:szCs w:val="20"/>
        </w:rPr>
      </w:pPr>
    </w:p>
    <w:p w14:paraId="7F807CF8" w14:textId="77777777" w:rsidR="001F4A7D" w:rsidRDefault="001F4A7D">
      <w:pPr>
        <w:pStyle w:val="BodyText"/>
        <w:kinsoku w:val="0"/>
        <w:overflowPunct w:val="0"/>
        <w:rPr>
          <w:sz w:val="20"/>
          <w:szCs w:val="20"/>
        </w:rPr>
      </w:pPr>
    </w:p>
    <w:p w14:paraId="7F472B21" w14:textId="77777777" w:rsidR="001F4A7D" w:rsidRDefault="001F4A7D">
      <w:pPr>
        <w:pStyle w:val="BodyText"/>
        <w:kinsoku w:val="0"/>
        <w:overflowPunct w:val="0"/>
        <w:rPr>
          <w:sz w:val="20"/>
          <w:szCs w:val="20"/>
        </w:rPr>
      </w:pPr>
    </w:p>
    <w:p w14:paraId="684E86B3" w14:textId="77777777" w:rsidR="001F4A7D" w:rsidRDefault="001F4A7D">
      <w:pPr>
        <w:pStyle w:val="BodyText"/>
        <w:kinsoku w:val="0"/>
        <w:overflowPunct w:val="0"/>
        <w:rPr>
          <w:sz w:val="20"/>
          <w:szCs w:val="20"/>
        </w:rPr>
      </w:pPr>
    </w:p>
    <w:p w14:paraId="279268A8" w14:textId="77777777" w:rsidR="001F4A7D" w:rsidRDefault="001F4A7D">
      <w:pPr>
        <w:pStyle w:val="BodyText"/>
        <w:kinsoku w:val="0"/>
        <w:overflowPunct w:val="0"/>
        <w:rPr>
          <w:sz w:val="20"/>
          <w:szCs w:val="20"/>
        </w:rPr>
      </w:pPr>
    </w:p>
    <w:p w14:paraId="36C5B086" w14:textId="77777777" w:rsidR="001F4A7D" w:rsidRDefault="001F4A7D">
      <w:pPr>
        <w:pStyle w:val="BodyText"/>
        <w:kinsoku w:val="0"/>
        <w:overflowPunct w:val="0"/>
        <w:rPr>
          <w:sz w:val="20"/>
          <w:szCs w:val="20"/>
        </w:rPr>
      </w:pPr>
    </w:p>
    <w:p w14:paraId="5911E70F" w14:textId="77777777" w:rsidR="001F4A7D" w:rsidRDefault="001F4A7D">
      <w:pPr>
        <w:pStyle w:val="BodyText"/>
        <w:kinsoku w:val="0"/>
        <w:overflowPunct w:val="0"/>
        <w:rPr>
          <w:sz w:val="20"/>
          <w:szCs w:val="20"/>
        </w:rPr>
      </w:pPr>
    </w:p>
    <w:p w14:paraId="1EDA173F" w14:textId="77777777" w:rsidR="001F4A7D" w:rsidRDefault="001F4A7D">
      <w:pPr>
        <w:pStyle w:val="BodyText"/>
        <w:kinsoku w:val="0"/>
        <w:overflowPunct w:val="0"/>
        <w:rPr>
          <w:sz w:val="20"/>
          <w:szCs w:val="20"/>
        </w:rPr>
      </w:pPr>
    </w:p>
    <w:p w14:paraId="2FBA9BD6" w14:textId="77777777" w:rsidR="001F4A7D" w:rsidRDefault="001F4A7D">
      <w:pPr>
        <w:pStyle w:val="BodyText"/>
        <w:kinsoku w:val="0"/>
        <w:overflowPunct w:val="0"/>
        <w:rPr>
          <w:sz w:val="20"/>
          <w:szCs w:val="20"/>
        </w:rPr>
      </w:pPr>
    </w:p>
    <w:p w14:paraId="24F93351" w14:textId="77777777" w:rsidR="001F4A7D" w:rsidRDefault="001F4A7D">
      <w:pPr>
        <w:pStyle w:val="BodyText"/>
        <w:kinsoku w:val="0"/>
        <w:overflowPunct w:val="0"/>
        <w:rPr>
          <w:sz w:val="20"/>
          <w:szCs w:val="20"/>
        </w:rPr>
      </w:pPr>
    </w:p>
    <w:p w14:paraId="07326459" w14:textId="77777777" w:rsidR="001F4A7D" w:rsidRDefault="001F4A7D">
      <w:pPr>
        <w:pStyle w:val="BodyText"/>
        <w:kinsoku w:val="0"/>
        <w:overflowPunct w:val="0"/>
        <w:rPr>
          <w:sz w:val="20"/>
          <w:szCs w:val="20"/>
        </w:rPr>
      </w:pPr>
    </w:p>
    <w:p w14:paraId="33406D78" w14:textId="77777777" w:rsidR="001F4A7D" w:rsidRDefault="001F4A7D">
      <w:pPr>
        <w:pStyle w:val="BodyText"/>
        <w:kinsoku w:val="0"/>
        <w:overflowPunct w:val="0"/>
        <w:rPr>
          <w:sz w:val="20"/>
          <w:szCs w:val="20"/>
        </w:rPr>
      </w:pPr>
    </w:p>
    <w:p w14:paraId="49B464D7" w14:textId="77777777" w:rsidR="001F4A7D" w:rsidRDefault="001F4A7D">
      <w:pPr>
        <w:pStyle w:val="BodyText"/>
        <w:kinsoku w:val="0"/>
        <w:overflowPunct w:val="0"/>
        <w:rPr>
          <w:sz w:val="20"/>
          <w:szCs w:val="20"/>
        </w:rPr>
      </w:pPr>
    </w:p>
    <w:p w14:paraId="288D7A8D" w14:textId="77777777" w:rsidR="001F4A7D" w:rsidRDefault="001F4A7D">
      <w:pPr>
        <w:pStyle w:val="BodyText"/>
        <w:kinsoku w:val="0"/>
        <w:overflowPunct w:val="0"/>
        <w:rPr>
          <w:sz w:val="20"/>
          <w:szCs w:val="20"/>
        </w:rPr>
      </w:pPr>
    </w:p>
    <w:p w14:paraId="56A34305" w14:textId="77777777" w:rsidR="001F4A7D" w:rsidRDefault="001F4A7D">
      <w:pPr>
        <w:pStyle w:val="BodyText"/>
        <w:kinsoku w:val="0"/>
        <w:overflowPunct w:val="0"/>
        <w:rPr>
          <w:sz w:val="20"/>
          <w:szCs w:val="20"/>
        </w:rPr>
      </w:pPr>
    </w:p>
    <w:p w14:paraId="504F01D0" w14:textId="77777777" w:rsidR="001F4A7D" w:rsidRDefault="001F4A7D">
      <w:pPr>
        <w:pStyle w:val="BodyText"/>
        <w:kinsoku w:val="0"/>
        <w:overflowPunct w:val="0"/>
        <w:rPr>
          <w:sz w:val="20"/>
          <w:szCs w:val="20"/>
        </w:rPr>
      </w:pPr>
    </w:p>
    <w:p w14:paraId="02057117" w14:textId="77777777" w:rsidR="001F4A7D" w:rsidRDefault="001F4A7D">
      <w:pPr>
        <w:pStyle w:val="BodyText"/>
        <w:kinsoku w:val="0"/>
        <w:overflowPunct w:val="0"/>
        <w:rPr>
          <w:sz w:val="20"/>
          <w:szCs w:val="20"/>
        </w:rPr>
      </w:pPr>
    </w:p>
    <w:p w14:paraId="25D041BE" w14:textId="77777777" w:rsidR="001F4A7D" w:rsidRDefault="001F4A7D">
      <w:pPr>
        <w:pStyle w:val="BodyText"/>
        <w:kinsoku w:val="0"/>
        <w:overflowPunct w:val="0"/>
        <w:rPr>
          <w:sz w:val="20"/>
          <w:szCs w:val="20"/>
        </w:rPr>
      </w:pPr>
    </w:p>
    <w:p w14:paraId="4176ED51" w14:textId="77777777" w:rsidR="001F4A7D" w:rsidRDefault="001F4A7D">
      <w:pPr>
        <w:pStyle w:val="BodyText"/>
        <w:kinsoku w:val="0"/>
        <w:overflowPunct w:val="0"/>
        <w:spacing w:before="5"/>
        <w:rPr>
          <w:sz w:val="25"/>
          <w:szCs w:val="25"/>
        </w:rPr>
      </w:pPr>
    </w:p>
    <w:p w14:paraId="0A7B1E5C" w14:textId="77777777" w:rsidR="001F4A7D" w:rsidRDefault="0096689B">
      <w:pPr>
        <w:pStyle w:val="Heading1"/>
        <w:kinsoku w:val="0"/>
        <w:overflowPunct w:val="0"/>
        <w:spacing w:before="45"/>
        <w:ind w:left="2192"/>
      </w:pPr>
      <w:r>
        <w:t>THIS PAGE INTENTIONALLY LEFT BLANK</w:t>
      </w:r>
    </w:p>
    <w:p w14:paraId="30487269" w14:textId="77777777" w:rsidR="001F4A7D" w:rsidRDefault="001F4A7D">
      <w:pPr>
        <w:pStyle w:val="Heading1"/>
        <w:kinsoku w:val="0"/>
        <w:overflowPunct w:val="0"/>
        <w:spacing w:before="45"/>
        <w:ind w:left="2192"/>
        <w:sectPr w:rsidR="001F4A7D">
          <w:headerReference w:type="default" r:id="rId38"/>
          <w:footerReference w:type="default" r:id="rId39"/>
          <w:pgSz w:w="12240" w:h="15840"/>
          <w:pgMar w:top="1080" w:right="1500" w:bottom="960" w:left="1640" w:header="763" w:footer="765" w:gutter="0"/>
          <w:pgNumType w:start="63"/>
          <w:cols w:space="720" w:equalWidth="0">
            <w:col w:w="9100"/>
          </w:cols>
          <w:noEndnote/>
        </w:sectPr>
      </w:pPr>
    </w:p>
    <w:p w14:paraId="6659E874" w14:textId="77777777" w:rsidR="001F4A7D" w:rsidRDefault="001F4A7D">
      <w:pPr>
        <w:pStyle w:val="BodyText"/>
        <w:kinsoku w:val="0"/>
        <w:overflowPunct w:val="0"/>
        <w:rPr>
          <w:b/>
          <w:bCs/>
          <w:sz w:val="20"/>
          <w:szCs w:val="20"/>
        </w:rPr>
      </w:pPr>
    </w:p>
    <w:p w14:paraId="2237A0D4" w14:textId="77777777" w:rsidR="001F4A7D" w:rsidRDefault="001F4A7D">
      <w:pPr>
        <w:pStyle w:val="BodyText"/>
        <w:kinsoku w:val="0"/>
        <w:overflowPunct w:val="0"/>
        <w:rPr>
          <w:b/>
          <w:bCs/>
          <w:sz w:val="20"/>
          <w:szCs w:val="20"/>
        </w:rPr>
      </w:pPr>
    </w:p>
    <w:p w14:paraId="4B21B411" w14:textId="77777777" w:rsidR="001F4A7D" w:rsidRDefault="001F4A7D">
      <w:pPr>
        <w:pStyle w:val="BodyText"/>
        <w:kinsoku w:val="0"/>
        <w:overflowPunct w:val="0"/>
        <w:rPr>
          <w:b/>
          <w:bCs/>
          <w:sz w:val="20"/>
          <w:szCs w:val="20"/>
        </w:rPr>
      </w:pPr>
    </w:p>
    <w:p w14:paraId="6705BBDA" w14:textId="77777777" w:rsidR="001F4A7D" w:rsidRDefault="0096689B">
      <w:pPr>
        <w:pStyle w:val="BodyText"/>
        <w:tabs>
          <w:tab w:val="left" w:pos="3356"/>
        </w:tabs>
        <w:kinsoku w:val="0"/>
        <w:overflowPunct w:val="0"/>
        <w:spacing w:before="193"/>
        <w:ind w:left="2003"/>
        <w:rPr>
          <w:b/>
          <w:bCs/>
          <w:color w:val="17365D"/>
          <w:sz w:val="28"/>
          <w:szCs w:val="28"/>
        </w:rPr>
      </w:pPr>
      <w:bookmarkStart w:id="84" w:name="ANNEX_K._AUTHORITIES_AND_REFERENCES"/>
      <w:bookmarkStart w:id="85" w:name="bookmark40"/>
      <w:bookmarkEnd w:id="84"/>
      <w:bookmarkEnd w:id="85"/>
      <w:r>
        <w:rPr>
          <w:b/>
          <w:bCs/>
          <w:color w:val="17365D"/>
          <w:sz w:val="28"/>
          <w:szCs w:val="28"/>
        </w:rPr>
        <w:t>ANNEX</w:t>
      </w:r>
      <w:r>
        <w:rPr>
          <w:b/>
          <w:bCs/>
          <w:color w:val="17365D"/>
          <w:spacing w:val="-3"/>
          <w:sz w:val="28"/>
          <w:szCs w:val="28"/>
        </w:rPr>
        <w:t xml:space="preserve"> </w:t>
      </w:r>
      <w:r>
        <w:rPr>
          <w:b/>
          <w:bCs/>
          <w:color w:val="17365D"/>
          <w:sz w:val="28"/>
          <w:szCs w:val="28"/>
        </w:rPr>
        <w:t>K.</w:t>
      </w:r>
      <w:r>
        <w:rPr>
          <w:b/>
          <w:bCs/>
          <w:color w:val="17365D"/>
          <w:sz w:val="28"/>
          <w:szCs w:val="28"/>
        </w:rPr>
        <w:tab/>
        <w:t>AUTHORITIES AND</w:t>
      </w:r>
      <w:r>
        <w:rPr>
          <w:b/>
          <w:bCs/>
          <w:color w:val="17365D"/>
          <w:spacing w:val="-9"/>
          <w:sz w:val="28"/>
          <w:szCs w:val="28"/>
        </w:rPr>
        <w:t xml:space="preserve"> </w:t>
      </w:r>
      <w:r>
        <w:rPr>
          <w:b/>
          <w:bCs/>
          <w:color w:val="17365D"/>
          <w:sz w:val="28"/>
          <w:szCs w:val="28"/>
        </w:rPr>
        <w:t>REFERENCES</w:t>
      </w:r>
    </w:p>
    <w:p w14:paraId="62048591" w14:textId="77777777" w:rsidR="001F4A7D" w:rsidRDefault="0096689B">
      <w:pPr>
        <w:pStyle w:val="BodyText"/>
        <w:kinsoku w:val="0"/>
        <w:overflowPunct w:val="0"/>
        <w:spacing w:before="240"/>
        <w:ind w:left="160"/>
        <w:rPr>
          <w:i/>
          <w:iCs/>
          <w:color w:val="1F497D"/>
        </w:rPr>
      </w:pPr>
      <w:r>
        <w:rPr>
          <w:i/>
          <w:iCs/>
          <w:color w:val="1F497D"/>
        </w:rPr>
        <w:t>This annex should list the authorities and references used in this plan. Examples of authorities and references are provided below.</w:t>
      </w:r>
    </w:p>
    <w:p w14:paraId="6284F0AD" w14:textId="77777777" w:rsidR="001F4A7D" w:rsidRDefault="001F4A7D">
      <w:pPr>
        <w:pStyle w:val="BodyText"/>
        <w:kinsoku w:val="0"/>
        <w:overflowPunct w:val="0"/>
        <w:spacing w:before="7"/>
        <w:rPr>
          <w:i/>
          <w:iCs/>
          <w:sz w:val="19"/>
          <w:szCs w:val="19"/>
        </w:rPr>
      </w:pPr>
    </w:p>
    <w:p w14:paraId="2112175C" w14:textId="77777777" w:rsidR="001F4A7D" w:rsidRDefault="0096689B">
      <w:pPr>
        <w:pStyle w:val="Heading2"/>
        <w:kinsoku w:val="0"/>
        <w:overflowPunct w:val="0"/>
        <w:ind w:left="160"/>
      </w:pPr>
      <w:r>
        <w:rPr>
          <w:u w:val="thick" w:color="000000"/>
        </w:rPr>
        <w:t>AUTHORITIES and REFERENCES</w:t>
      </w:r>
      <w:r>
        <w:t>:</w:t>
      </w:r>
    </w:p>
    <w:p w14:paraId="4E16D739" w14:textId="77777777" w:rsidR="001F4A7D" w:rsidRDefault="0096689B">
      <w:pPr>
        <w:pStyle w:val="ListParagraph"/>
        <w:numPr>
          <w:ilvl w:val="1"/>
          <w:numId w:val="3"/>
        </w:numPr>
        <w:tabs>
          <w:tab w:val="left" w:pos="880"/>
        </w:tabs>
        <w:kinsoku w:val="0"/>
        <w:overflowPunct w:val="0"/>
        <w:spacing w:before="118"/>
        <w:rPr>
          <w:rFonts w:ascii="Symbol" w:hAnsi="Symbol" w:cs="Symbol"/>
          <w:b/>
          <w:bCs/>
          <w:color w:val="000000"/>
        </w:rPr>
      </w:pPr>
      <w:r>
        <w:rPr>
          <w:b/>
          <w:bCs/>
        </w:rPr>
        <w:t>[Enter title of organizational policy or directive</w:t>
      </w:r>
      <w:r>
        <w:rPr>
          <w:b/>
          <w:bCs/>
          <w:spacing w:val="-22"/>
        </w:rPr>
        <w:t xml:space="preserve"> </w:t>
      </w:r>
      <w:r>
        <w:rPr>
          <w:b/>
          <w:bCs/>
        </w:rPr>
        <w:t>here].</w:t>
      </w:r>
    </w:p>
    <w:p w14:paraId="5D4B8564" w14:textId="77777777" w:rsidR="001F4A7D" w:rsidRDefault="0096689B">
      <w:pPr>
        <w:pStyle w:val="ListParagraph"/>
        <w:numPr>
          <w:ilvl w:val="1"/>
          <w:numId w:val="3"/>
        </w:numPr>
        <w:tabs>
          <w:tab w:val="left" w:pos="880"/>
        </w:tabs>
        <w:kinsoku w:val="0"/>
        <w:overflowPunct w:val="0"/>
        <w:spacing w:before="118"/>
        <w:rPr>
          <w:rFonts w:ascii="Symbol" w:hAnsi="Symbol" w:cs="Symbol"/>
          <w:b/>
          <w:bCs/>
          <w:color w:val="000000"/>
        </w:rPr>
      </w:pPr>
      <w:r>
        <w:rPr>
          <w:b/>
          <w:bCs/>
        </w:rPr>
        <w:t>[Enter title of organizational policy or directive</w:t>
      </w:r>
      <w:r>
        <w:rPr>
          <w:b/>
          <w:bCs/>
          <w:spacing w:val="-22"/>
        </w:rPr>
        <w:t xml:space="preserve"> </w:t>
      </w:r>
      <w:r>
        <w:rPr>
          <w:b/>
          <w:bCs/>
        </w:rPr>
        <w:t>here].</w:t>
      </w:r>
    </w:p>
    <w:p w14:paraId="35492572" w14:textId="77777777" w:rsidR="001F4A7D" w:rsidRDefault="0096689B">
      <w:pPr>
        <w:pStyle w:val="ListParagraph"/>
        <w:numPr>
          <w:ilvl w:val="1"/>
          <w:numId w:val="4"/>
        </w:numPr>
        <w:tabs>
          <w:tab w:val="left" w:pos="880"/>
        </w:tabs>
        <w:kinsoku w:val="0"/>
        <w:overflowPunct w:val="0"/>
        <w:spacing w:before="121"/>
        <w:rPr>
          <w:b/>
          <w:bCs/>
        </w:rPr>
      </w:pPr>
      <w:r>
        <w:rPr>
          <w:b/>
          <w:bCs/>
        </w:rPr>
        <w:t>[Enter title of organizational policy or directive</w:t>
      </w:r>
      <w:r>
        <w:rPr>
          <w:b/>
          <w:bCs/>
          <w:spacing w:val="-22"/>
        </w:rPr>
        <w:t xml:space="preserve"> </w:t>
      </w:r>
      <w:r>
        <w:rPr>
          <w:b/>
          <w:bCs/>
        </w:rPr>
        <w:t>here].</w:t>
      </w:r>
    </w:p>
    <w:p w14:paraId="522E5144" w14:textId="77777777" w:rsidR="001F4A7D" w:rsidRDefault="0096689B">
      <w:pPr>
        <w:pStyle w:val="ListParagraph"/>
        <w:numPr>
          <w:ilvl w:val="1"/>
          <w:numId w:val="4"/>
        </w:numPr>
        <w:tabs>
          <w:tab w:val="left" w:pos="880"/>
        </w:tabs>
        <w:kinsoku w:val="0"/>
        <w:overflowPunct w:val="0"/>
        <w:spacing w:before="119"/>
        <w:ind w:right="673"/>
      </w:pPr>
      <w:r>
        <w:t xml:space="preserve">Directive 51/Homeland Security Presidential Directive 20, </w:t>
      </w:r>
      <w:r>
        <w:rPr>
          <w:i/>
          <w:iCs/>
        </w:rPr>
        <w:t>National Continuity Policy</w:t>
      </w:r>
      <w:r>
        <w:t>, dated May 9,</w:t>
      </w:r>
      <w:r>
        <w:rPr>
          <w:spacing w:val="-10"/>
        </w:rPr>
        <w:t xml:space="preserve"> </w:t>
      </w:r>
      <w:r>
        <w:t>2007.</w:t>
      </w:r>
    </w:p>
    <w:p w14:paraId="55F08926" w14:textId="77777777" w:rsidR="001F4A7D" w:rsidRDefault="0096689B">
      <w:pPr>
        <w:pStyle w:val="ListParagraph"/>
        <w:numPr>
          <w:ilvl w:val="1"/>
          <w:numId w:val="4"/>
        </w:numPr>
        <w:tabs>
          <w:tab w:val="left" w:pos="880"/>
        </w:tabs>
        <w:kinsoku w:val="0"/>
        <w:overflowPunct w:val="0"/>
        <w:spacing w:before="119"/>
        <w:ind w:right="696"/>
      </w:pPr>
      <w:r>
        <w:t xml:space="preserve">Continuity Guidance Circular 1 (CGC 1), </w:t>
      </w:r>
      <w:r>
        <w:rPr>
          <w:i/>
          <w:iCs/>
        </w:rPr>
        <w:t>Continuity Guidance for Non-Federal Governments (States, Territories, Tribes, and Local Government Jurisdictions)</w:t>
      </w:r>
      <w:r>
        <w:t>, dated July</w:t>
      </w:r>
      <w:r>
        <w:rPr>
          <w:spacing w:val="-2"/>
        </w:rPr>
        <w:t xml:space="preserve"> </w:t>
      </w:r>
      <w:r>
        <w:t>2013.</w:t>
      </w:r>
    </w:p>
    <w:p w14:paraId="07CA62C8" w14:textId="77777777" w:rsidR="001F4A7D" w:rsidRDefault="0096689B">
      <w:pPr>
        <w:pStyle w:val="ListParagraph"/>
        <w:numPr>
          <w:ilvl w:val="1"/>
          <w:numId w:val="4"/>
        </w:numPr>
        <w:tabs>
          <w:tab w:val="left" w:pos="880"/>
        </w:tabs>
        <w:kinsoku w:val="0"/>
        <w:overflowPunct w:val="0"/>
        <w:spacing w:before="119"/>
        <w:ind w:right="484"/>
      </w:pPr>
      <w:r>
        <w:t xml:space="preserve">Continuity Guidance Circular 2 (CGC 2), </w:t>
      </w:r>
      <w:r>
        <w:rPr>
          <w:i/>
          <w:iCs/>
        </w:rPr>
        <w:t xml:space="preserve">Continuity Guidance for Non-Federal Governments: Mission Essential Functions Identification Process (States, Territories, Tribes, and Local Government Jurisdictions), </w:t>
      </w:r>
      <w:r>
        <w:t>dated September</w:t>
      </w:r>
      <w:r>
        <w:rPr>
          <w:spacing w:val="-19"/>
        </w:rPr>
        <w:t xml:space="preserve"> </w:t>
      </w:r>
      <w:r>
        <w:t>2013.</w:t>
      </w:r>
    </w:p>
    <w:p w14:paraId="7A3C3C50" w14:textId="77777777" w:rsidR="001F4A7D" w:rsidRDefault="0096689B">
      <w:pPr>
        <w:pStyle w:val="ListParagraph"/>
        <w:numPr>
          <w:ilvl w:val="1"/>
          <w:numId w:val="4"/>
        </w:numPr>
        <w:tabs>
          <w:tab w:val="left" w:pos="880"/>
        </w:tabs>
        <w:kinsoku w:val="0"/>
        <w:overflowPunct w:val="0"/>
        <w:spacing w:before="119"/>
      </w:pPr>
      <w:r>
        <w:t>FEMA Continuity of Operations Plan Template</w:t>
      </w:r>
      <w:r>
        <w:rPr>
          <w:spacing w:val="-14"/>
        </w:rPr>
        <w:t xml:space="preserve"> </w:t>
      </w:r>
      <w:r>
        <w:t>Instructions.</w:t>
      </w:r>
    </w:p>
    <w:p w14:paraId="73E2C8F6" w14:textId="77777777" w:rsidR="001F4A7D" w:rsidRDefault="0096689B">
      <w:pPr>
        <w:pStyle w:val="ListParagraph"/>
        <w:numPr>
          <w:ilvl w:val="1"/>
          <w:numId w:val="4"/>
        </w:numPr>
        <w:tabs>
          <w:tab w:val="left" w:pos="880"/>
        </w:tabs>
        <w:kinsoku w:val="0"/>
        <w:overflowPunct w:val="0"/>
        <w:spacing w:before="119"/>
      </w:pPr>
      <w:r>
        <w:t>FEMA Continuity of Operations Plan</w:t>
      </w:r>
      <w:r>
        <w:rPr>
          <w:spacing w:val="-11"/>
        </w:rPr>
        <w:t xml:space="preserve"> </w:t>
      </w:r>
      <w:r>
        <w:t>Template.</w:t>
      </w:r>
    </w:p>
    <w:p w14:paraId="5E4487F7" w14:textId="77777777" w:rsidR="001F4A7D" w:rsidRDefault="0096689B">
      <w:pPr>
        <w:pStyle w:val="ListParagraph"/>
        <w:numPr>
          <w:ilvl w:val="1"/>
          <w:numId w:val="4"/>
        </w:numPr>
        <w:tabs>
          <w:tab w:val="left" w:pos="880"/>
        </w:tabs>
        <w:kinsoku w:val="0"/>
        <w:overflowPunct w:val="0"/>
        <w:spacing w:before="119"/>
      </w:pPr>
      <w:r>
        <w:t>FEMA Devolution Plan</w:t>
      </w:r>
      <w:r>
        <w:rPr>
          <w:spacing w:val="-9"/>
        </w:rPr>
        <w:t xml:space="preserve"> </w:t>
      </w:r>
      <w:r>
        <w:t>Template.</w:t>
      </w:r>
    </w:p>
    <w:p w14:paraId="0620FFA7" w14:textId="77777777" w:rsidR="001F4A7D" w:rsidRDefault="0096689B">
      <w:pPr>
        <w:pStyle w:val="ListParagraph"/>
        <w:numPr>
          <w:ilvl w:val="1"/>
          <w:numId w:val="4"/>
        </w:numPr>
        <w:tabs>
          <w:tab w:val="left" w:pos="880"/>
        </w:tabs>
        <w:kinsoku w:val="0"/>
        <w:overflowPunct w:val="0"/>
        <w:spacing w:before="119"/>
        <w:ind w:right="382"/>
      </w:pPr>
      <w:r>
        <w:t xml:space="preserve">FEMA National Preparedness Directorate’s Comprehensive Preparedness Guide 101, </w:t>
      </w:r>
      <w:r>
        <w:rPr>
          <w:i/>
          <w:iCs/>
        </w:rPr>
        <w:t>Developing and Maintaining Emergency Operations Plans</w:t>
      </w:r>
      <w:r>
        <w:t>, dated November 2010.</w:t>
      </w:r>
    </w:p>
    <w:p w14:paraId="3AFC52E1" w14:textId="77777777" w:rsidR="001F4A7D" w:rsidRDefault="0096689B">
      <w:pPr>
        <w:pStyle w:val="Heading2"/>
        <w:numPr>
          <w:ilvl w:val="1"/>
          <w:numId w:val="4"/>
        </w:numPr>
        <w:tabs>
          <w:tab w:val="left" w:pos="880"/>
        </w:tabs>
        <w:kinsoku w:val="0"/>
        <w:overflowPunct w:val="0"/>
        <w:spacing w:before="119"/>
      </w:pPr>
      <w:r>
        <w:t>[Enter title of organizational plan, guidance,</w:t>
      </w:r>
      <w:r>
        <w:rPr>
          <w:spacing w:val="-20"/>
        </w:rPr>
        <w:t xml:space="preserve"> </w:t>
      </w:r>
      <w:r>
        <w:t>etc.].</w:t>
      </w:r>
    </w:p>
    <w:p w14:paraId="7D0457D4" w14:textId="77777777" w:rsidR="001F4A7D" w:rsidRDefault="0096689B">
      <w:pPr>
        <w:pStyle w:val="ListParagraph"/>
        <w:numPr>
          <w:ilvl w:val="1"/>
          <w:numId w:val="4"/>
        </w:numPr>
        <w:tabs>
          <w:tab w:val="left" w:pos="880"/>
        </w:tabs>
        <w:kinsoku w:val="0"/>
        <w:overflowPunct w:val="0"/>
        <w:spacing w:before="119"/>
        <w:rPr>
          <w:b/>
          <w:bCs/>
        </w:rPr>
      </w:pPr>
      <w:r>
        <w:rPr>
          <w:b/>
          <w:bCs/>
        </w:rPr>
        <w:t>[Enter title of organizational plan, guidance,</w:t>
      </w:r>
      <w:r>
        <w:rPr>
          <w:b/>
          <w:bCs/>
          <w:spacing w:val="-20"/>
        </w:rPr>
        <w:t xml:space="preserve"> </w:t>
      </w:r>
      <w:r>
        <w:rPr>
          <w:b/>
          <w:bCs/>
        </w:rPr>
        <w:t>etc.].</w:t>
      </w:r>
    </w:p>
    <w:p w14:paraId="2AAA54E8" w14:textId="77777777" w:rsidR="001F4A7D" w:rsidRDefault="001F4A7D">
      <w:pPr>
        <w:pStyle w:val="ListParagraph"/>
        <w:numPr>
          <w:ilvl w:val="1"/>
          <w:numId w:val="4"/>
        </w:numPr>
        <w:tabs>
          <w:tab w:val="left" w:pos="880"/>
        </w:tabs>
        <w:kinsoku w:val="0"/>
        <w:overflowPunct w:val="0"/>
        <w:spacing w:before="119"/>
        <w:rPr>
          <w:b/>
          <w:bCs/>
        </w:rPr>
        <w:sectPr w:rsidR="001F4A7D">
          <w:pgSz w:w="12240" w:h="15840"/>
          <w:pgMar w:top="1080" w:right="1500" w:bottom="960" w:left="1640" w:header="763" w:footer="765" w:gutter="0"/>
          <w:cols w:space="720"/>
          <w:noEndnote/>
        </w:sectPr>
      </w:pPr>
    </w:p>
    <w:p w14:paraId="6388098B" w14:textId="77777777" w:rsidR="001F4A7D" w:rsidRDefault="001F4A7D">
      <w:pPr>
        <w:pStyle w:val="BodyText"/>
        <w:kinsoku w:val="0"/>
        <w:overflowPunct w:val="0"/>
        <w:spacing w:before="4"/>
        <w:rPr>
          <w:rFonts w:ascii="Times New Roman" w:hAnsi="Times New Roman" w:cs="Times New Roman"/>
          <w:sz w:val="17"/>
          <w:szCs w:val="17"/>
        </w:rPr>
      </w:pPr>
    </w:p>
    <w:p w14:paraId="74E2FB59" w14:textId="77777777" w:rsidR="001F4A7D" w:rsidRDefault="001F4A7D">
      <w:pPr>
        <w:pStyle w:val="BodyText"/>
        <w:kinsoku w:val="0"/>
        <w:overflowPunct w:val="0"/>
        <w:spacing w:before="4"/>
        <w:rPr>
          <w:rFonts w:ascii="Times New Roman" w:hAnsi="Times New Roman" w:cs="Times New Roman"/>
          <w:sz w:val="17"/>
          <w:szCs w:val="17"/>
        </w:rPr>
        <w:sectPr w:rsidR="001F4A7D">
          <w:pgSz w:w="12240" w:h="15840"/>
          <w:pgMar w:top="1080" w:right="1500" w:bottom="960" w:left="1640" w:header="763" w:footer="765" w:gutter="0"/>
          <w:cols w:space="720"/>
          <w:noEndnote/>
        </w:sectPr>
      </w:pPr>
    </w:p>
    <w:p w14:paraId="42D18E14" w14:textId="77777777" w:rsidR="001F4A7D" w:rsidRDefault="001F4A7D">
      <w:pPr>
        <w:pStyle w:val="BodyText"/>
        <w:kinsoku w:val="0"/>
        <w:overflowPunct w:val="0"/>
        <w:rPr>
          <w:rFonts w:ascii="Times New Roman" w:hAnsi="Times New Roman" w:cs="Times New Roman"/>
          <w:sz w:val="20"/>
          <w:szCs w:val="20"/>
        </w:rPr>
      </w:pPr>
    </w:p>
    <w:p w14:paraId="7C445BC5" w14:textId="77777777" w:rsidR="001F4A7D" w:rsidRDefault="001F4A7D">
      <w:pPr>
        <w:pStyle w:val="BodyText"/>
        <w:kinsoku w:val="0"/>
        <w:overflowPunct w:val="0"/>
        <w:rPr>
          <w:rFonts w:ascii="Times New Roman" w:hAnsi="Times New Roman" w:cs="Times New Roman"/>
          <w:sz w:val="20"/>
          <w:szCs w:val="20"/>
        </w:rPr>
      </w:pPr>
    </w:p>
    <w:p w14:paraId="658191D8" w14:textId="77777777" w:rsidR="001F4A7D" w:rsidRDefault="001F4A7D">
      <w:pPr>
        <w:pStyle w:val="BodyText"/>
        <w:kinsoku w:val="0"/>
        <w:overflowPunct w:val="0"/>
        <w:rPr>
          <w:rFonts w:ascii="Times New Roman" w:hAnsi="Times New Roman" w:cs="Times New Roman"/>
          <w:sz w:val="20"/>
          <w:szCs w:val="20"/>
        </w:rPr>
      </w:pPr>
    </w:p>
    <w:p w14:paraId="36C50048" w14:textId="77777777" w:rsidR="001F4A7D" w:rsidRDefault="001F4A7D">
      <w:pPr>
        <w:pStyle w:val="BodyText"/>
        <w:kinsoku w:val="0"/>
        <w:overflowPunct w:val="0"/>
        <w:rPr>
          <w:rFonts w:ascii="Times New Roman" w:hAnsi="Times New Roman" w:cs="Times New Roman"/>
          <w:sz w:val="20"/>
          <w:szCs w:val="20"/>
        </w:rPr>
      </w:pPr>
    </w:p>
    <w:p w14:paraId="3EA8AAD0" w14:textId="77777777" w:rsidR="001F4A7D" w:rsidRDefault="001F4A7D">
      <w:pPr>
        <w:pStyle w:val="BodyText"/>
        <w:kinsoku w:val="0"/>
        <w:overflowPunct w:val="0"/>
        <w:rPr>
          <w:rFonts w:ascii="Times New Roman" w:hAnsi="Times New Roman" w:cs="Times New Roman"/>
          <w:sz w:val="20"/>
          <w:szCs w:val="20"/>
        </w:rPr>
      </w:pPr>
    </w:p>
    <w:p w14:paraId="67ADD38A" w14:textId="77777777" w:rsidR="001F4A7D" w:rsidRDefault="001F4A7D">
      <w:pPr>
        <w:pStyle w:val="BodyText"/>
        <w:kinsoku w:val="0"/>
        <w:overflowPunct w:val="0"/>
        <w:rPr>
          <w:rFonts w:ascii="Times New Roman" w:hAnsi="Times New Roman" w:cs="Times New Roman"/>
          <w:sz w:val="20"/>
          <w:szCs w:val="20"/>
        </w:rPr>
      </w:pPr>
    </w:p>
    <w:p w14:paraId="12993724" w14:textId="77777777" w:rsidR="001F4A7D" w:rsidRDefault="001F4A7D">
      <w:pPr>
        <w:pStyle w:val="BodyText"/>
        <w:kinsoku w:val="0"/>
        <w:overflowPunct w:val="0"/>
        <w:rPr>
          <w:rFonts w:ascii="Times New Roman" w:hAnsi="Times New Roman" w:cs="Times New Roman"/>
          <w:sz w:val="20"/>
          <w:szCs w:val="20"/>
        </w:rPr>
      </w:pPr>
    </w:p>
    <w:p w14:paraId="1AE52A09" w14:textId="77777777" w:rsidR="001F4A7D" w:rsidRDefault="001F4A7D">
      <w:pPr>
        <w:pStyle w:val="BodyText"/>
        <w:kinsoku w:val="0"/>
        <w:overflowPunct w:val="0"/>
        <w:rPr>
          <w:rFonts w:ascii="Times New Roman" w:hAnsi="Times New Roman" w:cs="Times New Roman"/>
          <w:sz w:val="20"/>
          <w:szCs w:val="20"/>
        </w:rPr>
      </w:pPr>
    </w:p>
    <w:p w14:paraId="648A5975" w14:textId="77777777" w:rsidR="001F4A7D" w:rsidRDefault="001F4A7D">
      <w:pPr>
        <w:pStyle w:val="BodyText"/>
        <w:kinsoku w:val="0"/>
        <w:overflowPunct w:val="0"/>
        <w:rPr>
          <w:rFonts w:ascii="Times New Roman" w:hAnsi="Times New Roman" w:cs="Times New Roman"/>
          <w:sz w:val="20"/>
          <w:szCs w:val="20"/>
        </w:rPr>
      </w:pPr>
    </w:p>
    <w:p w14:paraId="2A96D491" w14:textId="77777777" w:rsidR="001F4A7D" w:rsidRDefault="001F4A7D">
      <w:pPr>
        <w:pStyle w:val="BodyText"/>
        <w:kinsoku w:val="0"/>
        <w:overflowPunct w:val="0"/>
        <w:rPr>
          <w:rFonts w:ascii="Times New Roman" w:hAnsi="Times New Roman" w:cs="Times New Roman"/>
          <w:sz w:val="20"/>
          <w:szCs w:val="20"/>
        </w:rPr>
      </w:pPr>
    </w:p>
    <w:p w14:paraId="77658A33" w14:textId="77777777" w:rsidR="001F4A7D" w:rsidRDefault="001F4A7D">
      <w:pPr>
        <w:pStyle w:val="BodyText"/>
        <w:kinsoku w:val="0"/>
        <w:overflowPunct w:val="0"/>
        <w:rPr>
          <w:rFonts w:ascii="Times New Roman" w:hAnsi="Times New Roman" w:cs="Times New Roman"/>
          <w:sz w:val="20"/>
          <w:szCs w:val="20"/>
        </w:rPr>
      </w:pPr>
    </w:p>
    <w:p w14:paraId="0D73CA54" w14:textId="77777777" w:rsidR="001F4A7D" w:rsidRDefault="001F4A7D">
      <w:pPr>
        <w:pStyle w:val="BodyText"/>
        <w:kinsoku w:val="0"/>
        <w:overflowPunct w:val="0"/>
        <w:rPr>
          <w:rFonts w:ascii="Times New Roman" w:hAnsi="Times New Roman" w:cs="Times New Roman"/>
          <w:sz w:val="20"/>
          <w:szCs w:val="20"/>
        </w:rPr>
      </w:pPr>
    </w:p>
    <w:p w14:paraId="2E25BF79" w14:textId="77777777" w:rsidR="001F4A7D" w:rsidRDefault="001F4A7D">
      <w:pPr>
        <w:pStyle w:val="BodyText"/>
        <w:kinsoku w:val="0"/>
        <w:overflowPunct w:val="0"/>
        <w:rPr>
          <w:rFonts w:ascii="Times New Roman" w:hAnsi="Times New Roman" w:cs="Times New Roman"/>
          <w:sz w:val="20"/>
          <w:szCs w:val="20"/>
        </w:rPr>
      </w:pPr>
    </w:p>
    <w:p w14:paraId="792F5F51" w14:textId="77777777" w:rsidR="001F4A7D" w:rsidRDefault="001F4A7D">
      <w:pPr>
        <w:pStyle w:val="BodyText"/>
        <w:kinsoku w:val="0"/>
        <w:overflowPunct w:val="0"/>
        <w:rPr>
          <w:rFonts w:ascii="Times New Roman" w:hAnsi="Times New Roman" w:cs="Times New Roman"/>
          <w:sz w:val="20"/>
          <w:szCs w:val="20"/>
        </w:rPr>
      </w:pPr>
    </w:p>
    <w:p w14:paraId="2968A8E1" w14:textId="77777777" w:rsidR="001F4A7D" w:rsidRDefault="001F4A7D">
      <w:pPr>
        <w:pStyle w:val="BodyText"/>
        <w:kinsoku w:val="0"/>
        <w:overflowPunct w:val="0"/>
        <w:rPr>
          <w:rFonts w:ascii="Times New Roman" w:hAnsi="Times New Roman" w:cs="Times New Roman"/>
          <w:sz w:val="20"/>
          <w:szCs w:val="20"/>
        </w:rPr>
      </w:pPr>
    </w:p>
    <w:p w14:paraId="2F237C5B" w14:textId="77777777" w:rsidR="001F4A7D" w:rsidRDefault="001F4A7D">
      <w:pPr>
        <w:pStyle w:val="BodyText"/>
        <w:kinsoku w:val="0"/>
        <w:overflowPunct w:val="0"/>
        <w:rPr>
          <w:rFonts w:ascii="Times New Roman" w:hAnsi="Times New Roman" w:cs="Times New Roman"/>
          <w:sz w:val="20"/>
          <w:szCs w:val="20"/>
        </w:rPr>
      </w:pPr>
    </w:p>
    <w:p w14:paraId="7F6686DF" w14:textId="77777777" w:rsidR="001F4A7D" w:rsidRDefault="001F4A7D">
      <w:pPr>
        <w:pStyle w:val="BodyText"/>
        <w:kinsoku w:val="0"/>
        <w:overflowPunct w:val="0"/>
        <w:rPr>
          <w:rFonts w:ascii="Times New Roman" w:hAnsi="Times New Roman" w:cs="Times New Roman"/>
          <w:sz w:val="20"/>
          <w:szCs w:val="20"/>
        </w:rPr>
      </w:pPr>
    </w:p>
    <w:p w14:paraId="1B5114B9" w14:textId="77777777" w:rsidR="001F4A7D" w:rsidRDefault="001F4A7D">
      <w:pPr>
        <w:pStyle w:val="BodyText"/>
        <w:kinsoku w:val="0"/>
        <w:overflowPunct w:val="0"/>
        <w:rPr>
          <w:rFonts w:ascii="Times New Roman" w:hAnsi="Times New Roman" w:cs="Times New Roman"/>
          <w:sz w:val="20"/>
          <w:szCs w:val="20"/>
        </w:rPr>
      </w:pPr>
    </w:p>
    <w:p w14:paraId="1094AC7D" w14:textId="77777777" w:rsidR="001F4A7D" w:rsidRDefault="001F4A7D">
      <w:pPr>
        <w:pStyle w:val="BodyText"/>
        <w:kinsoku w:val="0"/>
        <w:overflowPunct w:val="0"/>
        <w:rPr>
          <w:rFonts w:ascii="Times New Roman" w:hAnsi="Times New Roman" w:cs="Times New Roman"/>
          <w:sz w:val="20"/>
          <w:szCs w:val="20"/>
        </w:rPr>
      </w:pPr>
    </w:p>
    <w:p w14:paraId="32AA027D" w14:textId="77777777" w:rsidR="001F4A7D" w:rsidRDefault="001F4A7D">
      <w:pPr>
        <w:pStyle w:val="BodyText"/>
        <w:kinsoku w:val="0"/>
        <w:overflowPunct w:val="0"/>
        <w:rPr>
          <w:rFonts w:ascii="Times New Roman" w:hAnsi="Times New Roman" w:cs="Times New Roman"/>
          <w:sz w:val="20"/>
          <w:szCs w:val="20"/>
        </w:rPr>
      </w:pPr>
    </w:p>
    <w:p w14:paraId="3F2E4F66" w14:textId="77777777" w:rsidR="001F4A7D" w:rsidRDefault="001F4A7D">
      <w:pPr>
        <w:pStyle w:val="BodyText"/>
        <w:kinsoku w:val="0"/>
        <w:overflowPunct w:val="0"/>
        <w:rPr>
          <w:rFonts w:ascii="Times New Roman" w:hAnsi="Times New Roman" w:cs="Times New Roman"/>
          <w:sz w:val="20"/>
          <w:szCs w:val="20"/>
        </w:rPr>
      </w:pPr>
    </w:p>
    <w:p w14:paraId="6EA8DBA9" w14:textId="77777777" w:rsidR="001F4A7D" w:rsidRDefault="001F4A7D">
      <w:pPr>
        <w:pStyle w:val="BodyText"/>
        <w:kinsoku w:val="0"/>
        <w:overflowPunct w:val="0"/>
        <w:rPr>
          <w:rFonts w:ascii="Times New Roman" w:hAnsi="Times New Roman" w:cs="Times New Roman"/>
          <w:sz w:val="20"/>
          <w:szCs w:val="20"/>
        </w:rPr>
      </w:pPr>
    </w:p>
    <w:p w14:paraId="5EFFD9E7" w14:textId="77777777" w:rsidR="001F4A7D" w:rsidRDefault="001F4A7D">
      <w:pPr>
        <w:pStyle w:val="BodyText"/>
        <w:kinsoku w:val="0"/>
        <w:overflowPunct w:val="0"/>
        <w:rPr>
          <w:rFonts w:ascii="Times New Roman" w:hAnsi="Times New Roman" w:cs="Times New Roman"/>
          <w:sz w:val="20"/>
          <w:szCs w:val="20"/>
        </w:rPr>
      </w:pPr>
    </w:p>
    <w:p w14:paraId="18576855" w14:textId="77777777" w:rsidR="001F4A7D" w:rsidRDefault="001F4A7D">
      <w:pPr>
        <w:pStyle w:val="BodyText"/>
        <w:kinsoku w:val="0"/>
        <w:overflowPunct w:val="0"/>
        <w:spacing w:before="3"/>
        <w:rPr>
          <w:rFonts w:ascii="Times New Roman" w:hAnsi="Times New Roman" w:cs="Times New Roman"/>
        </w:rPr>
      </w:pPr>
    </w:p>
    <w:p w14:paraId="6C4A508E" w14:textId="77777777" w:rsidR="001F4A7D" w:rsidRDefault="0096689B">
      <w:pPr>
        <w:pStyle w:val="BodyText"/>
        <w:kinsoku w:val="0"/>
        <w:overflowPunct w:val="0"/>
        <w:spacing w:before="45"/>
        <w:ind w:left="2192"/>
        <w:rPr>
          <w:b/>
          <w:bCs/>
          <w:sz w:val="28"/>
          <w:szCs w:val="28"/>
        </w:rPr>
      </w:pPr>
      <w:bookmarkStart w:id="86" w:name="bookmark41"/>
      <w:bookmarkEnd w:id="86"/>
      <w:r>
        <w:rPr>
          <w:b/>
          <w:bCs/>
          <w:sz w:val="28"/>
          <w:szCs w:val="28"/>
        </w:rPr>
        <w:t>THIS PAGE INTENTIONALLY LEFT BLANK</w:t>
      </w:r>
    </w:p>
    <w:p w14:paraId="7A0142F4" w14:textId="77777777" w:rsidR="001F4A7D" w:rsidRDefault="001F4A7D">
      <w:pPr>
        <w:pStyle w:val="BodyText"/>
        <w:kinsoku w:val="0"/>
        <w:overflowPunct w:val="0"/>
        <w:spacing w:before="45"/>
        <w:ind w:left="2192"/>
        <w:rPr>
          <w:b/>
          <w:bCs/>
          <w:sz w:val="28"/>
          <w:szCs w:val="28"/>
        </w:rPr>
        <w:sectPr w:rsidR="001F4A7D">
          <w:pgSz w:w="12240" w:h="15840"/>
          <w:pgMar w:top="1080" w:right="1500" w:bottom="960" w:left="1640" w:header="763" w:footer="765" w:gutter="0"/>
          <w:cols w:space="720"/>
          <w:noEndnote/>
        </w:sectPr>
      </w:pPr>
    </w:p>
    <w:p w14:paraId="1D729616" w14:textId="77777777" w:rsidR="001F4A7D" w:rsidRDefault="001F4A7D">
      <w:pPr>
        <w:pStyle w:val="BodyText"/>
        <w:kinsoku w:val="0"/>
        <w:overflowPunct w:val="0"/>
        <w:rPr>
          <w:b/>
          <w:bCs/>
          <w:sz w:val="20"/>
          <w:szCs w:val="20"/>
        </w:rPr>
      </w:pPr>
    </w:p>
    <w:p w14:paraId="4FF47ED1" w14:textId="77777777" w:rsidR="001F4A7D" w:rsidRDefault="001F4A7D">
      <w:pPr>
        <w:pStyle w:val="BodyText"/>
        <w:kinsoku w:val="0"/>
        <w:overflowPunct w:val="0"/>
        <w:spacing w:before="4"/>
        <w:rPr>
          <w:b/>
          <w:bCs/>
        </w:rPr>
      </w:pPr>
    </w:p>
    <w:p w14:paraId="71B1F3EF" w14:textId="77777777" w:rsidR="001F4A7D" w:rsidRDefault="0096689B">
      <w:pPr>
        <w:pStyle w:val="BodyText"/>
        <w:tabs>
          <w:tab w:val="left" w:pos="1353"/>
        </w:tabs>
        <w:kinsoku w:val="0"/>
        <w:overflowPunct w:val="0"/>
        <w:spacing w:before="44"/>
        <w:ind w:right="48"/>
        <w:jc w:val="center"/>
        <w:rPr>
          <w:b/>
          <w:bCs/>
          <w:color w:val="17365D"/>
          <w:sz w:val="28"/>
          <w:szCs w:val="28"/>
        </w:rPr>
      </w:pPr>
      <w:bookmarkStart w:id="87" w:name="ANNEX_L._ACRONYMNS"/>
      <w:bookmarkEnd w:id="87"/>
      <w:r>
        <w:rPr>
          <w:b/>
          <w:bCs/>
          <w:color w:val="17365D"/>
          <w:sz w:val="28"/>
          <w:szCs w:val="28"/>
        </w:rPr>
        <w:t>ANNEX</w:t>
      </w:r>
      <w:r>
        <w:rPr>
          <w:b/>
          <w:bCs/>
          <w:color w:val="17365D"/>
          <w:spacing w:val="-4"/>
          <w:sz w:val="28"/>
          <w:szCs w:val="28"/>
        </w:rPr>
        <w:t xml:space="preserve"> </w:t>
      </w:r>
      <w:r>
        <w:rPr>
          <w:b/>
          <w:bCs/>
          <w:color w:val="17365D"/>
          <w:sz w:val="28"/>
          <w:szCs w:val="28"/>
        </w:rPr>
        <w:t>L.</w:t>
      </w:r>
      <w:r>
        <w:rPr>
          <w:b/>
          <w:bCs/>
          <w:color w:val="17365D"/>
          <w:sz w:val="28"/>
          <w:szCs w:val="28"/>
        </w:rPr>
        <w:tab/>
        <w:t>ACRONYMNS</w:t>
      </w:r>
    </w:p>
    <w:p w14:paraId="52E81A20" w14:textId="77777777" w:rsidR="001F4A7D" w:rsidRDefault="0096689B">
      <w:pPr>
        <w:pStyle w:val="BodyText"/>
        <w:kinsoku w:val="0"/>
        <w:overflowPunct w:val="0"/>
        <w:spacing w:before="238"/>
        <w:ind w:left="160" w:right="232"/>
        <w:rPr>
          <w:i/>
          <w:iCs/>
          <w:color w:val="1F497D"/>
        </w:rPr>
      </w:pPr>
      <w:r>
        <w:rPr>
          <w:i/>
          <w:iCs/>
          <w:color w:val="1F497D"/>
        </w:rPr>
        <w:t>The acronyms and abbreviations used in the organization’s continuity plan should be listed and defined in this annex.  Examples of acronyms are listed below.</w:t>
      </w:r>
    </w:p>
    <w:p w14:paraId="2D3F12AC" w14:textId="77777777" w:rsidR="001F4A7D" w:rsidRDefault="001F4A7D">
      <w:pPr>
        <w:pStyle w:val="BodyText"/>
        <w:kinsoku w:val="0"/>
        <w:overflowPunct w:val="0"/>
        <w:rPr>
          <w:i/>
          <w:iCs/>
        </w:rPr>
      </w:pPr>
    </w:p>
    <w:p w14:paraId="67BC0A2D" w14:textId="77777777" w:rsidR="001F4A7D" w:rsidRDefault="001F4A7D">
      <w:pPr>
        <w:pStyle w:val="BodyText"/>
        <w:kinsoku w:val="0"/>
        <w:overflowPunct w:val="0"/>
        <w:spacing w:before="7"/>
        <w:rPr>
          <w:i/>
          <w:iCs/>
          <w:sz w:val="19"/>
          <w:szCs w:val="19"/>
        </w:rPr>
      </w:pPr>
    </w:p>
    <w:p w14:paraId="33DF5B4E" w14:textId="77777777" w:rsidR="001F4A7D" w:rsidRDefault="0096689B">
      <w:pPr>
        <w:pStyle w:val="BodyText"/>
        <w:tabs>
          <w:tab w:val="left" w:pos="3039"/>
        </w:tabs>
        <w:kinsoku w:val="0"/>
        <w:overflowPunct w:val="0"/>
        <w:ind w:left="1240"/>
      </w:pPr>
      <w:r>
        <w:t>AAR</w:t>
      </w:r>
      <w:r>
        <w:tab/>
        <w:t>After Action</w:t>
      </w:r>
      <w:r>
        <w:rPr>
          <w:spacing w:val="-6"/>
        </w:rPr>
        <w:t xml:space="preserve"> </w:t>
      </w:r>
      <w:r>
        <w:t>Report</w:t>
      </w:r>
    </w:p>
    <w:p w14:paraId="1ABE9BF3" w14:textId="77777777" w:rsidR="001F4A7D" w:rsidRDefault="0096689B">
      <w:pPr>
        <w:pStyle w:val="BodyText"/>
        <w:tabs>
          <w:tab w:val="left" w:pos="3039"/>
        </w:tabs>
        <w:kinsoku w:val="0"/>
        <w:overflowPunct w:val="0"/>
        <w:ind w:left="1240"/>
      </w:pPr>
      <w:r>
        <w:t>BIA</w:t>
      </w:r>
      <w:r>
        <w:tab/>
        <w:t>Business Impact</w:t>
      </w:r>
      <w:r>
        <w:rPr>
          <w:spacing w:val="-7"/>
        </w:rPr>
        <w:t xml:space="preserve"> </w:t>
      </w:r>
      <w:r>
        <w:t>Analysis</w:t>
      </w:r>
    </w:p>
    <w:p w14:paraId="1D71803D" w14:textId="77777777" w:rsidR="001F4A7D" w:rsidRDefault="0096689B">
      <w:pPr>
        <w:pStyle w:val="BodyText"/>
        <w:tabs>
          <w:tab w:val="left" w:pos="3039"/>
        </w:tabs>
        <w:kinsoku w:val="0"/>
        <w:overflowPunct w:val="0"/>
        <w:ind w:left="1240"/>
      </w:pPr>
      <w:r>
        <w:t>BPA</w:t>
      </w:r>
      <w:r>
        <w:tab/>
        <w:t>Business Process</w:t>
      </w:r>
      <w:r>
        <w:rPr>
          <w:spacing w:val="-10"/>
        </w:rPr>
        <w:t xml:space="preserve"> </w:t>
      </w:r>
      <w:r>
        <w:t>Analysis</w:t>
      </w:r>
    </w:p>
    <w:p w14:paraId="2651582A" w14:textId="77777777" w:rsidR="001F4A7D" w:rsidRDefault="0096689B">
      <w:pPr>
        <w:pStyle w:val="BodyText"/>
        <w:tabs>
          <w:tab w:val="left" w:pos="3039"/>
        </w:tabs>
        <w:kinsoku w:val="0"/>
        <w:overflowPunct w:val="0"/>
        <w:spacing w:before="2"/>
        <w:ind w:left="1240"/>
      </w:pPr>
      <w:r>
        <w:t>CAP</w:t>
      </w:r>
      <w:r>
        <w:tab/>
        <w:t>Corrective Action</w:t>
      </w:r>
      <w:r>
        <w:rPr>
          <w:spacing w:val="-12"/>
        </w:rPr>
        <w:t xml:space="preserve"> </w:t>
      </w:r>
      <w:r>
        <w:t>Program</w:t>
      </w:r>
    </w:p>
    <w:p w14:paraId="19AFF8FC" w14:textId="77777777" w:rsidR="001F4A7D" w:rsidRDefault="0096689B">
      <w:pPr>
        <w:pStyle w:val="BodyText"/>
        <w:tabs>
          <w:tab w:val="left" w:pos="3039"/>
        </w:tabs>
        <w:kinsoku w:val="0"/>
        <w:overflowPunct w:val="0"/>
        <w:ind w:left="1240"/>
      </w:pPr>
      <w:r>
        <w:t>CGC</w:t>
      </w:r>
      <w:r>
        <w:tab/>
        <w:t>Continuity Guidance</w:t>
      </w:r>
      <w:r>
        <w:rPr>
          <w:spacing w:val="-7"/>
        </w:rPr>
        <w:t xml:space="preserve"> </w:t>
      </w:r>
      <w:r>
        <w:t>Circular</w:t>
      </w:r>
    </w:p>
    <w:p w14:paraId="0EEF9818" w14:textId="77777777" w:rsidR="001F4A7D" w:rsidRDefault="0096689B">
      <w:pPr>
        <w:pStyle w:val="BodyText"/>
        <w:tabs>
          <w:tab w:val="left" w:pos="3039"/>
        </w:tabs>
        <w:kinsoku w:val="0"/>
        <w:overflowPunct w:val="0"/>
        <w:ind w:left="1240"/>
      </w:pPr>
      <w:r>
        <w:t>ERG</w:t>
      </w:r>
      <w:r>
        <w:tab/>
        <w:t>Emergency Relocation</w:t>
      </w:r>
      <w:r>
        <w:rPr>
          <w:spacing w:val="-8"/>
        </w:rPr>
        <w:t xml:space="preserve"> </w:t>
      </w:r>
      <w:r>
        <w:t>Group</w:t>
      </w:r>
    </w:p>
    <w:p w14:paraId="18AA7B35" w14:textId="77777777" w:rsidR="001F4A7D" w:rsidRDefault="0096689B">
      <w:pPr>
        <w:pStyle w:val="BodyText"/>
        <w:tabs>
          <w:tab w:val="left" w:pos="3039"/>
        </w:tabs>
        <w:kinsoku w:val="0"/>
        <w:overflowPunct w:val="0"/>
        <w:ind w:left="1240"/>
      </w:pPr>
      <w:r>
        <w:t>IT</w:t>
      </w:r>
      <w:r>
        <w:tab/>
        <w:t>Information</w:t>
      </w:r>
      <w:r>
        <w:rPr>
          <w:spacing w:val="-6"/>
        </w:rPr>
        <w:t xml:space="preserve"> </w:t>
      </w:r>
      <w:r>
        <w:t>Technology</w:t>
      </w:r>
    </w:p>
    <w:p w14:paraId="5F45535A" w14:textId="77777777" w:rsidR="001F4A7D" w:rsidRDefault="0096689B">
      <w:pPr>
        <w:pStyle w:val="BodyText"/>
        <w:tabs>
          <w:tab w:val="left" w:pos="3039"/>
        </w:tabs>
        <w:kinsoku w:val="0"/>
        <w:overflowPunct w:val="0"/>
        <w:ind w:left="1240"/>
      </w:pPr>
      <w:r>
        <w:t>MEF</w:t>
      </w:r>
      <w:r>
        <w:tab/>
        <w:t>Mission Essential</w:t>
      </w:r>
      <w:r>
        <w:rPr>
          <w:spacing w:val="-10"/>
        </w:rPr>
        <w:t xml:space="preserve"> </w:t>
      </w:r>
      <w:r>
        <w:t>Function</w:t>
      </w:r>
    </w:p>
    <w:p w14:paraId="019B9F42" w14:textId="77777777" w:rsidR="001F4A7D" w:rsidRDefault="0096689B">
      <w:pPr>
        <w:pStyle w:val="BodyText"/>
        <w:tabs>
          <w:tab w:val="left" w:pos="3039"/>
        </w:tabs>
        <w:kinsoku w:val="0"/>
        <w:overflowPunct w:val="0"/>
        <w:ind w:left="1240"/>
      </w:pPr>
      <w:r>
        <w:t>MOA</w:t>
      </w:r>
      <w:r>
        <w:tab/>
        <w:t>Memorandum of</w:t>
      </w:r>
      <w:r>
        <w:rPr>
          <w:spacing w:val="-5"/>
        </w:rPr>
        <w:t xml:space="preserve"> </w:t>
      </w:r>
      <w:r>
        <w:t>Agreement</w:t>
      </w:r>
    </w:p>
    <w:p w14:paraId="4A39483F" w14:textId="77777777" w:rsidR="001F4A7D" w:rsidRDefault="0096689B">
      <w:pPr>
        <w:pStyle w:val="BodyText"/>
        <w:tabs>
          <w:tab w:val="left" w:pos="3039"/>
        </w:tabs>
        <w:kinsoku w:val="0"/>
        <w:overflowPunct w:val="0"/>
        <w:ind w:left="1240"/>
      </w:pPr>
      <w:r>
        <w:t>MOU</w:t>
      </w:r>
      <w:r>
        <w:tab/>
        <w:t>Memorandum of</w:t>
      </w:r>
      <w:r>
        <w:rPr>
          <w:spacing w:val="-3"/>
        </w:rPr>
        <w:t xml:space="preserve"> </w:t>
      </w:r>
      <w:r>
        <w:t>Understanding</w:t>
      </w:r>
    </w:p>
    <w:p w14:paraId="1295653E" w14:textId="77777777" w:rsidR="001F4A7D" w:rsidRDefault="0096689B">
      <w:pPr>
        <w:pStyle w:val="BodyText"/>
        <w:tabs>
          <w:tab w:val="left" w:pos="3039"/>
        </w:tabs>
        <w:kinsoku w:val="0"/>
        <w:overflowPunct w:val="0"/>
        <w:ind w:left="1240" w:right="1559"/>
      </w:pPr>
      <w:r>
        <w:t>STTEF</w:t>
      </w:r>
      <w:r>
        <w:tab/>
        <w:t>State, Territorial, and Tribal</w:t>
      </w:r>
      <w:r>
        <w:rPr>
          <w:spacing w:val="-11"/>
        </w:rPr>
        <w:t xml:space="preserve"> </w:t>
      </w:r>
      <w:r>
        <w:t>Essential</w:t>
      </w:r>
      <w:r>
        <w:rPr>
          <w:spacing w:val="-5"/>
        </w:rPr>
        <w:t xml:space="preserve"> </w:t>
      </w:r>
      <w:r>
        <w:t>Function TT&amp;E</w:t>
      </w:r>
      <w:r>
        <w:tab/>
        <w:t>Test, Training, and</w:t>
      </w:r>
      <w:r>
        <w:rPr>
          <w:spacing w:val="-13"/>
        </w:rPr>
        <w:t xml:space="preserve"> </w:t>
      </w:r>
      <w:r>
        <w:t>Exercise</w:t>
      </w:r>
    </w:p>
    <w:p w14:paraId="0859BDFD" w14:textId="77777777" w:rsidR="001F4A7D" w:rsidRDefault="001F4A7D">
      <w:pPr>
        <w:pStyle w:val="BodyText"/>
        <w:tabs>
          <w:tab w:val="left" w:pos="3039"/>
        </w:tabs>
        <w:kinsoku w:val="0"/>
        <w:overflowPunct w:val="0"/>
        <w:ind w:left="1240" w:right="1559"/>
        <w:sectPr w:rsidR="001F4A7D">
          <w:pgSz w:w="12240" w:h="15840"/>
          <w:pgMar w:top="1080" w:right="1500" w:bottom="960" w:left="1640" w:header="763" w:footer="765" w:gutter="0"/>
          <w:cols w:space="720"/>
          <w:noEndnote/>
        </w:sectPr>
      </w:pPr>
    </w:p>
    <w:p w14:paraId="75DA4ACE" w14:textId="77777777" w:rsidR="001F4A7D" w:rsidRDefault="001F4A7D">
      <w:pPr>
        <w:pStyle w:val="BodyText"/>
        <w:kinsoku w:val="0"/>
        <w:overflowPunct w:val="0"/>
        <w:rPr>
          <w:sz w:val="20"/>
          <w:szCs w:val="20"/>
        </w:rPr>
      </w:pPr>
    </w:p>
    <w:p w14:paraId="5274AE01" w14:textId="77777777" w:rsidR="001F4A7D" w:rsidRDefault="001F4A7D">
      <w:pPr>
        <w:pStyle w:val="BodyText"/>
        <w:kinsoku w:val="0"/>
        <w:overflowPunct w:val="0"/>
        <w:rPr>
          <w:sz w:val="20"/>
          <w:szCs w:val="20"/>
        </w:rPr>
      </w:pPr>
    </w:p>
    <w:p w14:paraId="61444F3A" w14:textId="77777777" w:rsidR="001F4A7D" w:rsidRDefault="001F4A7D">
      <w:pPr>
        <w:pStyle w:val="BodyText"/>
        <w:kinsoku w:val="0"/>
        <w:overflowPunct w:val="0"/>
        <w:rPr>
          <w:sz w:val="20"/>
          <w:szCs w:val="20"/>
        </w:rPr>
      </w:pPr>
    </w:p>
    <w:p w14:paraId="14A04F5F" w14:textId="77777777" w:rsidR="001F4A7D" w:rsidRDefault="001F4A7D">
      <w:pPr>
        <w:pStyle w:val="BodyText"/>
        <w:kinsoku w:val="0"/>
        <w:overflowPunct w:val="0"/>
        <w:rPr>
          <w:sz w:val="20"/>
          <w:szCs w:val="20"/>
        </w:rPr>
      </w:pPr>
    </w:p>
    <w:p w14:paraId="6511A72E" w14:textId="77777777" w:rsidR="001F4A7D" w:rsidRDefault="001F4A7D">
      <w:pPr>
        <w:pStyle w:val="BodyText"/>
        <w:kinsoku w:val="0"/>
        <w:overflowPunct w:val="0"/>
        <w:rPr>
          <w:sz w:val="20"/>
          <w:szCs w:val="20"/>
        </w:rPr>
      </w:pPr>
    </w:p>
    <w:p w14:paraId="71478E56" w14:textId="77777777" w:rsidR="001F4A7D" w:rsidRDefault="001F4A7D">
      <w:pPr>
        <w:pStyle w:val="BodyText"/>
        <w:kinsoku w:val="0"/>
        <w:overflowPunct w:val="0"/>
        <w:rPr>
          <w:sz w:val="20"/>
          <w:szCs w:val="20"/>
        </w:rPr>
      </w:pPr>
    </w:p>
    <w:p w14:paraId="612C7865" w14:textId="77777777" w:rsidR="001F4A7D" w:rsidRDefault="001F4A7D">
      <w:pPr>
        <w:pStyle w:val="BodyText"/>
        <w:kinsoku w:val="0"/>
        <w:overflowPunct w:val="0"/>
        <w:rPr>
          <w:sz w:val="20"/>
          <w:szCs w:val="20"/>
        </w:rPr>
      </w:pPr>
    </w:p>
    <w:p w14:paraId="02139DFA" w14:textId="77777777" w:rsidR="001F4A7D" w:rsidRDefault="001F4A7D">
      <w:pPr>
        <w:pStyle w:val="BodyText"/>
        <w:kinsoku w:val="0"/>
        <w:overflowPunct w:val="0"/>
        <w:rPr>
          <w:sz w:val="20"/>
          <w:szCs w:val="20"/>
        </w:rPr>
      </w:pPr>
    </w:p>
    <w:p w14:paraId="45A026C8" w14:textId="77777777" w:rsidR="001F4A7D" w:rsidRDefault="001F4A7D">
      <w:pPr>
        <w:pStyle w:val="BodyText"/>
        <w:kinsoku w:val="0"/>
        <w:overflowPunct w:val="0"/>
        <w:rPr>
          <w:sz w:val="20"/>
          <w:szCs w:val="20"/>
        </w:rPr>
      </w:pPr>
    </w:p>
    <w:p w14:paraId="2BFCB1E2" w14:textId="77777777" w:rsidR="001F4A7D" w:rsidRDefault="001F4A7D">
      <w:pPr>
        <w:pStyle w:val="BodyText"/>
        <w:kinsoku w:val="0"/>
        <w:overflowPunct w:val="0"/>
        <w:rPr>
          <w:sz w:val="20"/>
          <w:szCs w:val="20"/>
        </w:rPr>
      </w:pPr>
    </w:p>
    <w:p w14:paraId="1840F2D0" w14:textId="77777777" w:rsidR="001F4A7D" w:rsidRDefault="001F4A7D">
      <w:pPr>
        <w:pStyle w:val="BodyText"/>
        <w:kinsoku w:val="0"/>
        <w:overflowPunct w:val="0"/>
        <w:rPr>
          <w:sz w:val="20"/>
          <w:szCs w:val="20"/>
        </w:rPr>
      </w:pPr>
    </w:p>
    <w:p w14:paraId="0EAFC286" w14:textId="77777777" w:rsidR="001F4A7D" w:rsidRDefault="001F4A7D">
      <w:pPr>
        <w:pStyle w:val="BodyText"/>
        <w:kinsoku w:val="0"/>
        <w:overflowPunct w:val="0"/>
        <w:rPr>
          <w:sz w:val="20"/>
          <w:szCs w:val="20"/>
        </w:rPr>
      </w:pPr>
    </w:p>
    <w:p w14:paraId="07C6418F" w14:textId="77777777" w:rsidR="001F4A7D" w:rsidRDefault="001F4A7D">
      <w:pPr>
        <w:pStyle w:val="BodyText"/>
        <w:kinsoku w:val="0"/>
        <w:overflowPunct w:val="0"/>
        <w:rPr>
          <w:sz w:val="20"/>
          <w:szCs w:val="20"/>
        </w:rPr>
      </w:pPr>
    </w:p>
    <w:p w14:paraId="5BCDCB3C" w14:textId="77777777" w:rsidR="001F4A7D" w:rsidRDefault="001F4A7D">
      <w:pPr>
        <w:pStyle w:val="BodyText"/>
        <w:kinsoku w:val="0"/>
        <w:overflowPunct w:val="0"/>
        <w:rPr>
          <w:sz w:val="20"/>
          <w:szCs w:val="20"/>
        </w:rPr>
      </w:pPr>
    </w:p>
    <w:p w14:paraId="00FAB729" w14:textId="77777777" w:rsidR="001F4A7D" w:rsidRDefault="001F4A7D">
      <w:pPr>
        <w:pStyle w:val="BodyText"/>
        <w:kinsoku w:val="0"/>
        <w:overflowPunct w:val="0"/>
        <w:rPr>
          <w:sz w:val="20"/>
          <w:szCs w:val="20"/>
        </w:rPr>
      </w:pPr>
    </w:p>
    <w:p w14:paraId="2D5144C3" w14:textId="77777777" w:rsidR="001F4A7D" w:rsidRDefault="001F4A7D">
      <w:pPr>
        <w:pStyle w:val="BodyText"/>
        <w:kinsoku w:val="0"/>
        <w:overflowPunct w:val="0"/>
        <w:rPr>
          <w:sz w:val="20"/>
          <w:szCs w:val="20"/>
        </w:rPr>
      </w:pPr>
    </w:p>
    <w:p w14:paraId="21C7AE68" w14:textId="77777777" w:rsidR="001F4A7D" w:rsidRDefault="001F4A7D">
      <w:pPr>
        <w:pStyle w:val="BodyText"/>
        <w:kinsoku w:val="0"/>
        <w:overflowPunct w:val="0"/>
        <w:rPr>
          <w:sz w:val="20"/>
          <w:szCs w:val="20"/>
        </w:rPr>
      </w:pPr>
    </w:p>
    <w:p w14:paraId="047A884A" w14:textId="77777777" w:rsidR="001F4A7D" w:rsidRDefault="001F4A7D">
      <w:pPr>
        <w:pStyle w:val="BodyText"/>
        <w:kinsoku w:val="0"/>
        <w:overflowPunct w:val="0"/>
        <w:rPr>
          <w:sz w:val="20"/>
          <w:szCs w:val="20"/>
        </w:rPr>
      </w:pPr>
    </w:p>
    <w:p w14:paraId="6BCB3910" w14:textId="77777777" w:rsidR="001F4A7D" w:rsidRDefault="001F4A7D">
      <w:pPr>
        <w:pStyle w:val="BodyText"/>
        <w:kinsoku w:val="0"/>
        <w:overflowPunct w:val="0"/>
        <w:rPr>
          <w:sz w:val="20"/>
          <w:szCs w:val="20"/>
        </w:rPr>
      </w:pPr>
    </w:p>
    <w:p w14:paraId="6E590984" w14:textId="77777777" w:rsidR="001F4A7D" w:rsidRDefault="001F4A7D">
      <w:pPr>
        <w:pStyle w:val="BodyText"/>
        <w:kinsoku w:val="0"/>
        <w:overflowPunct w:val="0"/>
        <w:rPr>
          <w:sz w:val="20"/>
          <w:szCs w:val="20"/>
        </w:rPr>
      </w:pPr>
    </w:p>
    <w:p w14:paraId="68CF085C" w14:textId="77777777" w:rsidR="001F4A7D" w:rsidRDefault="001F4A7D">
      <w:pPr>
        <w:pStyle w:val="BodyText"/>
        <w:kinsoku w:val="0"/>
        <w:overflowPunct w:val="0"/>
        <w:rPr>
          <w:sz w:val="20"/>
          <w:szCs w:val="20"/>
        </w:rPr>
      </w:pPr>
    </w:p>
    <w:p w14:paraId="6980918D" w14:textId="77777777" w:rsidR="001F4A7D" w:rsidRDefault="001F4A7D">
      <w:pPr>
        <w:pStyle w:val="BodyText"/>
        <w:kinsoku w:val="0"/>
        <w:overflowPunct w:val="0"/>
        <w:rPr>
          <w:sz w:val="20"/>
          <w:szCs w:val="20"/>
        </w:rPr>
      </w:pPr>
    </w:p>
    <w:p w14:paraId="045CD027" w14:textId="77777777" w:rsidR="001F4A7D" w:rsidRDefault="001F4A7D">
      <w:pPr>
        <w:pStyle w:val="BodyText"/>
        <w:kinsoku w:val="0"/>
        <w:overflowPunct w:val="0"/>
        <w:spacing w:before="5"/>
        <w:rPr>
          <w:sz w:val="25"/>
          <w:szCs w:val="25"/>
        </w:rPr>
      </w:pPr>
    </w:p>
    <w:p w14:paraId="77AA1A4B" w14:textId="77777777" w:rsidR="001F4A7D" w:rsidRDefault="0096689B">
      <w:pPr>
        <w:pStyle w:val="Heading1"/>
        <w:kinsoku w:val="0"/>
        <w:overflowPunct w:val="0"/>
        <w:spacing w:before="45"/>
      </w:pPr>
      <w:bookmarkStart w:id="88" w:name="THIS_PAGE_INTENTIONALLY_LEFT_BLANK"/>
      <w:bookmarkEnd w:id="88"/>
      <w:r>
        <w:t>THIS PAGE INTENTIONALLY LEFT BLANK</w:t>
      </w:r>
    </w:p>
    <w:p w14:paraId="53BF9CF1" w14:textId="77777777" w:rsidR="001F4A7D" w:rsidRDefault="001F4A7D">
      <w:pPr>
        <w:pStyle w:val="Heading1"/>
        <w:kinsoku w:val="0"/>
        <w:overflowPunct w:val="0"/>
        <w:spacing w:before="45"/>
        <w:sectPr w:rsidR="001F4A7D">
          <w:headerReference w:type="default" r:id="rId40"/>
          <w:footerReference w:type="default" r:id="rId41"/>
          <w:pgSz w:w="12240" w:h="15840"/>
          <w:pgMar w:top="1080" w:right="1420" w:bottom="960" w:left="1640" w:header="763" w:footer="765" w:gutter="0"/>
          <w:pgNumType w:start="68"/>
          <w:cols w:space="720" w:equalWidth="0">
            <w:col w:w="9180"/>
          </w:cols>
          <w:noEndnote/>
        </w:sectPr>
      </w:pPr>
    </w:p>
    <w:p w14:paraId="78F4A064" w14:textId="77777777" w:rsidR="001F4A7D" w:rsidRDefault="001F4A7D">
      <w:pPr>
        <w:pStyle w:val="BodyText"/>
        <w:kinsoku w:val="0"/>
        <w:overflowPunct w:val="0"/>
        <w:rPr>
          <w:b/>
          <w:bCs/>
          <w:sz w:val="20"/>
          <w:szCs w:val="20"/>
        </w:rPr>
      </w:pPr>
    </w:p>
    <w:p w14:paraId="5BBA0A2C" w14:textId="77777777" w:rsidR="001F4A7D" w:rsidRDefault="001F4A7D">
      <w:pPr>
        <w:pStyle w:val="BodyText"/>
        <w:kinsoku w:val="0"/>
        <w:overflowPunct w:val="0"/>
        <w:spacing w:before="3"/>
        <w:rPr>
          <w:b/>
          <w:bCs/>
          <w:sz w:val="28"/>
          <w:szCs w:val="28"/>
        </w:rPr>
      </w:pPr>
    </w:p>
    <w:p w14:paraId="0B251EEB" w14:textId="77777777" w:rsidR="001F4A7D" w:rsidRDefault="0096689B">
      <w:pPr>
        <w:pStyle w:val="BodyText"/>
        <w:kinsoku w:val="0"/>
        <w:overflowPunct w:val="0"/>
        <w:spacing w:before="44"/>
        <w:ind w:left="2287" w:right="2409"/>
        <w:jc w:val="center"/>
        <w:rPr>
          <w:b/>
          <w:bCs/>
          <w:color w:val="003366"/>
          <w:sz w:val="28"/>
          <w:szCs w:val="28"/>
        </w:rPr>
      </w:pPr>
      <w:bookmarkStart w:id="89" w:name="HAZARD_SPECIFIC_APPENDICES"/>
      <w:bookmarkStart w:id="90" w:name="bookmark42"/>
      <w:bookmarkEnd w:id="89"/>
      <w:bookmarkEnd w:id="90"/>
      <w:r>
        <w:rPr>
          <w:b/>
          <w:bCs/>
          <w:color w:val="003366"/>
          <w:sz w:val="28"/>
          <w:szCs w:val="28"/>
        </w:rPr>
        <w:t>HAZARD SPECIFIC APPENDICES</w:t>
      </w:r>
    </w:p>
    <w:p w14:paraId="2A1FC430" w14:textId="77777777" w:rsidR="001F4A7D" w:rsidRDefault="0096689B">
      <w:pPr>
        <w:pStyle w:val="BodyText"/>
        <w:kinsoku w:val="0"/>
        <w:overflowPunct w:val="0"/>
        <w:spacing w:before="58"/>
        <w:ind w:left="160" w:right="324"/>
        <w:rPr>
          <w:i/>
          <w:iCs/>
          <w:color w:val="003366"/>
        </w:rPr>
      </w:pPr>
      <w:r>
        <w:rPr>
          <w:i/>
          <w:iCs/>
          <w:color w:val="003366"/>
        </w:rPr>
        <w:t xml:space="preserve">The contents of hazard-specific appendices should focus on the special planning needs generated by a </w:t>
      </w:r>
      <w:proofErr w:type="gramStart"/>
      <w:r>
        <w:rPr>
          <w:i/>
          <w:iCs/>
          <w:color w:val="003366"/>
        </w:rPr>
        <w:t>particular hazard</w:t>
      </w:r>
      <w:proofErr w:type="gramEnd"/>
      <w:r>
        <w:rPr>
          <w:i/>
          <w:iCs/>
          <w:color w:val="003366"/>
        </w:rPr>
        <w:t>. These appendices contain unique response details that apply to a single hazard. A key hazard-specific appendix is continuity operations during a pandemic influenza. Organizations should determine other specific hazards to address, if needed, based upon the results of the organization risk analysis.</w:t>
      </w:r>
    </w:p>
    <w:p w14:paraId="1FB61C5D" w14:textId="77777777" w:rsidR="001F4A7D" w:rsidRDefault="001F4A7D">
      <w:pPr>
        <w:pStyle w:val="BodyText"/>
        <w:kinsoku w:val="0"/>
        <w:overflowPunct w:val="0"/>
        <w:spacing w:before="10"/>
        <w:rPr>
          <w:i/>
          <w:iCs/>
          <w:sz w:val="28"/>
          <w:szCs w:val="28"/>
        </w:rPr>
      </w:pPr>
    </w:p>
    <w:p w14:paraId="286AD4BC" w14:textId="77777777" w:rsidR="001F4A7D" w:rsidRDefault="0096689B">
      <w:pPr>
        <w:pStyle w:val="Heading1"/>
        <w:kinsoku w:val="0"/>
        <w:overflowPunct w:val="0"/>
        <w:spacing w:before="1"/>
        <w:ind w:left="2290" w:right="2409"/>
        <w:jc w:val="center"/>
        <w:rPr>
          <w:color w:val="003366"/>
        </w:rPr>
      </w:pPr>
      <w:bookmarkStart w:id="91" w:name="ANNEX_IMPLEMENTING_INSTRUCTIONS"/>
      <w:bookmarkStart w:id="92" w:name="bookmark43"/>
      <w:bookmarkEnd w:id="91"/>
      <w:bookmarkEnd w:id="92"/>
      <w:r>
        <w:rPr>
          <w:color w:val="003366"/>
        </w:rPr>
        <w:t>ANNEX IMPLEMENTING INSTRUCTIONS</w:t>
      </w:r>
    </w:p>
    <w:p w14:paraId="256FE593" w14:textId="77777777" w:rsidR="001F4A7D" w:rsidRDefault="0096689B">
      <w:pPr>
        <w:pStyle w:val="BodyText"/>
        <w:kinsoku w:val="0"/>
        <w:overflowPunct w:val="0"/>
        <w:spacing w:before="58"/>
        <w:ind w:left="160" w:right="324"/>
        <w:rPr>
          <w:i/>
          <w:iCs/>
          <w:color w:val="003366"/>
        </w:rPr>
      </w:pPr>
      <w:r>
        <w:rPr>
          <w:i/>
          <w:iCs/>
          <w:color w:val="003366"/>
        </w:rPr>
        <w:t>Implementing instructions should be included as attachments or referenced. Annex Implementing Instructions serve to provide additional information on sections presented in the continuity of operations plan.  Sample text for this section is provided below.</w:t>
      </w:r>
    </w:p>
    <w:p w14:paraId="50C6F17F" w14:textId="77777777" w:rsidR="001F4A7D" w:rsidRDefault="0096689B">
      <w:pPr>
        <w:pStyle w:val="ListParagraph"/>
        <w:numPr>
          <w:ilvl w:val="1"/>
          <w:numId w:val="3"/>
        </w:numPr>
        <w:tabs>
          <w:tab w:val="left" w:pos="880"/>
        </w:tabs>
        <w:kinsoku w:val="0"/>
        <w:overflowPunct w:val="0"/>
        <w:spacing w:before="60"/>
        <w:ind w:right="331"/>
        <w:rPr>
          <w:rFonts w:ascii="Symbol" w:hAnsi="Symbol" w:cs="Symbol"/>
          <w:i/>
          <w:iCs/>
          <w:color w:val="003366"/>
        </w:rPr>
      </w:pPr>
      <w:r>
        <w:rPr>
          <w:i/>
          <w:iCs/>
          <w:color w:val="003366"/>
        </w:rPr>
        <w:t>Operational Checklists: A checklist is a simple tool that ensures all required tasks are accomplished so that the organization can continue operations at an alternate location. Checklists may be designed to list the responsibilities of a specific position or the steps required to complete a specific</w:t>
      </w:r>
      <w:r>
        <w:rPr>
          <w:i/>
          <w:iCs/>
          <w:color w:val="003366"/>
          <w:spacing w:val="-13"/>
        </w:rPr>
        <w:t xml:space="preserve"> </w:t>
      </w:r>
      <w:r>
        <w:rPr>
          <w:i/>
          <w:iCs/>
          <w:color w:val="003366"/>
        </w:rPr>
        <w:t>task.</w:t>
      </w:r>
    </w:p>
    <w:p w14:paraId="7B2B7EB5" w14:textId="77777777" w:rsidR="001F4A7D" w:rsidRDefault="0096689B">
      <w:pPr>
        <w:pStyle w:val="BodyText"/>
        <w:kinsoku w:val="0"/>
        <w:overflowPunct w:val="0"/>
        <w:spacing w:before="8"/>
        <w:rPr>
          <w:i/>
          <w:iCs/>
          <w:sz w:val="17"/>
          <w:szCs w:val="17"/>
        </w:rPr>
      </w:pPr>
      <w:r>
        <w:rPr>
          <w:noProof/>
        </w:rPr>
        <mc:AlternateContent>
          <mc:Choice Requires="wps">
            <w:drawing>
              <wp:anchor distT="0" distB="0" distL="0" distR="0" simplePos="0" relativeHeight="251658240" behindDoc="0" locked="0" layoutInCell="0" allowOverlap="1" wp14:anchorId="104C1191" wp14:editId="514AA651">
                <wp:simplePos x="0" y="0"/>
                <wp:positionH relativeFrom="page">
                  <wp:posOffset>1124585</wp:posOffset>
                </wp:positionH>
                <wp:positionV relativeFrom="paragraph">
                  <wp:posOffset>152400</wp:posOffset>
                </wp:positionV>
                <wp:extent cx="5748655" cy="1922145"/>
                <wp:effectExtent l="0" t="0" r="0" b="0"/>
                <wp:wrapTopAndBottom/>
                <wp:docPr id="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22145"/>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7EE0D" w14:textId="77777777" w:rsidR="0042717F" w:rsidRDefault="0042717F">
                            <w:pPr>
                              <w:pStyle w:val="ListParagraph"/>
                              <w:numPr>
                                <w:ilvl w:val="0"/>
                                <w:numId w:val="2"/>
                              </w:numPr>
                              <w:tabs>
                                <w:tab w:val="left" w:pos="749"/>
                              </w:tabs>
                              <w:kinsoku w:val="0"/>
                              <w:overflowPunct w:val="0"/>
                              <w:spacing w:before="78"/>
                              <w:rPr>
                                <w:color w:val="FFFFFF"/>
                              </w:rPr>
                            </w:pPr>
                            <w:r>
                              <w:rPr>
                                <w:color w:val="FFFFFF"/>
                              </w:rPr>
                              <w:t>Emergency Calling</w:t>
                            </w:r>
                            <w:r>
                              <w:rPr>
                                <w:color w:val="FFFFFF"/>
                                <w:spacing w:val="-9"/>
                              </w:rPr>
                              <w:t xml:space="preserve"> </w:t>
                            </w:r>
                            <w:r>
                              <w:rPr>
                                <w:color w:val="FFFFFF"/>
                              </w:rPr>
                              <w:t>Directory</w:t>
                            </w:r>
                          </w:p>
                          <w:p w14:paraId="02E456A6"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Relocation Team Checklist and Essential Functions</w:t>
                            </w:r>
                            <w:r>
                              <w:rPr>
                                <w:color w:val="FFFFFF"/>
                                <w:spacing w:val="-23"/>
                              </w:rPr>
                              <w:t xml:space="preserve"> </w:t>
                            </w:r>
                            <w:r>
                              <w:rPr>
                                <w:color w:val="FFFFFF"/>
                              </w:rPr>
                              <w:t>Checklist</w:t>
                            </w:r>
                          </w:p>
                          <w:p w14:paraId="0CDCBD54"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Continuity Site Acquisition</w:t>
                            </w:r>
                            <w:r>
                              <w:rPr>
                                <w:color w:val="FFFFFF"/>
                                <w:spacing w:val="-8"/>
                              </w:rPr>
                              <w:t xml:space="preserve"> </w:t>
                            </w:r>
                            <w:r>
                              <w:rPr>
                                <w:color w:val="FFFFFF"/>
                              </w:rPr>
                              <w:t>Checklist</w:t>
                            </w:r>
                          </w:p>
                          <w:p w14:paraId="0B57FAA4"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Operating Records and IT</w:t>
                            </w:r>
                            <w:r>
                              <w:rPr>
                                <w:color w:val="FFFFFF"/>
                                <w:spacing w:val="-14"/>
                              </w:rPr>
                              <w:t xml:space="preserve"> </w:t>
                            </w:r>
                            <w:r>
                              <w:rPr>
                                <w:color w:val="FFFFFF"/>
                              </w:rPr>
                              <w:t>Checklist</w:t>
                            </w:r>
                          </w:p>
                          <w:p w14:paraId="493715BF" w14:textId="77777777" w:rsidR="0042717F" w:rsidRDefault="0042717F">
                            <w:pPr>
                              <w:pStyle w:val="ListParagraph"/>
                              <w:numPr>
                                <w:ilvl w:val="0"/>
                                <w:numId w:val="2"/>
                              </w:numPr>
                              <w:tabs>
                                <w:tab w:val="left" w:pos="749"/>
                              </w:tabs>
                              <w:kinsoku w:val="0"/>
                              <w:overflowPunct w:val="0"/>
                              <w:rPr>
                                <w:color w:val="FFFFFF"/>
                              </w:rPr>
                            </w:pPr>
                            <w:r>
                              <w:rPr>
                                <w:color w:val="FFFFFF"/>
                              </w:rPr>
                              <w:t>Emergency Equipment</w:t>
                            </w:r>
                            <w:r>
                              <w:rPr>
                                <w:color w:val="FFFFFF"/>
                                <w:spacing w:val="-9"/>
                              </w:rPr>
                              <w:t xml:space="preserve"> </w:t>
                            </w:r>
                            <w:r>
                              <w:rPr>
                                <w:color w:val="FFFFFF"/>
                              </w:rPr>
                              <w:t>Checklist</w:t>
                            </w:r>
                          </w:p>
                          <w:p w14:paraId="614A2976" w14:textId="77777777" w:rsidR="0042717F" w:rsidRDefault="0042717F">
                            <w:pPr>
                              <w:pStyle w:val="ListParagraph"/>
                              <w:numPr>
                                <w:ilvl w:val="0"/>
                                <w:numId w:val="2"/>
                              </w:numPr>
                              <w:tabs>
                                <w:tab w:val="left" w:pos="749"/>
                              </w:tabs>
                              <w:kinsoku w:val="0"/>
                              <w:overflowPunct w:val="0"/>
                              <w:rPr>
                                <w:color w:val="FFFFFF"/>
                              </w:rPr>
                            </w:pPr>
                            <w:r>
                              <w:rPr>
                                <w:color w:val="FFFFFF"/>
                              </w:rPr>
                              <w:t>Delegations of</w:t>
                            </w:r>
                            <w:r>
                              <w:rPr>
                                <w:color w:val="FFFFFF"/>
                                <w:spacing w:val="-6"/>
                              </w:rPr>
                              <w:t xml:space="preserve"> </w:t>
                            </w:r>
                            <w:r>
                              <w:rPr>
                                <w:color w:val="FFFFFF"/>
                              </w:rPr>
                              <w:t>Authority</w:t>
                            </w:r>
                          </w:p>
                          <w:p w14:paraId="75258E72"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Orders of</w:t>
                            </w:r>
                            <w:r>
                              <w:rPr>
                                <w:color w:val="FFFFFF"/>
                                <w:spacing w:val="-6"/>
                              </w:rPr>
                              <w:t xml:space="preserve"> </w:t>
                            </w:r>
                            <w:r>
                              <w:rPr>
                                <w:color w:val="FFFFFF"/>
                              </w:rPr>
                              <w:t>Succession</w:t>
                            </w:r>
                          </w:p>
                          <w:p w14:paraId="3CD6B1E9"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Maps and directions to the continuity facility and seating chart of the</w:t>
                            </w:r>
                            <w:r>
                              <w:rPr>
                                <w:color w:val="FFFFFF"/>
                                <w:spacing w:val="-23"/>
                              </w:rPr>
                              <w:t xml:space="preserve"> </w:t>
                            </w:r>
                            <w:r>
                              <w:rPr>
                                <w:color w:val="FFFFFF"/>
                              </w:rPr>
                              <w:t>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1191" id="Text Box 70" o:spid="_x0000_s1064" type="#_x0000_t202" style="position:absolute;margin-left:88.55pt;margin-top:12pt;width:452.65pt;height:151.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" o:allowincell="f" fillcolor="#036" stroked="f">
                <v:textbox inset="0,0,0,0">
                  <w:txbxContent>
                    <w:p w14:paraId="5C27EE0D" w14:textId="77777777" w:rsidR="0042717F" w:rsidRDefault="0042717F">
                      <w:pPr>
                        <w:pStyle w:val="ListParagraph"/>
                        <w:numPr>
                          <w:ilvl w:val="0"/>
                          <w:numId w:val="2"/>
                        </w:numPr>
                        <w:tabs>
                          <w:tab w:val="left" w:pos="749"/>
                        </w:tabs>
                        <w:kinsoku w:val="0"/>
                        <w:overflowPunct w:val="0"/>
                        <w:spacing w:before="78"/>
                        <w:rPr>
                          <w:color w:val="FFFFFF"/>
                        </w:rPr>
                      </w:pPr>
                      <w:r>
                        <w:rPr>
                          <w:color w:val="FFFFFF"/>
                        </w:rPr>
                        <w:t>Emergency Calling</w:t>
                      </w:r>
                      <w:r>
                        <w:rPr>
                          <w:color w:val="FFFFFF"/>
                          <w:spacing w:val="-9"/>
                        </w:rPr>
                        <w:t xml:space="preserve"> </w:t>
                      </w:r>
                      <w:r>
                        <w:rPr>
                          <w:color w:val="FFFFFF"/>
                        </w:rPr>
                        <w:t>Directory</w:t>
                      </w:r>
                    </w:p>
                    <w:p w14:paraId="02E456A6"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Relocation Team Checklist and Essential Functions</w:t>
                      </w:r>
                      <w:r>
                        <w:rPr>
                          <w:color w:val="FFFFFF"/>
                          <w:spacing w:val="-23"/>
                        </w:rPr>
                        <w:t xml:space="preserve"> </w:t>
                      </w:r>
                      <w:r>
                        <w:rPr>
                          <w:color w:val="FFFFFF"/>
                        </w:rPr>
                        <w:t>Checklist</w:t>
                      </w:r>
                    </w:p>
                    <w:p w14:paraId="0CDCBD54"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Continuity Site Acquisition</w:t>
                      </w:r>
                      <w:r>
                        <w:rPr>
                          <w:color w:val="FFFFFF"/>
                          <w:spacing w:val="-8"/>
                        </w:rPr>
                        <w:t xml:space="preserve"> </w:t>
                      </w:r>
                      <w:r>
                        <w:rPr>
                          <w:color w:val="FFFFFF"/>
                        </w:rPr>
                        <w:t>Checklist</w:t>
                      </w:r>
                    </w:p>
                    <w:p w14:paraId="0B57FAA4"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Operating Records and IT</w:t>
                      </w:r>
                      <w:r>
                        <w:rPr>
                          <w:color w:val="FFFFFF"/>
                          <w:spacing w:val="-14"/>
                        </w:rPr>
                        <w:t xml:space="preserve"> </w:t>
                      </w:r>
                      <w:r>
                        <w:rPr>
                          <w:color w:val="FFFFFF"/>
                        </w:rPr>
                        <w:t>Checklist</w:t>
                      </w:r>
                    </w:p>
                    <w:p w14:paraId="493715BF" w14:textId="77777777" w:rsidR="0042717F" w:rsidRDefault="0042717F">
                      <w:pPr>
                        <w:pStyle w:val="ListParagraph"/>
                        <w:numPr>
                          <w:ilvl w:val="0"/>
                          <w:numId w:val="2"/>
                        </w:numPr>
                        <w:tabs>
                          <w:tab w:val="left" w:pos="749"/>
                        </w:tabs>
                        <w:kinsoku w:val="0"/>
                        <w:overflowPunct w:val="0"/>
                        <w:rPr>
                          <w:color w:val="FFFFFF"/>
                        </w:rPr>
                      </w:pPr>
                      <w:r>
                        <w:rPr>
                          <w:color w:val="FFFFFF"/>
                        </w:rPr>
                        <w:t>Emergency Equipment</w:t>
                      </w:r>
                      <w:r>
                        <w:rPr>
                          <w:color w:val="FFFFFF"/>
                          <w:spacing w:val="-9"/>
                        </w:rPr>
                        <w:t xml:space="preserve"> </w:t>
                      </w:r>
                      <w:r>
                        <w:rPr>
                          <w:color w:val="FFFFFF"/>
                        </w:rPr>
                        <w:t>Checklist</w:t>
                      </w:r>
                    </w:p>
                    <w:p w14:paraId="614A2976" w14:textId="77777777" w:rsidR="0042717F" w:rsidRDefault="0042717F">
                      <w:pPr>
                        <w:pStyle w:val="ListParagraph"/>
                        <w:numPr>
                          <w:ilvl w:val="0"/>
                          <w:numId w:val="2"/>
                        </w:numPr>
                        <w:tabs>
                          <w:tab w:val="left" w:pos="749"/>
                        </w:tabs>
                        <w:kinsoku w:val="0"/>
                        <w:overflowPunct w:val="0"/>
                        <w:rPr>
                          <w:color w:val="FFFFFF"/>
                        </w:rPr>
                      </w:pPr>
                      <w:r>
                        <w:rPr>
                          <w:color w:val="FFFFFF"/>
                        </w:rPr>
                        <w:t>Delegations of</w:t>
                      </w:r>
                      <w:r>
                        <w:rPr>
                          <w:color w:val="FFFFFF"/>
                          <w:spacing w:val="-6"/>
                        </w:rPr>
                        <w:t xml:space="preserve"> </w:t>
                      </w:r>
                      <w:r>
                        <w:rPr>
                          <w:color w:val="FFFFFF"/>
                        </w:rPr>
                        <w:t>Authority</w:t>
                      </w:r>
                    </w:p>
                    <w:p w14:paraId="75258E72"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Orders of</w:t>
                      </w:r>
                      <w:r>
                        <w:rPr>
                          <w:color w:val="FFFFFF"/>
                          <w:spacing w:val="-6"/>
                        </w:rPr>
                        <w:t xml:space="preserve"> </w:t>
                      </w:r>
                      <w:r>
                        <w:rPr>
                          <w:color w:val="FFFFFF"/>
                        </w:rPr>
                        <w:t>Succession</w:t>
                      </w:r>
                    </w:p>
                    <w:p w14:paraId="3CD6B1E9"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Maps and directions to the continuity facility and seating chart of the</w:t>
                      </w:r>
                      <w:r>
                        <w:rPr>
                          <w:color w:val="FFFFFF"/>
                          <w:spacing w:val="-23"/>
                        </w:rPr>
                        <w:t xml:space="preserve"> </w:t>
                      </w:r>
                      <w:r>
                        <w:rPr>
                          <w:color w:val="FFFFFF"/>
                        </w:rPr>
                        <w:t>facility</w:t>
                      </w:r>
                    </w:p>
                  </w:txbxContent>
                </v:textbox>
                <w10:wrap type="topAndBottom" anchorx="page"/>
              </v:shape>
            </w:pict>
          </mc:Fallback>
        </mc:AlternateContent>
      </w:r>
    </w:p>
    <w:p w14:paraId="4EA8E355" w14:textId="77777777" w:rsidR="001F4A7D" w:rsidRDefault="001F4A7D">
      <w:pPr>
        <w:pStyle w:val="BodyText"/>
        <w:kinsoku w:val="0"/>
        <w:overflowPunct w:val="0"/>
        <w:spacing w:before="8"/>
        <w:rPr>
          <w:i/>
          <w:iCs/>
          <w:sz w:val="17"/>
          <w:szCs w:val="17"/>
        </w:rPr>
      </w:pPr>
    </w:p>
    <w:p w14:paraId="40261E34" w14:textId="77777777" w:rsidR="0042717F" w:rsidRPr="0042717F" w:rsidRDefault="0042717F" w:rsidP="0042717F"/>
    <w:p w14:paraId="11618111" w14:textId="77777777" w:rsidR="0042717F" w:rsidRPr="0042717F" w:rsidRDefault="0042717F" w:rsidP="0042717F"/>
    <w:p w14:paraId="64A12A49" w14:textId="77777777" w:rsidR="0042717F" w:rsidRPr="0042717F" w:rsidRDefault="0042717F" w:rsidP="0042717F"/>
    <w:p w14:paraId="15E02CCE" w14:textId="77777777" w:rsidR="0042717F" w:rsidRPr="0042717F" w:rsidRDefault="0042717F" w:rsidP="0042717F"/>
    <w:p w14:paraId="54239F18" w14:textId="77777777" w:rsidR="0042717F" w:rsidRPr="0042717F" w:rsidRDefault="0042717F" w:rsidP="0042717F"/>
    <w:p w14:paraId="759B47C3" w14:textId="77777777" w:rsidR="0042717F" w:rsidRPr="0042717F" w:rsidRDefault="0042717F" w:rsidP="0042717F"/>
    <w:p w14:paraId="611D0131" w14:textId="77777777" w:rsidR="0042717F" w:rsidRPr="0042717F" w:rsidRDefault="0042717F" w:rsidP="0042717F"/>
    <w:p w14:paraId="30C3B0A9" w14:textId="77777777" w:rsidR="0042717F" w:rsidRDefault="0042717F" w:rsidP="0042717F">
      <w:pPr>
        <w:tabs>
          <w:tab w:val="left" w:pos="6636"/>
        </w:tabs>
      </w:pPr>
      <w:r>
        <w:tab/>
      </w:r>
    </w:p>
    <w:p w14:paraId="5E5D0089" w14:textId="77777777" w:rsidR="0042717F" w:rsidRDefault="0042717F" w:rsidP="0042717F">
      <w:pPr>
        <w:tabs>
          <w:tab w:val="left" w:pos="6636"/>
        </w:tabs>
      </w:pPr>
    </w:p>
    <w:p w14:paraId="30EA6A00" w14:textId="77777777" w:rsidR="0042717F" w:rsidRDefault="0042717F" w:rsidP="0042717F">
      <w:pPr>
        <w:tabs>
          <w:tab w:val="left" w:pos="6636"/>
        </w:tabs>
      </w:pPr>
    </w:p>
    <w:p w14:paraId="2BF160DC" w14:textId="77777777" w:rsidR="0042717F" w:rsidRDefault="0042717F" w:rsidP="0042717F">
      <w:pPr>
        <w:tabs>
          <w:tab w:val="left" w:pos="6636"/>
        </w:tabs>
      </w:pPr>
    </w:p>
    <w:p w14:paraId="661DB01C" w14:textId="77777777" w:rsidR="0042717F" w:rsidRDefault="0042717F" w:rsidP="0042717F">
      <w:pPr>
        <w:tabs>
          <w:tab w:val="left" w:pos="6636"/>
        </w:tabs>
      </w:pPr>
    </w:p>
    <w:p w14:paraId="1BFA1A5C" w14:textId="77777777" w:rsidR="0042717F" w:rsidRPr="00F07330" w:rsidRDefault="0042717F" w:rsidP="0042717F">
      <w:pPr>
        <w:widowControl/>
        <w:autoSpaceDE/>
        <w:autoSpaceDN/>
        <w:rPr>
          <w:rFonts w:eastAsia="Times New Roman"/>
        </w:rPr>
      </w:pPr>
      <w:r w:rsidRPr="00F07330">
        <w:rPr>
          <w:rFonts w:eastAsia="Times New Roman"/>
        </w:rPr>
        <w:t>This job aid is a component of the free, on-demand CDC training course “</w:t>
      </w:r>
      <w:r>
        <w:rPr>
          <w:rFonts w:eastAsia="Times New Roman"/>
        </w:rPr>
        <w:t>Laboratory Continuity of Operations</w:t>
      </w:r>
      <w:r w:rsidRPr="00F07330">
        <w:rPr>
          <w:rFonts w:eastAsia="Times New Roman"/>
        </w:rPr>
        <w:t xml:space="preserve">.” Find the course at </w:t>
      </w:r>
      <w:hyperlink r:id="rId42" w:history="1">
        <w:r w:rsidRPr="00F07330">
          <w:rPr>
            <w:rStyle w:val="Hyperlink"/>
            <w:rFonts w:eastAsia="Times New Roman"/>
          </w:rPr>
          <w:t>https://www.cdc.gov/labtraining</w:t>
        </w:r>
      </w:hyperlink>
      <w:r w:rsidRPr="00F07330">
        <w:rPr>
          <w:rFonts w:eastAsia="Times New Roman"/>
        </w:rPr>
        <w:t>.</w:t>
      </w:r>
    </w:p>
    <w:p w14:paraId="64D1FC62" w14:textId="77777777" w:rsidR="0042717F" w:rsidRPr="0042717F" w:rsidRDefault="0042717F" w:rsidP="0042717F">
      <w:pPr>
        <w:tabs>
          <w:tab w:val="left" w:pos="6636"/>
        </w:tabs>
      </w:pPr>
    </w:p>
    <w:p w14:paraId="66CC27F2" w14:textId="77777777" w:rsidR="0042717F" w:rsidRPr="0042717F" w:rsidRDefault="0042717F" w:rsidP="0042717F"/>
    <w:p w14:paraId="412561C8" w14:textId="77777777" w:rsidR="0042717F" w:rsidRPr="0042717F" w:rsidRDefault="0042717F" w:rsidP="0042717F"/>
    <w:p w14:paraId="5224FA97" w14:textId="77777777" w:rsidR="0042717F" w:rsidRPr="0042717F" w:rsidRDefault="0042717F" w:rsidP="0042717F"/>
    <w:p w14:paraId="6FAE50E3" w14:textId="77777777" w:rsidR="0042717F" w:rsidRPr="0042717F" w:rsidRDefault="0042717F" w:rsidP="0042717F"/>
    <w:p w14:paraId="0D621319" w14:textId="77777777" w:rsidR="0042717F" w:rsidRPr="0042717F" w:rsidRDefault="0042717F" w:rsidP="0042717F"/>
    <w:p w14:paraId="068358AA" w14:textId="77777777" w:rsidR="0042717F" w:rsidRPr="0042717F" w:rsidRDefault="0042717F" w:rsidP="0042717F"/>
    <w:p w14:paraId="77ED162B" w14:textId="77777777" w:rsidR="0042717F" w:rsidRPr="0042717F" w:rsidRDefault="0042717F" w:rsidP="0042717F"/>
    <w:p w14:paraId="5D787A76" w14:textId="77777777" w:rsidR="0042717F" w:rsidRPr="0042717F" w:rsidRDefault="0042717F" w:rsidP="0042717F"/>
    <w:p w14:paraId="71FEF108" w14:textId="77777777" w:rsidR="0042717F" w:rsidRPr="0042717F" w:rsidRDefault="0042717F" w:rsidP="0042717F"/>
    <w:p w14:paraId="5C71BCE3" w14:textId="77777777" w:rsidR="0042717F" w:rsidRPr="0042717F" w:rsidRDefault="0042717F" w:rsidP="0042717F">
      <w:pPr>
        <w:sectPr w:rsidR="0042717F" w:rsidRPr="0042717F">
          <w:pgSz w:w="12240" w:h="15840"/>
          <w:pgMar w:top="1080" w:right="1300" w:bottom="960" w:left="1640" w:header="763" w:footer="765" w:gutter="0"/>
          <w:cols w:space="720" w:equalWidth="0">
            <w:col w:w="9300"/>
          </w:cols>
          <w:noEndnote/>
        </w:sectPr>
      </w:pPr>
    </w:p>
    <w:p w14:paraId="12682968" w14:textId="77777777" w:rsidR="001F4A7D" w:rsidRDefault="001F4A7D">
      <w:pPr>
        <w:pStyle w:val="BodyText"/>
        <w:kinsoku w:val="0"/>
        <w:overflowPunct w:val="0"/>
        <w:spacing w:before="1"/>
        <w:rPr>
          <w:i/>
          <w:iCs/>
          <w:sz w:val="2"/>
          <w:szCs w:val="2"/>
        </w:rPr>
      </w:pPr>
    </w:p>
    <w:p w14:paraId="4109458F" w14:textId="77777777" w:rsidR="001F4A7D" w:rsidRDefault="001F4A7D">
      <w:pPr>
        <w:pStyle w:val="BodyText"/>
        <w:kinsoku w:val="0"/>
        <w:overflowPunct w:val="0"/>
        <w:spacing w:line="89" w:lineRule="exact"/>
        <w:ind w:left="101"/>
        <w:rPr>
          <w:position w:val="-2"/>
          <w:sz w:val="8"/>
          <w:szCs w:val="8"/>
        </w:rPr>
      </w:pPr>
    </w:p>
    <w:p w14:paraId="1BBE636E" w14:textId="77777777" w:rsidR="001F4A7D" w:rsidRDefault="001F4A7D">
      <w:pPr>
        <w:pStyle w:val="BodyText"/>
        <w:kinsoku w:val="0"/>
        <w:overflowPunct w:val="0"/>
        <w:rPr>
          <w:i/>
          <w:iCs/>
          <w:sz w:val="20"/>
          <w:szCs w:val="20"/>
        </w:rPr>
      </w:pPr>
    </w:p>
    <w:p w14:paraId="71F93CB0" w14:textId="77777777" w:rsidR="001F4A7D" w:rsidRDefault="001F4A7D">
      <w:pPr>
        <w:pStyle w:val="BodyText"/>
        <w:kinsoku w:val="0"/>
        <w:overflowPunct w:val="0"/>
        <w:rPr>
          <w:i/>
          <w:iCs/>
          <w:sz w:val="20"/>
          <w:szCs w:val="20"/>
        </w:rPr>
      </w:pPr>
    </w:p>
    <w:p w14:paraId="019A21F4" w14:textId="77777777" w:rsidR="001F4A7D" w:rsidRDefault="001F4A7D">
      <w:pPr>
        <w:pStyle w:val="BodyText"/>
        <w:kinsoku w:val="0"/>
        <w:overflowPunct w:val="0"/>
        <w:rPr>
          <w:i/>
          <w:iCs/>
          <w:sz w:val="20"/>
          <w:szCs w:val="20"/>
        </w:rPr>
      </w:pPr>
    </w:p>
    <w:p w14:paraId="1115446B" w14:textId="77777777" w:rsidR="001F4A7D" w:rsidRDefault="001F4A7D">
      <w:pPr>
        <w:pStyle w:val="BodyText"/>
        <w:kinsoku w:val="0"/>
        <w:overflowPunct w:val="0"/>
        <w:rPr>
          <w:i/>
          <w:iCs/>
          <w:sz w:val="20"/>
          <w:szCs w:val="20"/>
        </w:rPr>
      </w:pPr>
    </w:p>
    <w:p w14:paraId="77EE67E1" w14:textId="77777777" w:rsidR="001F4A7D" w:rsidRDefault="001F4A7D">
      <w:pPr>
        <w:pStyle w:val="BodyText"/>
        <w:kinsoku w:val="0"/>
        <w:overflowPunct w:val="0"/>
        <w:rPr>
          <w:i/>
          <w:iCs/>
          <w:sz w:val="20"/>
          <w:szCs w:val="20"/>
        </w:rPr>
      </w:pPr>
    </w:p>
    <w:p w14:paraId="1014121F" w14:textId="77777777" w:rsidR="001F4A7D" w:rsidRDefault="001F4A7D">
      <w:pPr>
        <w:pStyle w:val="BodyText"/>
        <w:kinsoku w:val="0"/>
        <w:overflowPunct w:val="0"/>
        <w:rPr>
          <w:i/>
          <w:iCs/>
          <w:sz w:val="20"/>
          <w:szCs w:val="20"/>
        </w:rPr>
      </w:pPr>
    </w:p>
    <w:p w14:paraId="6D07F65E" w14:textId="77777777" w:rsidR="001F4A7D" w:rsidRDefault="001F4A7D">
      <w:pPr>
        <w:pStyle w:val="BodyText"/>
        <w:kinsoku w:val="0"/>
        <w:overflowPunct w:val="0"/>
        <w:rPr>
          <w:i/>
          <w:iCs/>
          <w:sz w:val="20"/>
          <w:szCs w:val="20"/>
        </w:rPr>
      </w:pPr>
    </w:p>
    <w:p w14:paraId="65835C72" w14:textId="77777777" w:rsidR="001F4A7D" w:rsidRDefault="001F4A7D">
      <w:pPr>
        <w:pStyle w:val="BodyText"/>
        <w:kinsoku w:val="0"/>
        <w:overflowPunct w:val="0"/>
        <w:rPr>
          <w:i/>
          <w:iCs/>
          <w:sz w:val="20"/>
          <w:szCs w:val="20"/>
        </w:rPr>
      </w:pPr>
    </w:p>
    <w:p w14:paraId="7B7E7B9E" w14:textId="77777777" w:rsidR="001F4A7D" w:rsidRDefault="001F4A7D">
      <w:pPr>
        <w:pStyle w:val="BodyText"/>
        <w:kinsoku w:val="0"/>
        <w:overflowPunct w:val="0"/>
        <w:rPr>
          <w:i/>
          <w:iCs/>
          <w:sz w:val="20"/>
          <w:szCs w:val="20"/>
        </w:rPr>
      </w:pPr>
    </w:p>
    <w:p w14:paraId="3E59666B" w14:textId="77777777" w:rsidR="001F4A7D" w:rsidRDefault="001F4A7D">
      <w:pPr>
        <w:pStyle w:val="BodyText"/>
        <w:kinsoku w:val="0"/>
        <w:overflowPunct w:val="0"/>
        <w:rPr>
          <w:i/>
          <w:iCs/>
          <w:sz w:val="20"/>
          <w:szCs w:val="20"/>
        </w:rPr>
      </w:pPr>
    </w:p>
    <w:p w14:paraId="06BAE0D4" w14:textId="77777777" w:rsidR="001F4A7D" w:rsidRDefault="001F4A7D">
      <w:pPr>
        <w:pStyle w:val="BodyText"/>
        <w:kinsoku w:val="0"/>
        <w:overflowPunct w:val="0"/>
        <w:rPr>
          <w:i/>
          <w:iCs/>
          <w:sz w:val="20"/>
          <w:szCs w:val="20"/>
        </w:rPr>
      </w:pPr>
    </w:p>
    <w:p w14:paraId="4A4FE335" w14:textId="77777777" w:rsidR="001F4A7D" w:rsidRDefault="001F4A7D">
      <w:pPr>
        <w:pStyle w:val="BodyText"/>
        <w:kinsoku w:val="0"/>
        <w:overflowPunct w:val="0"/>
        <w:rPr>
          <w:i/>
          <w:iCs/>
          <w:sz w:val="20"/>
          <w:szCs w:val="20"/>
        </w:rPr>
      </w:pPr>
    </w:p>
    <w:p w14:paraId="75CC38F3" w14:textId="77777777" w:rsidR="001F4A7D" w:rsidRDefault="001F4A7D">
      <w:pPr>
        <w:pStyle w:val="BodyText"/>
        <w:kinsoku w:val="0"/>
        <w:overflowPunct w:val="0"/>
        <w:rPr>
          <w:i/>
          <w:iCs/>
          <w:sz w:val="20"/>
          <w:szCs w:val="20"/>
        </w:rPr>
      </w:pPr>
    </w:p>
    <w:p w14:paraId="36B1B42B" w14:textId="77777777" w:rsidR="001F4A7D" w:rsidRDefault="001F4A7D">
      <w:pPr>
        <w:pStyle w:val="BodyText"/>
        <w:kinsoku w:val="0"/>
        <w:overflowPunct w:val="0"/>
        <w:rPr>
          <w:i/>
          <w:iCs/>
          <w:sz w:val="20"/>
          <w:szCs w:val="20"/>
        </w:rPr>
      </w:pPr>
    </w:p>
    <w:p w14:paraId="5A59B30E" w14:textId="77777777" w:rsidR="001F4A7D" w:rsidRDefault="001F4A7D">
      <w:pPr>
        <w:pStyle w:val="BodyText"/>
        <w:kinsoku w:val="0"/>
        <w:overflowPunct w:val="0"/>
        <w:rPr>
          <w:i/>
          <w:iCs/>
          <w:sz w:val="20"/>
          <w:szCs w:val="20"/>
        </w:rPr>
      </w:pPr>
    </w:p>
    <w:p w14:paraId="3E370D55" w14:textId="77777777" w:rsidR="001F4A7D" w:rsidRDefault="001F4A7D">
      <w:pPr>
        <w:pStyle w:val="BodyText"/>
        <w:kinsoku w:val="0"/>
        <w:overflowPunct w:val="0"/>
        <w:rPr>
          <w:i/>
          <w:iCs/>
          <w:sz w:val="20"/>
          <w:szCs w:val="20"/>
        </w:rPr>
      </w:pPr>
    </w:p>
    <w:p w14:paraId="61074946" w14:textId="77777777" w:rsidR="001F4A7D" w:rsidRDefault="001F4A7D">
      <w:pPr>
        <w:pStyle w:val="BodyText"/>
        <w:kinsoku w:val="0"/>
        <w:overflowPunct w:val="0"/>
        <w:rPr>
          <w:i/>
          <w:iCs/>
          <w:sz w:val="20"/>
          <w:szCs w:val="20"/>
        </w:rPr>
      </w:pPr>
    </w:p>
    <w:p w14:paraId="6F92E2A3" w14:textId="77777777" w:rsidR="001F4A7D" w:rsidRDefault="001F4A7D">
      <w:pPr>
        <w:pStyle w:val="BodyText"/>
        <w:kinsoku w:val="0"/>
        <w:overflowPunct w:val="0"/>
        <w:rPr>
          <w:i/>
          <w:iCs/>
          <w:sz w:val="20"/>
          <w:szCs w:val="20"/>
        </w:rPr>
      </w:pPr>
    </w:p>
    <w:p w14:paraId="710D69BE" w14:textId="77777777" w:rsidR="001F4A7D" w:rsidRDefault="001F4A7D">
      <w:pPr>
        <w:pStyle w:val="BodyText"/>
        <w:kinsoku w:val="0"/>
        <w:overflowPunct w:val="0"/>
        <w:rPr>
          <w:i/>
          <w:iCs/>
          <w:sz w:val="20"/>
          <w:szCs w:val="20"/>
        </w:rPr>
      </w:pPr>
    </w:p>
    <w:p w14:paraId="2A9E98D5" w14:textId="77777777" w:rsidR="001F4A7D" w:rsidRDefault="001F4A7D">
      <w:pPr>
        <w:pStyle w:val="BodyText"/>
        <w:kinsoku w:val="0"/>
        <w:overflowPunct w:val="0"/>
        <w:rPr>
          <w:i/>
          <w:iCs/>
          <w:sz w:val="20"/>
          <w:szCs w:val="20"/>
        </w:rPr>
      </w:pPr>
    </w:p>
    <w:p w14:paraId="2159F221" w14:textId="77777777" w:rsidR="001F4A7D" w:rsidRDefault="001F4A7D">
      <w:pPr>
        <w:pStyle w:val="BodyText"/>
        <w:kinsoku w:val="0"/>
        <w:overflowPunct w:val="0"/>
        <w:rPr>
          <w:i/>
          <w:iCs/>
          <w:sz w:val="20"/>
          <w:szCs w:val="20"/>
        </w:rPr>
      </w:pPr>
    </w:p>
    <w:p w14:paraId="12AAB229" w14:textId="77777777" w:rsidR="001F4A7D" w:rsidRDefault="001F4A7D">
      <w:pPr>
        <w:pStyle w:val="BodyText"/>
        <w:kinsoku w:val="0"/>
        <w:overflowPunct w:val="0"/>
        <w:spacing w:before="7"/>
        <w:rPr>
          <w:i/>
          <w:iCs/>
          <w:sz w:val="17"/>
          <w:szCs w:val="17"/>
        </w:rPr>
      </w:pPr>
    </w:p>
    <w:p w14:paraId="39817E06" w14:textId="77777777" w:rsidR="001F4A7D" w:rsidRDefault="0096689B">
      <w:pPr>
        <w:pStyle w:val="Heading1"/>
        <w:kinsoku w:val="0"/>
        <w:overflowPunct w:val="0"/>
        <w:ind w:left="2192"/>
      </w:pPr>
      <w:r>
        <w:t>THIS PAGE INTENTIONALLY LEFT BLANK</w:t>
      </w:r>
    </w:p>
    <w:p w14:paraId="37CC8FAF" w14:textId="77777777" w:rsidR="001F4A7D" w:rsidRDefault="001F4A7D">
      <w:pPr>
        <w:pStyle w:val="Heading1"/>
        <w:kinsoku w:val="0"/>
        <w:overflowPunct w:val="0"/>
        <w:ind w:left="2192"/>
        <w:sectPr w:rsidR="001F4A7D">
          <w:headerReference w:type="default" r:id="rId43"/>
          <w:footerReference w:type="default" r:id="rId44"/>
          <w:pgSz w:w="12240" w:h="15840"/>
          <w:pgMar w:top="980" w:right="1500" w:bottom="960" w:left="1640" w:header="763" w:footer="765" w:gutter="0"/>
          <w:cols w:space="720" w:equalWidth="0">
            <w:col w:w="9100"/>
          </w:cols>
          <w:noEndnote/>
        </w:sectPr>
      </w:pPr>
    </w:p>
    <w:p w14:paraId="3DB10ECE" w14:textId="77777777" w:rsidR="001F4A7D" w:rsidRDefault="0096689B">
      <w:pPr>
        <w:pStyle w:val="Body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59264" behindDoc="1" locked="0" layoutInCell="0" allowOverlap="1" wp14:anchorId="37DB4592" wp14:editId="7208CB33">
                <wp:simplePos x="0" y="0"/>
                <wp:positionH relativeFrom="page">
                  <wp:posOffset>0</wp:posOffset>
                </wp:positionH>
                <wp:positionV relativeFrom="page">
                  <wp:posOffset>13335</wp:posOffset>
                </wp:positionV>
                <wp:extent cx="7772400" cy="10031095"/>
                <wp:effectExtent l="0" t="0" r="0" b="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3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909D" w14:textId="77777777" w:rsidR="0042717F" w:rsidRDefault="0042717F">
                            <w:pPr>
                              <w:pStyle w:val="BodyText"/>
                              <w:kinsoku w:val="0"/>
                              <w:overflowPunct w:val="0"/>
                              <w:rPr>
                                <w:rFonts w:ascii="Times New Roman" w:hAnsi="Times New Roman" w:cs="Times New Roman"/>
                                <w:sz w:val="22"/>
                                <w:szCs w:val="22"/>
                              </w:rPr>
                            </w:pPr>
                          </w:p>
                          <w:p w14:paraId="1AFCC09D" w14:textId="77777777" w:rsidR="0042717F" w:rsidRDefault="0042717F">
                            <w:pPr>
                              <w:pStyle w:val="BodyText"/>
                              <w:kinsoku w:val="0"/>
                              <w:overflowPunct w:val="0"/>
                              <w:rPr>
                                <w:rFonts w:ascii="Times New Roman" w:hAnsi="Times New Roman" w:cs="Times New Roman"/>
                                <w:sz w:val="22"/>
                                <w:szCs w:val="22"/>
                              </w:rPr>
                            </w:pPr>
                          </w:p>
                          <w:p w14:paraId="6D75F7E3" w14:textId="77777777" w:rsidR="0042717F" w:rsidRDefault="0042717F">
                            <w:pPr>
                              <w:pStyle w:val="BodyText"/>
                              <w:tabs>
                                <w:tab w:val="left" w:pos="9136"/>
                              </w:tabs>
                              <w:kinsoku w:val="0"/>
                              <w:overflowPunct w:val="0"/>
                              <w:spacing w:before="192"/>
                              <w:ind w:left="1800"/>
                              <w:rPr>
                                <w:sz w:val="22"/>
                                <w:szCs w:val="22"/>
                              </w:rPr>
                            </w:pPr>
                            <w:r>
                              <w:rPr>
                                <w:sz w:val="22"/>
                                <w:szCs w:val="22"/>
                              </w:rPr>
                              <w:t>Continuity Plan Template and Instructions for</w:t>
                            </w:r>
                            <w:r>
                              <w:rPr>
                                <w:spacing w:val="-20"/>
                                <w:sz w:val="22"/>
                                <w:szCs w:val="22"/>
                              </w:rPr>
                              <w:t xml:space="preserve"> </w:t>
                            </w:r>
                            <w:r>
                              <w:rPr>
                                <w:sz w:val="22"/>
                                <w:szCs w:val="22"/>
                              </w:rPr>
                              <w:t>Non-Federal</w:t>
                            </w:r>
                            <w:r>
                              <w:rPr>
                                <w:spacing w:val="-3"/>
                                <w:sz w:val="22"/>
                                <w:szCs w:val="22"/>
                              </w:rPr>
                              <w:t xml:space="preserve"> </w:t>
                            </w:r>
                            <w:r>
                              <w:rPr>
                                <w:sz w:val="22"/>
                                <w:szCs w:val="22"/>
                              </w:rPr>
                              <w:t>Governments</w:t>
                            </w:r>
                            <w:r>
                              <w:rPr>
                                <w:sz w:val="22"/>
                                <w:szCs w:val="22"/>
                              </w:rPr>
                              <w:tab/>
                              <w:t>September</w:t>
                            </w:r>
                            <w:r>
                              <w:rPr>
                                <w:spacing w:val="-3"/>
                                <w:sz w:val="22"/>
                                <w:szCs w:val="22"/>
                              </w:rPr>
                              <w:t xml:space="preserve"> </w:t>
                            </w:r>
                            <w:r>
                              <w:rPr>
                                <w:sz w:val="22"/>
                                <w:szCs w:val="22"/>
                              </w:rPr>
                              <w:t>2013</w:t>
                            </w:r>
                          </w:p>
                          <w:p w14:paraId="61B3A9C9" w14:textId="77777777" w:rsidR="0042717F" w:rsidRDefault="0042717F">
                            <w:pPr>
                              <w:pStyle w:val="BodyText"/>
                              <w:kinsoku w:val="0"/>
                              <w:overflowPunct w:val="0"/>
                              <w:rPr>
                                <w:rFonts w:ascii="Times New Roman" w:hAnsi="Times New Roman" w:cs="Times New Roman"/>
                                <w:sz w:val="22"/>
                                <w:szCs w:val="22"/>
                              </w:rPr>
                            </w:pPr>
                          </w:p>
                          <w:p w14:paraId="44857AA2" w14:textId="77777777" w:rsidR="0042717F" w:rsidRDefault="0042717F">
                            <w:pPr>
                              <w:pStyle w:val="BodyText"/>
                              <w:kinsoku w:val="0"/>
                              <w:overflowPunct w:val="0"/>
                              <w:rPr>
                                <w:rFonts w:ascii="Times New Roman" w:hAnsi="Times New Roman" w:cs="Times New Roman"/>
                                <w:sz w:val="22"/>
                                <w:szCs w:val="22"/>
                              </w:rPr>
                            </w:pPr>
                          </w:p>
                          <w:p w14:paraId="4FBE60EF" w14:textId="77777777" w:rsidR="0042717F" w:rsidRDefault="0042717F">
                            <w:pPr>
                              <w:pStyle w:val="BodyText"/>
                              <w:kinsoku w:val="0"/>
                              <w:overflowPunct w:val="0"/>
                              <w:rPr>
                                <w:rFonts w:ascii="Times New Roman" w:hAnsi="Times New Roman" w:cs="Times New Roman"/>
                                <w:sz w:val="22"/>
                                <w:szCs w:val="22"/>
                              </w:rPr>
                            </w:pPr>
                          </w:p>
                          <w:p w14:paraId="5599809F" w14:textId="77777777" w:rsidR="0042717F" w:rsidRDefault="0042717F">
                            <w:pPr>
                              <w:pStyle w:val="BodyText"/>
                              <w:kinsoku w:val="0"/>
                              <w:overflowPunct w:val="0"/>
                              <w:rPr>
                                <w:rFonts w:ascii="Times New Roman" w:hAnsi="Times New Roman" w:cs="Times New Roman"/>
                                <w:sz w:val="22"/>
                                <w:szCs w:val="22"/>
                              </w:rPr>
                            </w:pPr>
                          </w:p>
                          <w:p w14:paraId="7CE83EC2" w14:textId="77777777" w:rsidR="0042717F" w:rsidRDefault="0042717F">
                            <w:pPr>
                              <w:pStyle w:val="BodyText"/>
                              <w:kinsoku w:val="0"/>
                              <w:overflowPunct w:val="0"/>
                              <w:rPr>
                                <w:rFonts w:ascii="Times New Roman" w:hAnsi="Times New Roman" w:cs="Times New Roman"/>
                                <w:sz w:val="22"/>
                                <w:szCs w:val="22"/>
                              </w:rPr>
                            </w:pPr>
                          </w:p>
                          <w:p w14:paraId="74BC8100" w14:textId="77777777" w:rsidR="0042717F" w:rsidRDefault="0042717F">
                            <w:pPr>
                              <w:pStyle w:val="BodyText"/>
                              <w:kinsoku w:val="0"/>
                              <w:overflowPunct w:val="0"/>
                              <w:rPr>
                                <w:rFonts w:ascii="Times New Roman" w:hAnsi="Times New Roman" w:cs="Times New Roman"/>
                                <w:sz w:val="22"/>
                                <w:szCs w:val="22"/>
                              </w:rPr>
                            </w:pPr>
                          </w:p>
                          <w:p w14:paraId="7EADC5D2" w14:textId="77777777" w:rsidR="0042717F" w:rsidRDefault="0042717F">
                            <w:pPr>
                              <w:pStyle w:val="BodyText"/>
                              <w:kinsoku w:val="0"/>
                              <w:overflowPunct w:val="0"/>
                              <w:rPr>
                                <w:rFonts w:ascii="Times New Roman" w:hAnsi="Times New Roman" w:cs="Times New Roman"/>
                                <w:sz w:val="22"/>
                                <w:szCs w:val="22"/>
                              </w:rPr>
                            </w:pPr>
                          </w:p>
                          <w:p w14:paraId="6B8B0DFC" w14:textId="77777777" w:rsidR="0042717F" w:rsidRDefault="0042717F">
                            <w:pPr>
                              <w:pStyle w:val="BodyText"/>
                              <w:kinsoku w:val="0"/>
                              <w:overflowPunct w:val="0"/>
                              <w:rPr>
                                <w:rFonts w:ascii="Times New Roman" w:hAnsi="Times New Roman" w:cs="Times New Roman"/>
                                <w:sz w:val="22"/>
                                <w:szCs w:val="22"/>
                              </w:rPr>
                            </w:pPr>
                          </w:p>
                          <w:p w14:paraId="50A470C3" w14:textId="77777777" w:rsidR="0042717F" w:rsidRDefault="0042717F">
                            <w:pPr>
                              <w:pStyle w:val="BodyText"/>
                              <w:kinsoku w:val="0"/>
                              <w:overflowPunct w:val="0"/>
                              <w:rPr>
                                <w:rFonts w:ascii="Times New Roman" w:hAnsi="Times New Roman" w:cs="Times New Roman"/>
                                <w:sz w:val="22"/>
                                <w:szCs w:val="22"/>
                              </w:rPr>
                            </w:pPr>
                          </w:p>
                          <w:p w14:paraId="4F86B830" w14:textId="77777777" w:rsidR="0042717F" w:rsidRDefault="0042717F">
                            <w:pPr>
                              <w:pStyle w:val="BodyText"/>
                              <w:kinsoku w:val="0"/>
                              <w:overflowPunct w:val="0"/>
                              <w:rPr>
                                <w:rFonts w:ascii="Times New Roman" w:hAnsi="Times New Roman" w:cs="Times New Roman"/>
                                <w:sz w:val="22"/>
                                <w:szCs w:val="22"/>
                              </w:rPr>
                            </w:pPr>
                          </w:p>
                          <w:p w14:paraId="7E54F0FC" w14:textId="77777777" w:rsidR="0042717F" w:rsidRDefault="0042717F">
                            <w:pPr>
                              <w:pStyle w:val="BodyText"/>
                              <w:kinsoku w:val="0"/>
                              <w:overflowPunct w:val="0"/>
                              <w:rPr>
                                <w:rFonts w:ascii="Times New Roman" w:hAnsi="Times New Roman" w:cs="Times New Roman"/>
                                <w:sz w:val="22"/>
                                <w:szCs w:val="22"/>
                              </w:rPr>
                            </w:pPr>
                          </w:p>
                          <w:p w14:paraId="1BADF4CD" w14:textId="77777777" w:rsidR="0042717F" w:rsidRDefault="0042717F">
                            <w:pPr>
                              <w:pStyle w:val="BodyText"/>
                              <w:kinsoku w:val="0"/>
                              <w:overflowPunct w:val="0"/>
                              <w:rPr>
                                <w:rFonts w:ascii="Times New Roman" w:hAnsi="Times New Roman" w:cs="Times New Roman"/>
                                <w:sz w:val="22"/>
                                <w:szCs w:val="22"/>
                              </w:rPr>
                            </w:pPr>
                          </w:p>
                          <w:p w14:paraId="7B951CAF" w14:textId="77777777" w:rsidR="0042717F" w:rsidRDefault="0042717F">
                            <w:pPr>
                              <w:pStyle w:val="BodyText"/>
                              <w:kinsoku w:val="0"/>
                              <w:overflowPunct w:val="0"/>
                              <w:rPr>
                                <w:rFonts w:ascii="Times New Roman" w:hAnsi="Times New Roman" w:cs="Times New Roman"/>
                                <w:sz w:val="22"/>
                                <w:szCs w:val="22"/>
                              </w:rPr>
                            </w:pPr>
                          </w:p>
                          <w:p w14:paraId="227A58F7" w14:textId="77777777" w:rsidR="0042717F" w:rsidRDefault="0042717F">
                            <w:pPr>
                              <w:pStyle w:val="BodyText"/>
                              <w:kinsoku w:val="0"/>
                              <w:overflowPunct w:val="0"/>
                              <w:rPr>
                                <w:rFonts w:ascii="Times New Roman" w:hAnsi="Times New Roman" w:cs="Times New Roman"/>
                                <w:sz w:val="22"/>
                                <w:szCs w:val="22"/>
                              </w:rPr>
                            </w:pPr>
                          </w:p>
                          <w:p w14:paraId="4AB3CB14" w14:textId="77777777" w:rsidR="0042717F" w:rsidRDefault="0042717F">
                            <w:pPr>
                              <w:pStyle w:val="BodyText"/>
                              <w:kinsoku w:val="0"/>
                              <w:overflowPunct w:val="0"/>
                              <w:rPr>
                                <w:rFonts w:ascii="Times New Roman" w:hAnsi="Times New Roman" w:cs="Times New Roman"/>
                                <w:sz w:val="22"/>
                                <w:szCs w:val="22"/>
                              </w:rPr>
                            </w:pPr>
                          </w:p>
                          <w:p w14:paraId="6E82A5D0" w14:textId="77777777" w:rsidR="0042717F" w:rsidRDefault="0042717F">
                            <w:pPr>
                              <w:pStyle w:val="BodyText"/>
                              <w:kinsoku w:val="0"/>
                              <w:overflowPunct w:val="0"/>
                              <w:rPr>
                                <w:rFonts w:ascii="Times New Roman" w:hAnsi="Times New Roman" w:cs="Times New Roman"/>
                                <w:sz w:val="22"/>
                                <w:szCs w:val="22"/>
                              </w:rPr>
                            </w:pPr>
                          </w:p>
                          <w:p w14:paraId="25201DD1" w14:textId="77777777" w:rsidR="0042717F" w:rsidRDefault="0042717F">
                            <w:pPr>
                              <w:pStyle w:val="BodyText"/>
                              <w:kinsoku w:val="0"/>
                              <w:overflowPunct w:val="0"/>
                              <w:rPr>
                                <w:rFonts w:ascii="Times New Roman" w:hAnsi="Times New Roman" w:cs="Times New Roman"/>
                                <w:sz w:val="22"/>
                                <w:szCs w:val="22"/>
                              </w:rPr>
                            </w:pPr>
                          </w:p>
                          <w:p w14:paraId="5C249B23" w14:textId="77777777" w:rsidR="0042717F" w:rsidRDefault="0042717F">
                            <w:pPr>
                              <w:pStyle w:val="BodyText"/>
                              <w:kinsoku w:val="0"/>
                              <w:overflowPunct w:val="0"/>
                              <w:rPr>
                                <w:rFonts w:ascii="Times New Roman" w:hAnsi="Times New Roman" w:cs="Times New Roman"/>
                                <w:sz w:val="22"/>
                                <w:szCs w:val="22"/>
                              </w:rPr>
                            </w:pPr>
                          </w:p>
                          <w:p w14:paraId="0360811C" w14:textId="77777777" w:rsidR="0042717F" w:rsidRDefault="0042717F">
                            <w:pPr>
                              <w:pStyle w:val="BodyText"/>
                              <w:kinsoku w:val="0"/>
                              <w:overflowPunct w:val="0"/>
                              <w:rPr>
                                <w:rFonts w:ascii="Times New Roman" w:hAnsi="Times New Roman" w:cs="Times New Roman"/>
                                <w:sz w:val="22"/>
                                <w:szCs w:val="22"/>
                              </w:rPr>
                            </w:pPr>
                          </w:p>
                          <w:p w14:paraId="2845B829" w14:textId="77777777" w:rsidR="0042717F" w:rsidRDefault="0042717F">
                            <w:pPr>
                              <w:pStyle w:val="BodyText"/>
                              <w:kinsoku w:val="0"/>
                              <w:overflowPunct w:val="0"/>
                              <w:rPr>
                                <w:rFonts w:ascii="Times New Roman" w:hAnsi="Times New Roman" w:cs="Times New Roman"/>
                                <w:sz w:val="22"/>
                                <w:szCs w:val="22"/>
                              </w:rPr>
                            </w:pPr>
                          </w:p>
                          <w:p w14:paraId="15B6BE16" w14:textId="77777777" w:rsidR="0042717F" w:rsidRDefault="0042717F">
                            <w:pPr>
                              <w:pStyle w:val="BodyText"/>
                              <w:kinsoku w:val="0"/>
                              <w:overflowPunct w:val="0"/>
                              <w:rPr>
                                <w:rFonts w:ascii="Times New Roman" w:hAnsi="Times New Roman" w:cs="Times New Roman"/>
                                <w:sz w:val="22"/>
                                <w:szCs w:val="22"/>
                              </w:rPr>
                            </w:pPr>
                          </w:p>
                          <w:p w14:paraId="1EA70685" w14:textId="77777777" w:rsidR="0042717F" w:rsidRDefault="0042717F">
                            <w:pPr>
                              <w:pStyle w:val="BodyText"/>
                              <w:kinsoku w:val="0"/>
                              <w:overflowPunct w:val="0"/>
                              <w:rPr>
                                <w:rFonts w:ascii="Times New Roman" w:hAnsi="Times New Roman" w:cs="Times New Roman"/>
                                <w:sz w:val="22"/>
                                <w:szCs w:val="22"/>
                              </w:rPr>
                            </w:pPr>
                          </w:p>
                          <w:p w14:paraId="08B1DC75" w14:textId="77777777" w:rsidR="0042717F" w:rsidRDefault="0042717F">
                            <w:pPr>
                              <w:pStyle w:val="BodyText"/>
                              <w:kinsoku w:val="0"/>
                              <w:overflowPunct w:val="0"/>
                              <w:rPr>
                                <w:rFonts w:ascii="Times New Roman" w:hAnsi="Times New Roman" w:cs="Times New Roman"/>
                                <w:sz w:val="22"/>
                                <w:szCs w:val="22"/>
                              </w:rPr>
                            </w:pPr>
                          </w:p>
                          <w:p w14:paraId="2A633A90" w14:textId="77777777" w:rsidR="0042717F" w:rsidRDefault="0042717F">
                            <w:pPr>
                              <w:pStyle w:val="BodyText"/>
                              <w:kinsoku w:val="0"/>
                              <w:overflowPunct w:val="0"/>
                              <w:rPr>
                                <w:rFonts w:ascii="Times New Roman" w:hAnsi="Times New Roman" w:cs="Times New Roman"/>
                                <w:sz w:val="22"/>
                                <w:szCs w:val="22"/>
                              </w:rPr>
                            </w:pPr>
                          </w:p>
                          <w:p w14:paraId="3BCA79C8" w14:textId="77777777" w:rsidR="0042717F" w:rsidRDefault="0042717F">
                            <w:pPr>
                              <w:pStyle w:val="BodyText"/>
                              <w:kinsoku w:val="0"/>
                              <w:overflowPunct w:val="0"/>
                              <w:rPr>
                                <w:rFonts w:ascii="Times New Roman" w:hAnsi="Times New Roman" w:cs="Times New Roman"/>
                                <w:sz w:val="22"/>
                                <w:szCs w:val="22"/>
                              </w:rPr>
                            </w:pPr>
                          </w:p>
                          <w:p w14:paraId="61AED4D5" w14:textId="77777777" w:rsidR="0042717F" w:rsidRDefault="0042717F">
                            <w:pPr>
                              <w:pStyle w:val="BodyText"/>
                              <w:kinsoku w:val="0"/>
                              <w:overflowPunct w:val="0"/>
                              <w:rPr>
                                <w:rFonts w:ascii="Times New Roman" w:hAnsi="Times New Roman" w:cs="Times New Roman"/>
                                <w:sz w:val="22"/>
                                <w:szCs w:val="22"/>
                              </w:rPr>
                            </w:pPr>
                          </w:p>
                          <w:p w14:paraId="0B27CDCB" w14:textId="77777777" w:rsidR="0042717F" w:rsidRDefault="0042717F">
                            <w:pPr>
                              <w:pStyle w:val="BodyText"/>
                              <w:kinsoku w:val="0"/>
                              <w:overflowPunct w:val="0"/>
                              <w:rPr>
                                <w:rFonts w:ascii="Times New Roman" w:hAnsi="Times New Roman" w:cs="Times New Roman"/>
                                <w:sz w:val="22"/>
                                <w:szCs w:val="22"/>
                              </w:rPr>
                            </w:pPr>
                          </w:p>
                          <w:p w14:paraId="110E9321" w14:textId="77777777" w:rsidR="0042717F" w:rsidRDefault="0042717F">
                            <w:pPr>
                              <w:pStyle w:val="BodyText"/>
                              <w:kinsoku w:val="0"/>
                              <w:overflowPunct w:val="0"/>
                              <w:rPr>
                                <w:rFonts w:ascii="Times New Roman" w:hAnsi="Times New Roman" w:cs="Times New Roman"/>
                                <w:sz w:val="22"/>
                                <w:szCs w:val="22"/>
                              </w:rPr>
                            </w:pPr>
                          </w:p>
                          <w:p w14:paraId="772F1D2C" w14:textId="77777777" w:rsidR="0042717F" w:rsidRDefault="0042717F">
                            <w:pPr>
                              <w:pStyle w:val="BodyText"/>
                              <w:kinsoku w:val="0"/>
                              <w:overflowPunct w:val="0"/>
                              <w:rPr>
                                <w:rFonts w:ascii="Times New Roman" w:hAnsi="Times New Roman" w:cs="Times New Roman"/>
                                <w:sz w:val="22"/>
                                <w:szCs w:val="22"/>
                              </w:rPr>
                            </w:pPr>
                          </w:p>
                          <w:p w14:paraId="657F0610" w14:textId="77777777" w:rsidR="0042717F" w:rsidRDefault="0042717F">
                            <w:pPr>
                              <w:pStyle w:val="BodyText"/>
                              <w:kinsoku w:val="0"/>
                              <w:overflowPunct w:val="0"/>
                              <w:rPr>
                                <w:rFonts w:ascii="Times New Roman" w:hAnsi="Times New Roman" w:cs="Times New Roman"/>
                                <w:sz w:val="22"/>
                                <w:szCs w:val="22"/>
                              </w:rPr>
                            </w:pPr>
                          </w:p>
                          <w:p w14:paraId="55186F00" w14:textId="77777777" w:rsidR="0042717F" w:rsidRDefault="0042717F">
                            <w:pPr>
                              <w:pStyle w:val="BodyText"/>
                              <w:kinsoku w:val="0"/>
                              <w:overflowPunct w:val="0"/>
                              <w:rPr>
                                <w:rFonts w:ascii="Times New Roman" w:hAnsi="Times New Roman" w:cs="Times New Roman"/>
                                <w:sz w:val="22"/>
                                <w:szCs w:val="22"/>
                              </w:rPr>
                            </w:pPr>
                          </w:p>
                          <w:p w14:paraId="25672F04" w14:textId="77777777" w:rsidR="0042717F" w:rsidRDefault="0042717F">
                            <w:pPr>
                              <w:pStyle w:val="BodyText"/>
                              <w:kinsoku w:val="0"/>
                              <w:overflowPunct w:val="0"/>
                              <w:rPr>
                                <w:rFonts w:ascii="Times New Roman" w:hAnsi="Times New Roman" w:cs="Times New Roman"/>
                                <w:sz w:val="22"/>
                                <w:szCs w:val="22"/>
                              </w:rPr>
                            </w:pPr>
                          </w:p>
                          <w:p w14:paraId="02836208" w14:textId="77777777" w:rsidR="0042717F" w:rsidRDefault="0042717F">
                            <w:pPr>
                              <w:pStyle w:val="BodyText"/>
                              <w:kinsoku w:val="0"/>
                              <w:overflowPunct w:val="0"/>
                              <w:rPr>
                                <w:rFonts w:ascii="Times New Roman" w:hAnsi="Times New Roman" w:cs="Times New Roman"/>
                                <w:sz w:val="22"/>
                                <w:szCs w:val="22"/>
                              </w:rPr>
                            </w:pPr>
                          </w:p>
                          <w:p w14:paraId="05547B84" w14:textId="77777777" w:rsidR="0042717F" w:rsidRDefault="0042717F">
                            <w:pPr>
                              <w:pStyle w:val="BodyText"/>
                              <w:kinsoku w:val="0"/>
                              <w:overflowPunct w:val="0"/>
                              <w:rPr>
                                <w:rFonts w:ascii="Times New Roman" w:hAnsi="Times New Roman" w:cs="Times New Roman"/>
                                <w:sz w:val="22"/>
                                <w:szCs w:val="22"/>
                              </w:rPr>
                            </w:pPr>
                          </w:p>
                          <w:p w14:paraId="151329AF" w14:textId="77777777" w:rsidR="0042717F" w:rsidRDefault="0042717F">
                            <w:pPr>
                              <w:pStyle w:val="BodyText"/>
                              <w:kinsoku w:val="0"/>
                              <w:overflowPunct w:val="0"/>
                              <w:rPr>
                                <w:rFonts w:ascii="Times New Roman" w:hAnsi="Times New Roman" w:cs="Times New Roman"/>
                                <w:sz w:val="22"/>
                                <w:szCs w:val="22"/>
                              </w:rPr>
                            </w:pPr>
                          </w:p>
                          <w:p w14:paraId="1B32E7EC" w14:textId="77777777" w:rsidR="0042717F" w:rsidRDefault="0042717F">
                            <w:pPr>
                              <w:pStyle w:val="BodyText"/>
                              <w:kinsoku w:val="0"/>
                              <w:overflowPunct w:val="0"/>
                              <w:rPr>
                                <w:rFonts w:ascii="Times New Roman" w:hAnsi="Times New Roman" w:cs="Times New Roman"/>
                                <w:sz w:val="22"/>
                                <w:szCs w:val="22"/>
                              </w:rPr>
                            </w:pPr>
                          </w:p>
                          <w:p w14:paraId="0AF80CA9" w14:textId="77777777" w:rsidR="0042717F" w:rsidRDefault="0042717F">
                            <w:pPr>
                              <w:pStyle w:val="BodyText"/>
                              <w:kinsoku w:val="0"/>
                              <w:overflowPunct w:val="0"/>
                              <w:rPr>
                                <w:rFonts w:ascii="Times New Roman" w:hAnsi="Times New Roman" w:cs="Times New Roman"/>
                                <w:sz w:val="22"/>
                                <w:szCs w:val="22"/>
                              </w:rPr>
                            </w:pPr>
                          </w:p>
                          <w:p w14:paraId="690A68E6" w14:textId="77777777" w:rsidR="0042717F" w:rsidRDefault="0042717F">
                            <w:pPr>
                              <w:pStyle w:val="BodyText"/>
                              <w:kinsoku w:val="0"/>
                              <w:overflowPunct w:val="0"/>
                              <w:rPr>
                                <w:rFonts w:ascii="Times New Roman" w:hAnsi="Times New Roman" w:cs="Times New Roman"/>
                                <w:sz w:val="22"/>
                                <w:szCs w:val="22"/>
                              </w:rPr>
                            </w:pPr>
                          </w:p>
                          <w:p w14:paraId="4F673C46" w14:textId="77777777" w:rsidR="0042717F" w:rsidRDefault="0042717F">
                            <w:pPr>
                              <w:pStyle w:val="BodyText"/>
                              <w:kinsoku w:val="0"/>
                              <w:overflowPunct w:val="0"/>
                              <w:rPr>
                                <w:rFonts w:ascii="Times New Roman" w:hAnsi="Times New Roman" w:cs="Times New Roman"/>
                                <w:sz w:val="22"/>
                                <w:szCs w:val="22"/>
                              </w:rPr>
                            </w:pPr>
                          </w:p>
                          <w:p w14:paraId="46801D33" w14:textId="77777777" w:rsidR="0042717F" w:rsidRDefault="0042717F">
                            <w:pPr>
                              <w:pStyle w:val="BodyText"/>
                              <w:kinsoku w:val="0"/>
                              <w:overflowPunct w:val="0"/>
                              <w:rPr>
                                <w:rFonts w:ascii="Times New Roman" w:hAnsi="Times New Roman" w:cs="Times New Roman"/>
                                <w:sz w:val="22"/>
                                <w:szCs w:val="22"/>
                              </w:rPr>
                            </w:pPr>
                          </w:p>
                          <w:p w14:paraId="3BED0A37" w14:textId="77777777" w:rsidR="0042717F" w:rsidRDefault="0042717F">
                            <w:pPr>
                              <w:pStyle w:val="BodyText"/>
                              <w:kinsoku w:val="0"/>
                              <w:overflowPunct w:val="0"/>
                              <w:rPr>
                                <w:rFonts w:ascii="Times New Roman" w:hAnsi="Times New Roman" w:cs="Times New Roman"/>
                                <w:sz w:val="22"/>
                                <w:szCs w:val="22"/>
                              </w:rPr>
                            </w:pPr>
                          </w:p>
                          <w:p w14:paraId="0FADADE9" w14:textId="77777777" w:rsidR="0042717F" w:rsidRDefault="0042717F">
                            <w:pPr>
                              <w:pStyle w:val="BodyText"/>
                              <w:kinsoku w:val="0"/>
                              <w:overflowPunct w:val="0"/>
                              <w:rPr>
                                <w:rFonts w:ascii="Times New Roman" w:hAnsi="Times New Roman" w:cs="Times New Roman"/>
                                <w:sz w:val="22"/>
                                <w:szCs w:val="22"/>
                              </w:rPr>
                            </w:pPr>
                          </w:p>
                          <w:p w14:paraId="14F57387" w14:textId="77777777" w:rsidR="0042717F" w:rsidRDefault="0042717F">
                            <w:pPr>
                              <w:pStyle w:val="BodyText"/>
                              <w:kinsoku w:val="0"/>
                              <w:overflowPunct w:val="0"/>
                              <w:rPr>
                                <w:rFonts w:ascii="Times New Roman" w:hAnsi="Times New Roman" w:cs="Times New Roman"/>
                                <w:sz w:val="22"/>
                                <w:szCs w:val="22"/>
                              </w:rPr>
                            </w:pPr>
                          </w:p>
                          <w:p w14:paraId="275DB825" w14:textId="77777777" w:rsidR="0042717F" w:rsidRDefault="0042717F">
                            <w:pPr>
                              <w:pStyle w:val="BodyText"/>
                              <w:kinsoku w:val="0"/>
                              <w:overflowPunct w:val="0"/>
                              <w:rPr>
                                <w:rFonts w:ascii="Times New Roman" w:hAnsi="Times New Roman" w:cs="Times New Roman"/>
                                <w:sz w:val="22"/>
                                <w:szCs w:val="22"/>
                              </w:rPr>
                            </w:pPr>
                          </w:p>
                          <w:p w14:paraId="516E1C76" w14:textId="77777777" w:rsidR="0042717F" w:rsidRDefault="0042717F">
                            <w:pPr>
                              <w:pStyle w:val="BodyText"/>
                              <w:kinsoku w:val="0"/>
                              <w:overflowPunct w:val="0"/>
                              <w:rPr>
                                <w:rFonts w:ascii="Times New Roman" w:hAnsi="Times New Roman" w:cs="Times New Roman"/>
                                <w:sz w:val="22"/>
                                <w:szCs w:val="22"/>
                              </w:rPr>
                            </w:pPr>
                          </w:p>
                          <w:p w14:paraId="0846BD7A" w14:textId="77777777" w:rsidR="0042717F" w:rsidRDefault="0042717F">
                            <w:pPr>
                              <w:pStyle w:val="BodyText"/>
                              <w:kinsoku w:val="0"/>
                              <w:overflowPunct w:val="0"/>
                              <w:rPr>
                                <w:rFonts w:ascii="Times New Roman" w:hAnsi="Times New Roman" w:cs="Times New Roman"/>
                                <w:sz w:val="22"/>
                                <w:szCs w:val="22"/>
                              </w:rPr>
                            </w:pPr>
                          </w:p>
                          <w:p w14:paraId="1CDFA64C" w14:textId="77777777" w:rsidR="0042717F" w:rsidRDefault="0042717F">
                            <w:pPr>
                              <w:pStyle w:val="BodyText"/>
                              <w:kinsoku w:val="0"/>
                              <w:overflowPunct w:val="0"/>
                              <w:rPr>
                                <w:rFonts w:ascii="Times New Roman" w:hAnsi="Times New Roman" w:cs="Times New Roman"/>
                                <w:sz w:val="22"/>
                                <w:szCs w:val="22"/>
                              </w:rPr>
                            </w:pPr>
                          </w:p>
                          <w:p w14:paraId="4AFB7532" w14:textId="77777777" w:rsidR="0042717F" w:rsidRDefault="0042717F">
                            <w:pPr>
                              <w:pStyle w:val="BodyText"/>
                              <w:kinsoku w:val="0"/>
                              <w:overflowPunct w:val="0"/>
                              <w:rPr>
                                <w:rFonts w:ascii="Times New Roman" w:hAnsi="Times New Roman" w:cs="Times New Roman"/>
                                <w:sz w:val="22"/>
                                <w:szCs w:val="22"/>
                              </w:rPr>
                            </w:pPr>
                          </w:p>
                          <w:p w14:paraId="2BCBD2DC" w14:textId="77777777" w:rsidR="0042717F" w:rsidRDefault="0042717F">
                            <w:pPr>
                              <w:pStyle w:val="BodyText"/>
                              <w:kinsoku w:val="0"/>
                              <w:overflowPunct w:val="0"/>
                              <w:rPr>
                                <w:rFonts w:ascii="Times New Roman" w:hAnsi="Times New Roman" w:cs="Times New Roman"/>
                                <w:sz w:val="22"/>
                                <w:szCs w:val="22"/>
                              </w:rPr>
                            </w:pPr>
                          </w:p>
                          <w:p w14:paraId="456517A4" w14:textId="77777777" w:rsidR="0042717F" w:rsidRDefault="0042717F">
                            <w:pPr>
                              <w:pStyle w:val="BodyText"/>
                              <w:kinsoku w:val="0"/>
                              <w:overflowPunct w:val="0"/>
                              <w:rPr>
                                <w:rFonts w:ascii="Times New Roman" w:hAnsi="Times New Roman" w:cs="Times New Roman"/>
                                <w:sz w:val="22"/>
                                <w:szCs w:val="22"/>
                              </w:rPr>
                            </w:pPr>
                          </w:p>
                          <w:p w14:paraId="5248C0A0" w14:textId="77777777" w:rsidR="0042717F" w:rsidRDefault="0042717F">
                            <w:pPr>
                              <w:pStyle w:val="BodyText"/>
                              <w:kinsoku w:val="0"/>
                              <w:overflowPunct w:val="0"/>
                              <w:rPr>
                                <w:rFonts w:ascii="Times New Roman" w:hAnsi="Times New Roman" w:cs="Times New Roman"/>
                                <w:sz w:val="22"/>
                                <w:szCs w:val="22"/>
                              </w:rPr>
                            </w:pPr>
                          </w:p>
                          <w:p w14:paraId="4C128FFE" w14:textId="77777777" w:rsidR="0042717F" w:rsidRDefault="0042717F">
                            <w:pPr>
                              <w:pStyle w:val="BodyText"/>
                              <w:kinsoku w:val="0"/>
                              <w:overflowPunct w:val="0"/>
                              <w:rPr>
                                <w:rFonts w:ascii="Times New Roman" w:hAnsi="Times New Roman" w:cs="Times New Roman"/>
                                <w:sz w:val="22"/>
                                <w:szCs w:val="22"/>
                              </w:rPr>
                            </w:pPr>
                          </w:p>
                          <w:p w14:paraId="7F2AE341" w14:textId="77777777" w:rsidR="0042717F" w:rsidRDefault="0042717F">
                            <w:pPr>
                              <w:pStyle w:val="BodyText"/>
                              <w:kinsoku w:val="0"/>
                              <w:overflowPunct w:val="0"/>
                              <w:rPr>
                                <w:rFonts w:ascii="Times New Roman" w:hAnsi="Times New Roman" w:cs="Times New Roman"/>
                                <w:sz w:val="22"/>
                                <w:szCs w:val="22"/>
                              </w:rPr>
                            </w:pPr>
                          </w:p>
                          <w:p w14:paraId="2B5D289B" w14:textId="77777777" w:rsidR="0042717F" w:rsidRDefault="0042717F">
                            <w:pPr>
                              <w:pStyle w:val="BodyText"/>
                              <w:kinsoku w:val="0"/>
                              <w:overflowPunct w:val="0"/>
                              <w:rPr>
                                <w:rFonts w:ascii="Times New Roman" w:hAnsi="Times New Roman" w:cs="Times New Roman"/>
                                <w:sz w:val="22"/>
                                <w:szCs w:val="22"/>
                              </w:rPr>
                            </w:pPr>
                          </w:p>
                          <w:p w14:paraId="2FEB7CAE" w14:textId="77777777" w:rsidR="0042717F" w:rsidRDefault="0042717F">
                            <w:pPr>
                              <w:pStyle w:val="BodyText"/>
                              <w:kinsoku w:val="0"/>
                              <w:overflowPunct w:val="0"/>
                              <w:spacing w:before="177"/>
                              <w:ind w:right="1795"/>
                              <w:jc w:val="right"/>
                            </w:pPr>
                            <w: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4592" id="Text Box 78" o:spid="_x0000_s1065" type="#_x0000_t202" style="position:absolute;margin-left:0;margin-top:1.05pt;width:612pt;height:78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" o:allowincell="f" filled="f" stroked="f">
                <v:textbox inset="0,0,0,0">
                  <w:txbxContent>
                    <w:p w14:paraId="6714909D" w14:textId="77777777" w:rsidR="0042717F" w:rsidRDefault="0042717F">
                      <w:pPr>
                        <w:pStyle w:val="BodyText"/>
                        <w:kinsoku w:val="0"/>
                        <w:overflowPunct w:val="0"/>
                        <w:rPr>
                          <w:rFonts w:ascii="Times New Roman" w:hAnsi="Times New Roman" w:cs="Times New Roman"/>
                          <w:sz w:val="22"/>
                          <w:szCs w:val="22"/>
                        </w:rPr>
                      </w:pPr>
                    </w:p>
                    <w:p w14:paraId="1AFCC09D" w14:textId="77777777" w:rsidR="0042717F" w:rsidRDefault="0042717F">
                      <w:pPr>
                        <w:pStyle w:val="BodyText"/>
                        <w:kinsoku w:val="0"/>
                        <w:overflowPunct w:val="0"/>
                        <w:rPr>
                          <w:rFonts w:ascii="Times New Roman" w:hAnsi="Times New Roman" w:cs="Times New Roman"/>
                          <w:sz w:val="22"/>
                          <w:szCs w:val="22"/>
                        </w:rPr>
                      </w:pPr>
                    </w:p>
                    <w:p w14:paraId="6D75F7E3" w14:textId="77777777" w:rsidR="0042717F" w:rsidRDefault="0042717F">
                      <w:pPr>
                        <w:pStyle w:val="BodyText"/>
                        <w:tabs>
                          <w:tab w:val="left" w:pos="9136"/>
                        </w:tabs>
                        <w:kinsoku w:val="0"/>
                        <w:overflowPunct w:val="0"/>
                        <w:spacing w:before="192"/>
                        <w:ind w:left="1800"/>
                        <w:rPr>
                          <w:sz w:val="22"/>
                          <w:szCs w:val="22"/>
                        </w:rPr>
                      </w:pPr>
                      <w:r>
                        <w:rPr>
                          <w:sz w:val="22"/>
                          <w:szCs w:val="22"/>
                        </w:rPr>
                        <w:t>Continuity Plan Template and Instructions for</w:t>
                      </w:r>
                      <w:r>
                        <w:rPr>
                          <w:spacing w:val="-20"/>
                          <w:sz w:val="22"/>
                          <w:szCs w:val="22"/>
                        </w:rPr>
                        <w:t xml:space="preserve"> </w:t>
                      </w:r>
                      <w:r>
                        <w:rPr>
                          <w:sz w:val="22"/>
                          <w:szCs w:val="22"/>
                        </w:rPr>
                        <w:t>Non-Federal</w:t>
                      </w:r>
                      <w:r>
                        <w:rPr>
                          <w:spacing w:val="-3"/>
                          <w:sz w:val="22"/>
                          <w:szCs w:val="22"/>
                        </w:rPr>
                        <w:t xml:space="preserve"> </w:t>
                      </w:r>
                      <w:r>
                        <w:rPr>
                          <w:sz w:val="22"/>
                          <w:szCs w:val="22"/>
                        </w:rPr>
                        <w:t>Governments</w:t>
                      </w:r>
                      <w:r>
                        <w:rPr>
                          <w:sz w:val="22"/>
                          <w:szCs w:val="22"/>
                        </w:rPr>
                        <w:tab/>
                        <w:t>September</w:t>
                      </w:r>
                      <w:r>
                        <w:rPr>
                          <w:spacing w:val="-3"/>
                          <w:sz w:val="22"/>
                          <w:szCs w:val="22"/>
                        </w:rPr>
                        <w:t xml:space="preserve"> </w:t>
                      </w:r>
                      <w:r>
                        <w:rPr>
                          <w:sz w:val="22"/>
                          <w:szCs w:val="22"/>
                        </w:rPr>
                        <w:t>2013</w:t>
                      </w:r>
                    </w:p>
                    <w:p w14:paraId="61B3A9C9" w14:textId="77777777" w:rsidR="0042717F" w:rsidRDefault="0042717F">
                      <w:pPr>
                        <w:pStyle w:val="BodyText"/>
                        <w:kinsoku w:val="0"/>
                        <w:overflowPunct w:val="0"/>
                        <w:rPr>
                          <w:rFonts w:ascii="Times New Roman" w:hAnsi="Times New Roman" w:cs="Times New Roman"/>
                          <w:sz w:val="22"/>
                          <w:szCs w:val="22"/>
                        </w:rPr>
                      </w:pPr>
                    </w:p>
                    <w:p w14:paraId="44857AA2" w14:textId="77777777" w:rsidR="0042717F" w:rsidRDefault="0042717F">
                      <w:pPr>
                        <w:pStyle w:val="BodyText"/>
                        <w:kinsoku w:val="0"/>
                        <w:overflowPunct w:val="0"/>
                        <w:rPr>
                          <w:rFonts w:ascii="Times New Roman" w:hAnsi="Times New Roman" w:cs="Times New Roman"/>
                          <w:sz w:val="22"/>
                          <w:szCs w:val="22"/>
                        </w:rPr>
                      </w:pPr>
                    </w:p>
                    <w:p w14:paraId="4FBE60EF" w14:textId="77777777" w:rsidR="0042717F" w:rsidRDefault="0042717F">
                      <w:pPr>
                        <w:pStyle w:val="BodyText"/>
                        <w:kinsoku w:val="0"/>
                        <w:overflowPunct w:val="0"/>
                        <w:rPr>
                          <w:rFonts w:ascii="Times New Roman" w:hAnsi="Times New Roman" w:cs="Times New Roman"/>
                          <w:sz w:val="22"/>
                          <w:szCs w:val="22"/>
                        </w:rPr>
                      </w:pPr>
                    </w:p>
                    <w:p w14:paraId="5599809F" w14:textId="77777777" w:rsidR="0042717F" w:rsidRDefault="0042717F">
                      <w:pPr>
                        <w:pStyle w:val="BodyText"/>
                        <w:kinsoku w:val="0"/>
                        <w:overflowPunct w:val="0"/>
                        <w:rPr>
                          <w:rFonts w:ascii="Times New Roman" w:hAnsi="Times New Roman" w:cs="Times New Roman"/>
                          <w:sz w:val="22"/>
                          <w:szCs w:val="22"/>
                        </w:rPr>
                      </w:pPr>
                    </w:p>
                    <w:p w14:paraId="7CE83EC2" w14:textId="77777777" w:rsidR="0042717F" w:rsidRDefault="0042717F">
                      <w:pPr>
                        <w:pStyle w:val="BodyText"/>
                        <w:kinsoku w:val="0"/>
                        <w:overflowPunct w:val="0"/>
                        <w:rPr>
                          <w:rFonts w:ascii="Times New Roman" w:hAnsi="Times New Roman" w:cs="Times New Roman"/>
                          <w:sz w:val="22"/>
                          <w:szCs w:val="22"/>
                        </w:rPr>
                      </w:pPr>
                    </w:p>
                    <w:p w14:paraId="74BC8100" w14:textId="77777777" w:rsidR="0042717F" w:rsidRDefault="0042717F">
                      <w:pPr>
                        <w:pStyle w:val="BodyText"/>
                        <w:kinsoku w:val="0"/>
                        <w:overflowPunct w:val="0"/>
                        <w:rPr>
                          <w:rFonts w:ascii="Times New Roman" w:hAnsi="Times New Roman" w:cs="Times New Roman"/>
                          <w:sz w:val="22"/>
                          <w:szCs w:val="22"/>
                        </w:rPr>
                      </w:pPr>
                    </w:p>
                    <w:p w14:paraId="7EADC5D2" w14:textId="77777777" w:rsidR="0042717F" w:rsidRDefault="0042717F">
                      <w:pPr>
                        <w:pStyle w:val="BodyText"/>
                        <w:kinsoku w:val="0"/>
                        <w:overflowPunct w:val="0"/>
                        <w:rPr>
                          <w:rFonts w:ascii="Times New Roman" w:hAnsi="Times New Roman" w:cs="Times New Roman"/>
                          <w:sz w:val="22"/>
                          <w:szCs w:val="22"/>
                        </w:rPr>
                      </w:pPr>
                    </w:p>
                    <w:p w14:paraId="6B8B0DFC" w14:textId="77777777" w:rsidR="0042717F" w:rsidRDefault="0042717F">
                      <w:pPr>
                        <w:pStyle w:val="BodyText"/>
                        <w:kinsoku w:val="0"/>
                        <w:overflowPunct w:val="0"/>
                        <w:rPr>
                          <w:rFonts w:ascii="Times New Roman" w:hAnsi="Times New Roman" w:cs="Times New Roman"/>
                          <w:sz w:val="22"/>
                          <w:szCs w:val="22"/>
                        </w:rPr>
                      </w:pPr>
                    </w:p>
                    <w:p w14:paraId="50A470C3" w14:textId="77777777" w:rsidR="0042717F" w:rsidRDefault="0042717F">
                      <w:pPr>
                        <w:pStyle w:val="BodyText"/>
                        <w:kinsoku w:val="0"/>
                        <w:overflowPunct w:val="0"/>
                        <w:rPr>
                          <w:rFonts w:ascii="Times New Roman" w:hAnsi="Times New Roman" w:cs="Times New Roman"/>
                          <w:sz w:val="22"/>
                          <w:szCs w:val="22"/>
                        </w:rPr>
                      </w:pPr>
                    </w:p>
                    <w:p w14:paraId="4F86B830" w14:textId="77777777" w:rsidR="0042717F" w:rsidRDefault="0042717F">
                      <w:pPr>
                        <w:pStyle w:val="BodyText"/>
                        <w:kinsoku w:val="0"/>
                        <w:overflowPunct w:val="0"/>
                        <w:rPr>
                          <w:rFonts w:ascii="Times New Roman" w:hAnsi="Times New Roman" w:cs="Times New Roman"/>
                          <w:sz w:val="22"/>
                          <w:szCs w:val="22"/>
                        </w:rPr>
                      </w:pPr>
                    </w:p>
                    <w:p w14:paraId="7E54F0FC" w14:textId="77777777" w:rsidR="0042717F" w:rsidRDefault="0042717F">
                      <w:pPr>
                        <w:pStyle w:val="BodyText"/>
                        <w:kinsoku w:val="0"/>
                        <w:overflowPunct w:val="0"/>
                        <w:rPr>
                          <w:rFonts w:ascii="Times New Roman" w:hAnsi="Times New Roman" w:cs="Times New Roman"/>
                          <w:sz w:val="22"/>
                          <w:szCs w:val="22"/>
                        </w:rPr>
                      </w:pPr>
                    </w:p>
                    <w:p w14:paraId="1BADF4CD" w14:textId="77777777" w:rsidR="0042717F" w:rsidRDefault="0042717F">
                      <w:pPr>
                        <w:pStyle w:val="BodyText"/>
                        <w:kinsoku w:val="0"/>
                        <w:overflowPunct w:val="0"/>
                        <w:rPr>
                          <w:rFonts w:ascii="Times New Roman" w:hAnsi="Times New Roman" w:cs="Times New Roman"/>
                          <w:sz w:val="22"/>
                          <w:szCs w:val="22"/>
                        </w:rPr>
                      </w:pPr>
                    </w:p>
                    <w:p w14:paraId="7B951CAF" w14:textId="77777777" w:rsidR="0042717F" w:rsidRDefault="0042717F">
                      <w:pPr>
                        <w:pStyle w:val="BodyText"/>
                        <w:kinsoku w:val="0"/>
                        <w:overflowPunct w:val="0"/>
                        <w:rPr>
                          <w:rFonts w:ascii="Times New Roman" w:hAnsi="Times New Roman" w:cs="Times New Roman"/>
                          <w:sz w:val="22"/>
                          <w:szCs w:val="22"/>
                        </w:rPr>
                      </w:pPr>
                    </w:p>
                    <w:p w14:paraId="227A58F7" w14:textId="77777777" w:rsidR="0042717F" w:rsidRDefault="0042717F">
                      <w:pPr>
                        <w:pStyle w:val="BodyText"/>
                        <w:kinsoku w:val="0"/>
                        <w:overflowPunct w:val="0"/>
                        <w:rPr>
                          <w:rFonts w:ascii="Times New Roman" w:hAnsi="Times New Roman" w:cs="Times New Roman"/>
                          <w:sz w:val="22"/>
                          <w:szCs w:val="22"/>
                        </w:rPr>
                      </w:pPr>
                    </w:p>
                    <w:p w14:paraId="4AB3CB14" w14:textId="77777777" w:rsidR="0042717F" w:rsidRDefault="0042717F">
                      <w:pPr>
                        <w:pStyle w:val="BodyText"/>
                        <w:kinsoku w:val="0"/>
                        <w:overflowPunct w:val="0"/>
                        <w:rPr>
                          <w:rFonts w:ascii="Times New Roman" w:hAnsi="Times New Roman" w:cs="Times New Roman"/>
                          <w:sz w:val="22"/>
                          <w:szCs w:val="22"/>
                        </w:rPr>
                      </w:pPr>
                    </w:p>
                    <w:p w14:paraId="6E82A5D0" w14:textId="77777777" w:rsidR="0042717F" w:rsidRDefault="0042717F">
                      <w:pPr>
                        <w:pStyle w:val="BodyText"/>
                        <w:kinsoku w:val="0"/>
                        <w:overflowPunct w:val="0"/>
                        <w:rPr>
                          <w:rFonts w:ascii="Times New Roman" w:hAnsi="Times New Roman" w:cs="Times New Roman"/>
                          <w:sz w:val="22"/>
                          <w:szCs w:val="22"/>
                        </w:rPr>
                      </w:pPr>
                    </w:p>
                    <w:p w14:paraId="25201DD1" w14:textId="77777777" w:rsidR="0042717F" w:rsidRDefault="0042717F">
                      <w:pPr>
                        <w:pStyle w:val="BodyText"/>
                        <w:kinsoku w:val="0"/>
                        <w:overflowPunct w:val="0"/>
                        <w:rPr>
                          <w:rFonts w:ascii="Times New Roman" w:hAnsi="Times New Roman" w:cs="Times New Roman"/>
                          <w:sz w:val="22"/>
                          <w:szCs w:val="22"/>
                        </w:rPr>
                      </w:pPr>
                    </w:p>
                    <w:p w14:paraId="5C249B23" w14:textId="77777777" w:rsidR="0042717F" w:rsidRDefault="0042717F">
                      <w:pPr>
                        <w:pStyle w:val="BodyText"/>
                        <w:kinsoku w:val="0"/>
                        <w:overflowPunct w:val="0"/>
                        <w:rPr>
                          <w:rFonts w:ascii="Times New Roman" w:hAnsi="Times New Roman" w:cs="Times New Roman"/>
                          <w:sz w:val="22"/>
                          <w:szCs w:val="22"/>
                        </w:rPr>
                      </w:pPr>
                    </w:p>
                    <w:p w14:paraId="0360811C" w14:textId="77777777" w:rsidR="0042717F" w:rsidRDefault="0042717F">
                      <w:pPr>
                        <w:pStyle w:val="BodyText"/>
                        <w:kinsoku w:val="0"/>
                        <w:overflowPunct w:val="0"/>
                        <w:rPr>
                          <w:rFonts w:ascii="Times New Roman" w:hAnsi="Times New Roman" w:cs="Times New Roman"/>
                          <w:sz w:val="22"/>
                          <w:szCs w:val="22"/>
                        </w:rPr>
                      </w:pPr>
                    </w:p>
                    <w:p w14:paraId="2845B829" w14:textId="77777777" w:rsidR="0042717F" w:rsidRDefault="0042717F">
                      <w:pPr>
                        <w:pStyle w:val="BodyText"/>
                        <w:kinsoku w:val="0"/>
                        <w:overflowPunct w:val="0"/>
                        <w:rPr>
                          <w:rFonts w:ascii="Times New Roman" w:hAnsi="Times New Roman" w:cs="Times New Roman"/>
                          <w:sz w:val="22"/>
                          <w:szCs w:val="22"/>
                        </w:rPr>
                      </w:pPr>
                    </w:p>
                    <w:p w14:paraId="15B6BE16" w14:textId="77777777" w:rsidR="0042717F" w:rsidRDefault="0042717F">
                      <w:pPr>
                        <w:pStyle w:val="BodyText"/>
                        <w:kinsoku w:val="0"/>
                        <w:overflowPunct w:val="0"/>
                        <w:rPr>
                          <w:rFonts w:ascii="Times New Roman" w:hAnsi="Times New Roman" w:cs="Times New Roman"/>
                          <w:sz w:val="22"/>
                          <w:szCs w:val="22"/>
                        </w:rPr>
                      </w:pPr>
                    </w:p>
                    <w:p w14:paraId="1EA70685" w14:textId="77777777" w:rsidR="0042717F" w:rsidRDefault="0042717F">
                      <w:pPr>
                        <w:pStyle w:val="BodyText"/>
                        <w:kinsoku w:val="0"/>
                        <w:overflowPunct w:val="0"/>
                        <w:rPr>
                          <w:rFonts w:ascii="Times New Roman" w:hAnsi="Times New Roman" w:cs="Times New Roman"/>
                          <w:sz w:val="22"/>
                          <w:szCs w:val="22"/>
                        </w:rPr>
                      </w:pPr>
                    </w:p>
                    <w:p w14:paraId="08B1DC75" w14:textId="77777777" w:rsidR="0042717F" w:rsidRDefault="0042717F">
                      <w:pPr>
                        <w:pStyle w:val="BodyText"/>
                        <w:kinsoku w:val="0"/>
                        <w:overflowPunct w:val="0"/>
                        <w:rPr>
                          <w:rFonts w:ascii="Times New Roman" w:hAnsi="Times New Roman" w:cs="Times New Roman"/>
                          <w:sz w:val="22"/>
                          <w:szCs w:val="22"/>
                        </w:rPr>
                      </w:pPr>
                    </w:p>
                    <w:p w14:paraId="2A633A90" w14:textId="77777777" w:rsidR="0042717F" w:rsidRDefault="0042717F">
                      <w:pPr>
                        <w:pStyle w:val="BodyText"/>
                        <w:kinsoku w:val="0"/>
                        <w:overflowPunct w:val="0"/>
                        <w:rPr>
                          <w:rFonts w:ascii="Times New Roman" w:hAnsi="Times New Roman" w:cs="Times New Roman"/>
                          <w:sz w:val="22"/>
                          <w:szCs w:val="22"/>
                        </w:rPr>
                      </w:pPr>
                    </w:p>
                    <w:p w14:paraId="3BCA79C8" w14:textId="77777777" w:rsidR="0042717F" w:rsidRDefault="0042717F">
                      <w:pPr>
                        <w:pStyle w:val="BodyText"/>
                        <w:kinsoku w:val="0"/>
                        <w:overflowPunct w:val="0"/>
                        <w:rPr>
                          <w:rFonts w:ascii="Times New Roman" w:hAnsi="Times New Roman" w:cs="Times New Roman"/>
                          <w:sz w:val="22"/>
                          <w:szCs w:val="22"/>
                        </w:rPr>
                      </w:pPr>
                    </w:p>
                    <w:p w14:paraId="61AED4D5" w14:textId="77777777" w:rsidR="0042717F" w:rsidRDefault="0042717F">
                      <w:pPr>
                        <w:pStyle w:val="BodyText"/>
                        <w:kinsoku w:val="0"/>
                        <w:overflowPunct w:val="0"/>
                        <w:rPr>
                          <w:rFonts w:ascii="Times New Roman" w:hAnsi="Times New Roman" w:cs="Times New Roman"/>
                          <w:sz w:val="22"/>
                          <w:szCs w:val="22"/>
                        </w:rPr>
                      </w:pPr>
                    </w:p>
                    <w:p w14:paraId="0B27CDCB" w14:textId="77777777" w:rsidR="0042717F" w:rsidRDefault="0042717F">
                      <w:pPr>
                        <w:pStyle w:val="BodyText"/>
                        <w:kinsoku w:val="0"/>
                        <w:overflowPunct w:val="0"/>
                        <w:rPr>
                          <w:rFonts w:ascii="Times New Roman" w:hAnsi="Times New Roman" w:cs="Times New Roman"/>
                          <w:sz w:val="22"/>
                          <w:szCs w:val="22"/>
                        </w:rPr>
                      </w:pPr>
                    </w:p>
                    <w:p w14:paraId="110E9321" w14:textId="77777777" w:rsidR="0042717F" w:rsidRDefault="0042717F">
                      <w:pPr>
                        <w:pStyle w:val="BodyText"/>
                        <w:kinsoku w:val="0"/>
                        <w:overflowPunct w:val="0"/>
                        <w:rPr>
                          <w:rFonts w:ascii="Times New Roman" w:hAnsi="Times New Roman" w:cs="Times New Roman"/>
                          <w:sz w:val="22"/>
                          <w:szCs w:val="22"/>
                        </w:rPr>
                      </w:pPr>
                    </w:p>
                    <w:p w14:paraId="772F1D2C" w14:textId="77777777" w:rsidR="0042717F" w:rsidRDefault="0042717F">
                      <w:pPr>
                        <w:pStyle w:val="BodyText"/>
                        <w:kinsoku w:val="0"/>
                        <w:overflowPunct w:val="0"/>
                        <w:rPr>
                          <w:rFonts w:ascii="Times New Roman" w:hAnsi="Times New Roman" w:cs="Times New Roman"/>
                          <w:sz w:val="22"/>
                          <w:szCs w:val="22"/>
                        </w:rPr>
                      </w:pPr>
                    </w:p>
                    <w:p w14:paraId="657F0610" w14:textId="77777777" w:rsidR="0042717F" w:rsidRDefault="0042717F">
                      <w:pPr>
                        <w:pStyle w:val="BodyText"/>
                        <w:kinsoku w:val="0"/>
                        <w:overflowPunct w:val="0"/>
                        <w:rPr>
                          <w:rFonts w:ascii="Times New Roman" w:hAnsi="Times New Roman" w:cs="Times New Roman"/>
                          <w:sz w:val="22"/>
                          <w:szCs w:val="22"/>
                        </w:rPr>
                      </w:pPr>
                    </w:p>
                    <w:p w14:paraId="55186F00" w14:textId="77777777" w:rsidR="0042717F" w:rsidRDefault="0042717F">
                      <w:pPr>
                        <w:pStyle w:val="BodyText"/>
                        <w:kinsoku w:val="0"/>
                        <w:overflowPunct w:val="0"/>
                        <w:rPr>
                          <w:rFonts w:ascii="Times New Roman" w:hAnsi="Times New Roman" w:cs="Times New Roman"/>
                          <w:sz w:val="22"/>
                          <w:szCs w:val="22"/>
                        </w:rPr>
                      </w:pPr>
                    </w:p>
                    <w:p w14:paraId="25672F04" w14:textId="77777777" w:rsidR="0042717F" w:rsidRDefault="0042717F">
                      <w:pPr>
                        <w:pStyle w:val="BodyText"/>
                        <w:kinsoku w:val="0"/>
                        <w:overflowPunct w:val="0"/>
                        <w:rPr>
                          <w:rFonts w:ascii="Times New Roman" w:hAnsi="Times New Roman" w:cs="Times New Roman"/>
                          <w:sz w:val="22"/>
                          <w:szCs w:val="22"/>
                        </w:rPr>
                      </w:pPr>
                    </w:p>
                    <w:p w14:paraId="02836208" w14:textId="77777777" w:rsidR="0042717F" w:rsidRDefault="0042717F">
                      <w:pPr>
                        <w:pStyle w:val="BodyText"/>
                        <w:kinsoku w:val="0"/>
                        <w:overflowPunct w:val="0"/>
                        <w:rPr>
                          <w:rFonts w:ascii="Times New Roman" w:hAnsi="Times New Roman" w:cs="Times New Roman"/>
                          <w:sz w:val="22"/>
                          <w:szCs w:val="22"/>
                        </w:rPr>
                      </w:pPr>
                    </w:p>
                    <w:p w14:paraId="05547B84" w14:textId="77777777" w:rsidR="0042717F" w:rsidRDefault="0042717F">
                      <w:pPr>
                        <w:pStyle w:val="BodyText"/>
                        <w:kinsoku w:val="0"/>
                        <w:overflowPunct w:val="0"/>
                        <w:rPr>
                          <w:rFonts w:ascii="Times New Roman" w:hAnsi="Times New Roman" w:cs="Times New Roman"/>
                          <w:sz w:val="22"/>
                          <w:szCs w:val="22"/>
                        </w:rPr>
                      </w:pPr>
                    </w:p>
                    <w:p w14:paraId="151329AF" w14:textId="77777777" w:rsidR="0042717F" w:rsidRDefault="0042717F">
                      <w:pPr>
                        <w:pStyle w:val="BodyText"/>
                        <w:kinsoku w:val="0"/>
                        <w:overflowPunct w:val="0"/>
                        <w:rPr>
                          <w:rFonts w:ascii="Times New Roman" w:hAnsi="Times New Roman" w:cs="Times New Roman"/>
                          <w:sz w:val="22"/>
                          <w:szCs w:val="22"/>
                        </w:rPr>
                      </w:pPr>
                    </w:p>
                    <w:p w14:paraId="1B32E7EC" w14:textId="77777777" w:rsidR="0042717F" w:rsidRDefault="0042717F">
                      <w:pPr>
                        <w:pStyle w:val="BodyText"/>
                        <w:kinsoku w:val="0"/>
                        <w:overflowPunct w:val="0"/>
                        <w:rPr>
                          <w:rFonts w:ascii="Times New Roman" w:hAnsi="Times New Roman" w:cs="Times New Roman"/>
                          <w:sz w:val="22"/>
                          <w:szCs w:val="22"/>
                        </w:rPr>
                      </w:pPr>
                    </w:p>
                    <w:p w14:paraId="0AF80CA9" w14:textId="77777777" w:rsidR="0042717F" w:rsidRDefault="0042717F">
                      <w:pPr>
                        <w:pStyle w:val="BodyText"/>
                        <w:kinsoku w:val="0"/>
                        <w:overflowPunct w:val="0"/>
                        <w:rPr>
                          <w:rFonts w:ascii="Times New Roman" w:hAnsi="Times New Roman" w:cs="Times New Roman"/>
                          <w:sz w:val="22"/>
                          <w:szCs w:val="22"/>
                        </w:rPr>
                      </w:pPr>
                    </w:p>
                    <w:p w14:paraId="690A68E6" w14:textId="77777777" w:rsidR="0042717F" w:rsidRDefault="0042717F">
                      <w:pPr>
                        <w:pStyle w:val="BodyText"/>
                        <w:kinsoku w:val="0"/>
                        <w:overflowPunct w:val="0"/>
                        <w:rPr>
                          <w:rFonts w:ascii="Times New Roman" w:hAnsi="Times New Roman" w:cs="Times New Roman"/>
                          <w:sz w:val="22"/>
                          <w:szCs w:val="22"/>
                        </w:rPr>
                      </w:pPr>
                    </w:p>
                    <w:p w14:paraId="4F673C46" w14:textId="77777777" w:rsidR="0042717F" w:rsidRDefault="0042717F">
                      <w:pPr>
                        <w:pStyle w:val="BodyText"/>
                        <w:kinsoku w:val="0"/>
                        <w:overflowPunct w:val="0"/>
                        <w:rPr>
                          <w:rFonts w:ascii="Times New Roman" w:hAnsi="Times New Roman" w:cs="Times New Roman"/>
                          <w:sz w:val="22"/>
                          <w:szCs w:val="22"/>
                        </w:rPr>
                      </w:pPr>
                    </w:p>
                    <w:p w14:paraId="46801D33" w14:textId="77777777" w:rsidR="0042717F" w:rsidRDefault="0042717F">
                      <w:pPr>
                        <w:pStyle w:val="BodyText"/>
                        <w:kinsoku w:val="0"/>
                        <w:overflowPunct w:val="0"/>
                        <w:rPr>
                          <w:rFonts w:ascii="Times New Roman" w:hAnsi="Times New Roman" w:cs="Times New Roman"/>
                          <w:sz w:val="22"/>
                          <w:szCs w:val="22"/>
                        </w:rPr>
                      </w:pPr>
                    </w:p>
                    <w:p w14:paraId="3BED0A37" w14:textId="77777777" w:rsidR="0042717F" w:rsidRDefault="0042717F">
                      <w:pPr>
                        <w:pStyle w:val="BodyText"/>
                        <w:kinsoku w:val="0"/>
                        <w:overflowPunct w:val="0"/>
                        <w:rPr>
                          <w:rFonts w:ascii="Times New Roman" w:hAnsi="Times New Roman" w:cs="Times New Roman"/>
                          <w:sz w:val="22"/>
                          <w:szCs w:val="22"/>
                        </w:rPr>
                      </w:pPr>
                    </w:p>
                    <w:p w14:paraId="0FADADE9" w14:textId="77777777" w:rsidR="0042717F" w:rsidRDefault="0042717F">
                      <w:pPr>
                        <w:pStyle w:val="BodyText"/>
                        <w:kinsoku w:val="0"/>
                        <w:overflowPunct w:val="0"/>
                        <w:rPr>
                          <w:rFonts w:ascii="Times New Roman" w:hAnsi="Times New Roman" w:cs="Times New Roman"/>
                          <w:sz w:val="22"/>
                          <w:szCs w:val="22"/>
                        </w:rPr>
                      </w:pPr>
                    </w:p>
                    <w:p w14:paraId="14F57387" w14:textId="77777777" w:rsidR="0042717F" w:rsidRDefault="0042717F">
                      <w:pPr>
                        <w:pStyle w:val="BodyText"/>
                        <w:kinsoku w:val="0"/>
                        <w:overflowPunct w:val="0"/>
                        <w:rPr>
                          <w:rFonts w:ascii="Times New Roman" w:hAnsi="Times New Roman" w:cs="Times New Roman"/>
                          <w:sz w:val="22"/>
                          <w:szCs w:val="22"/>
                        </w:rPr>
                      </w:pPr>
                    </w:p>
                    <w:p w14:paraId="275DB825" w14:textId="77777777" w:rsidR="0042717F" w:rsidRDefault="0042717F">
                      <w:pPr>
                        <w:pStyle w:val="BodyText"/>
                        <w:kinsoku w:val="0"/>
                        <w:overflowPunct w:val="0"/>
                        <w:rPr>
                          <w:rFonts w:ascii="Times New Roman" w:hAnsi="Times New Roman" w:cs="Times New Roman"/>
                          <w:sz w:val="22"/>
                          <w:szCs w:val="22"/>
                        </w:rPr>
                      </w:pPr>
                    </w:p>
                    <w:p w14:paraId="516E1C76" w14:textId="77777777" w:rsidR="0042717F" w:rsidRDefault="0042717F">
                      <w:pPr>
                        <w:pStyle w:val="BodyText"/>
                        <w:kinsoku w:val="0"/>
                        <w:overflowPunct w:val="0"/>
                        <w:rPr>
                          <w:rFonts w:ascii="Times New Roman" w:hAnsi="Times New Roman" w:cs="Times New Roman"/>
                          <w:sz w:val="22"/>
                          <w:szCs w:val="22"/>
                        </w:rPr>
                      </w:pPr>
                    </w:p>
                    <w:p w14:paraId="0846BD7A" w14:textId="77777777" w:rsidR="0042717F" w:rsidRDefault="0042717F">
                      <w:pPr>
                        <w:pStyle w:val="BodyText"/>
                        <w:kinsoku w:val="0"/>
                        <w:overflowPunct w:val="0"/>
                        <w:rPr>
                          <w:rFonts w:ascii="Times New Roman" w:hAnsi="Times New Roman" w:cs="Times New Roman"/>
                          <w:sz w:val="22"/>
                          <w:szCs w:val="22"/>
                        </w:rPr>
                      </w:pPr>
                    </w:p>
                    <w:p w14:paraId="1CDFA64C" w14:textId="77777777" w:rsidR="0042717F" w:rsidRDefault="0042717F">
                      <w:pPr>
                        <w:pStyle w:val="BodyText"/>
                        <w:kinsoku w:val="0"/>
                        <w:overflowPunct w:val="0"/>
                        <w:rPr>
                          <w:rFonts w:ascii="Times New Roman" w:hAnsi="Times New Roman" w:cs="Times New Roman"/>
                          <w:sz w:val="22"/>
                          <w:szCs w:val="22"/>
                        </w:rPr>
                      </w:pPr>
                    </w:p>
                    <w:p w14:paraId="4AFB7532" w14:textId="77777777" w:rsidR="0042717F" w:rsidRDefault="0042717F">
                      <w:pPr>
                        <w:pStyle w:val="BodyText"/>
                        <w:kinsoku w:val="0"/>
                        <w:overflowPunct w:val="0"/>
                        <w:rPr>
                          <w:rFonts w:ascii="Times New Roman" w:hAnsi="Times New Roman" w:cs="Times New Roman"/>
                          <w:sz w:val="22"/>
                          <w:szCs w:val="22"/>
                        </w:rPr>
                      </w:pPr>
                    </w:p>
                    <w:p w14:paraId="2BCBD2DC" w14:textId="77777777" w:rsidR="0042717F" w:rsidRDefault="0042717F">
                      <w:pPr>
                        <w:pStyle w:val="BodyText"/>
                        <w:kinsoku w:val="0"/>
                        <w:overflowPunct w:val="0"/>
                        <w:rPr>
                          <w:rFonts w:ascii="Times New Roman" w:hAnsi="Times New Roman" w:cs="Times New Roman"/>
                          <w:sz w:val="22"/>
                          <w:szCs w:val="22"/>
                        </w:rPr>
                      </w:pPr>
                    </w:p>
                    <w:p w14:paraId="456517A4" w14:textId="77777777" w:rsidR="0042717F" w:rsidRDefault="0042717F">
                      <w:pPr>
                        <w:pStyle w:val="BodyText"/>
                        <w:kinsoku w:val="0"/>
                        <w:overflowPunct w:val="0"/>
                        <w:rPr>
                          <w:rFonts w:ascii="Times New Roman" w:hAnsi="Times New Roman" w:cs="Times New Roman"/>
                          <w:sz w:val="22"/>
                          <w:szCs w:val="22"/>
                        </w:rPr>
                      </w:pPr>
                    </w:p>
                    <w:p w14:paraId="5248C0A0" w14:textId="77777777" w:rsidR="0042717F" w:rsidRDefault="0042717F">
                      <w:pPr>
                        <w:pStyle w:val="BodyText"/>
                        <w:kinsoku w:val="0"/>
                        <w:overflowPunct w:val="0"/>
                        <w:rPr>
                          <w:rFonts w:ascii="Times New Roman" w:hAnsi="Times New Roman" w:cs="Times New Roman"/>
                          <w:sz w:val="22"/>
                          <w:szCs w:val="22"/>
                        </w:rPr>
                      </w:pPr>
                    </w:p>
                    <w:p w14:paraId="4C128FFE" w14:textId="77777777" w:rsidR="0042717F" w:rsidRDefault="0042717F">
                      <w:pPr>
                        <w:pStyle w:val="BodyText"/>
                        <w:kinsoku w:val="0"/>
                        <w:overflowPunct w:val="0"/>
                        <w:rPr>
                          <w:rFonts w:ascii="Times New Roman" w:hAnsi="Times New Roman" w:cs="Times New Roman"/>
                          <w:sz w:val="22"/>
                          <w:szCs w:val="22"/>
                        </w:rPr>
                      </w:pPr>
                    </w:p>
                    <w:p w14:paraId="7F2AE341" w14:textId="77777777" w:rsidR="0042717F" w:rsidRDefault="0042717F">
                      <w:pPr>
                        <w:pStyle w:val="BodyText"/>
                        <w:kinsoku w:val="0"/>
                        <w:overflowPunct w:val="0"/>
                        <w:rPr>
                          <w:rFonts w:ascii="Times New Roman" w:hAnsi="Times New Roman" w:cs="Times New Roman"/>
                          <w:sz w:val="22"/>
                          <w:szCs w:val="22"/>
                        </w:rPr>
                      </w:pPr>
                    </w:p>
                    <w:p w14:paraId="2B5D289B" w14:textId="77777777" w:rsidR="0042717F" w:rsidRDefault="0042717F">
                      <w:pPr>
                        <w:pStyle w:val="BodyText"/>
                        <w:kinsoku w:val="0"/>
                        <w:overflowPunct w:val="0"/>
                        <w:rPr>
                          <w:rFonts w:ascii="Times New Roman" w:hAnsi="Times New Roman" w:cs="Times New Roman"/>
                          <w:sz w:val="22"/>
                          <w:szCs w:val="22"/>
                        </w:rPr>
                      </w:pPr>
                    </w:p>
                    <w:p w14:paraId="2FEB7CAE" w14:textId="77777777" w:rsidR="0042717F" w:rsidRDefault="0042717F">
                      <w:pPr>
                        <w:pStyle w:val="BodyText"/>
                        <w:kinsoku w:val="0"/>
                        <w:overflowPunct w:val="0"/>
                        <w:spacing w:before="177"/>
                        <w:ind w:right="1795"/>
                        <w:jc w:val="right"/>
                      </w:pPr>
                      <w:r>
                        <w:t>73</w:t>
                      </w:r>
                    </w:p>
                  </w:txbxContent>
                </v:textbox>
                <w10:wrap anchorx="page" anchory="page"/>
              </v:shape>
            </w:pict>
          </mc:Fallback>
        </mc:AlternateContent>
      </w:r>
    </w:p>
    <w:sectPr w:rsidR="001F4A7D">
      <w:headerReference w:type="default" r:id="rId45"/>
      <w:footerReference w:type="default" r:id="rId46"/>
      <w:pgSz w:w="12240" w:h="15840"/>
      <w:pgMar w:top="0" w:right="1720" w:bottom="280" w:left="1720" w:header="0" w:footer="0" w:gutter="0"/>
      <w:cols w:space="720" w:equalWidth="0">
        <w:col w:w="88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E74C" w14:textId="77777777" w:rsidR="0042717F" w:rsidRDefault="0042717F">
      <w:r>
        <w:separator/>
      </w:r>
    </w:p>
  </w:endnote>
  <w:endnote w:type="continuationSeparator" w:id="0">
    <w:p w14:paraId="122C47B0" w14:textId="77777777" w:rsidR="0042717F" w:rsidRDefault="0042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408E0" w14:textId="77777777" w:rsidR="00E575FC" w:rsidRDefault="00E575F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DD5BC"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1" locked="0" layoutInCell="0" allowOverlap="1" wp14:anchorId="4A6B8F2D" wp14:editId="1B609B99">
              <wp:simplePos x="0" y="0"/>
              <wp:positionH relativeFrom="page">
                <wp:posOffset>6587490</wp:posOffset>
              </wp:positionH>
              <wp:positionV relativeFrom="page">
                <wp:posOffset>9432925</wp:posOffset>
              </wp:positionV>
              <wp:extent cx="206375" cy="17780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A079"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B8F2D" id="_x0000_t202" coordsize="21600,21600" o:spt="202" path="m,l,21600r21600,l21600,xe">
              <v:stroke joinstyle="miter"/>
              <v:path gradientshapeok="t" o:connecttype="rect"/>
            </v:shapetype>
            <v:shape id="Text Box 11" o:spid="_x0000_s1072" type="#_x0000_t202" style="position:absolute;margin-left:518.7pt;margin-top:742.75pt;width:16.25pt;height: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" o:allowincell="f" filled="f" stroked="f">
              <v:textbox inset="0,0,0,0">
                <w:txbxContent>
                  <w:p w14:paraId="78B5A079"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8D497"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2608" behindDoc="1" locked="0" layoutInCell="0" allowOverlap="1" wp14:anchorId="643E05C9" wp14:editId="3A70DB9E">
              <wp:simplePos x="0" y="0"/>
              <wp:positionH relativeFrom="page">
                <wp:posOffset>6600190</wp:posOffset>
              </wp:positionH>
              <wp:positionV relativeFrom="page">
                <wp:posOffset>9432925</wp:posOffset>
              </wp:positionV>
              <wp:extent cx="180975" cy="17780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30EB" w14:textId="77777777" w:rsidR="0042717F" w:rsidRDefault="0042717F">
                          <w:pPr>
                            <w:pStyle w:val="BodyText"/>
                            <w:kinsoku w:val="0"/>
                            <w:overflowPunct w:val="0"/>
                            <w:spacing w:line="264"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E05C9" id="_x0000_t202" coordsize="21600,21600" o:spt="202" path="m,l,21600r21600,l21600,xe">
              <v:stroke joinstyle="miter"/>
              <v:path gradientshapeok="t" o:connecttype="rect"/>
            </v:shapetype>
            <v:shape id="Text Box 12" o:spid="_x0000_s1073" type="#_x0000_t202" style="position:absolute;margin-left:519.7pt;margin-top:742.75pt;width:14.25pt;height:1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" o:allowincell="f" filled="f" stroked="f">
              <v:textbox inset="0,0,0,0">
                <w:txbxContent>
                  <w:p w14:paraId="4F5D30EB" w14:textId="77777777" w:rsidR="0042717F" w:rsidRDefault="0042717F">
                    <w:pPr>
                      <w:pStyle w:val="BodyText"/>
                      <w:kinsoku w:val="0"/>
                      <w:overflowPunct w:val="0"/>
                      <w:spacing w:line="264" w:lineRule="exact"/>
                      <w:ind w:left="20"/>
                    </w:pPr>
                    <w:r>
                      <w:t>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941D"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14:anchorId="16A60FF2" wp14:editId="7BBE7EB1">
              <wp:simplePos x="0" y="0"/>
              <wp:positionH relativeFrom="page">
                <wp:posOffset>6587490</wp:posOffset>
              </wp:positionH>
              <wp:positionV relativeFrom="page">
                <wp:posOffset>9432925</wp:posOffset>
              </wp:positionV>
              <wp:extent cx="206375" cy="17780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3F91"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60FF2" id="_x0000_t202" coordsize="21600,21600" o:spt="202" path="m,l,21600r21600,l21600,xe">
              <v:stroke joinstyle="miter"/>
              <v:path gradientshapeok="t" o:connecttype="rect"/>
            </v:shapetype>
            <v:shape id="Text Box 13" o:spid="_x0000_s1074" type="#_x0000_t202" style="position:absolute;margin-left:518.7pt;margin-top:742.75pt;width:16.25pt;height:1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" o:allowincell="f" filled="f" stroked="f">
              <v:textbox inset="0,0,0,0">
                <w:txbxContent>
                  <w:p w14:paraId="0B413F91"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39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8C56"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656" behindDoc="1" locked="0" layoutInCell="0" allowOverlap="1" wp14:anchorId="560F4CF4" wp14:editId="240801D6">
              <wp:simplePos x="0" y="0"/>
              <wp:positionH relativeFrom="page">
                <wp:posOffset>6600190</wp:posOffset>
              </wp:positionH>
              <wp:positionV relativeFrom="page">
                <wp:posOffset>9432925</wp:posOffset>
              </wp:positionV>
              <wp:extent cx="180975" cy="17780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3C34" w14:textId="77777777" w:rsidR="0042717F" w:rsidRDefault="0042717F">
                          <w:pPr>
                            <w:pStyle w:val="BodyText"/>
                            <w:kinsoku w:val="0"/>
                            <w:overflowPunct w:val="0"/>
                            <w:spacing w:line="264"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F4CF4" id="_x0000_t202" coordsize="21600,21600" o:spt="202" path="m,l,21600r21600,l21600,xe">
              <v:stroke joinstyle="miter"/>
              <v:path gradientshapeok="t" o:connecttype="rect"/>
            </v:shapetype>
            <v:shape id="Text Box 14" o:spid="_x0000_s1075" type="#_x0000_t202" style="position:absolute;margin-left:519.7pt;margin-top:742.75pt;width:14.25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" o:allowincell="f" filled="f" stroked="f">
              <v:textbox inset="0,0,0,0">
                <w:txbxContent>
                  <w:p w14:paraId="17F63C34" w14:textId="77777777" w:rsidR="0042717F" w:rsidRDefault="0042717F">
                    <w:pPr>
                      <w:pStyle w:val="BodyText"/>
                      <w:kinsoku w:val="0"/>
                      <w:overflowPunct w:val="0"/>
                      <w:spacing w:line="264" w:lineRule="exact"/>
                      <w:ind w:left="20"/>
                    </w:pPr>
                    <w:r>
                      <w:t>40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1536"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623B365F" wp14:editId="14A1CD3B">
              <wp:simplePos x="0" y="0"/>
              <wp:positionH relativeFrom="page">
                <wp:posOffset>6587490</wp:posOffset>
              </wp:positionH>
              <wp:positionV relativeFrom="page">
                <wp:posOffset>9432925</wp:posOffset>
              </wp:positionV>
              <wp:extent cx="206375" cy="1778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D321"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B365F" id="_x0000_t202" coordsize="21600,21600" o:spt="202" path="m,l,21600r21600,l21600,xe">
              <v:stroke joinstyle="miter"/>
              <v:path gradientshapeok="t" o:connecttype="rect"/>
            </v:shapetype>
            <v:shape id="Text Box 15" o:spid="_x0000_s1076" type="#_x0000_t202" style="position:absolute;margin-left:518.7pt;margin-top:742.75pt;width:16.25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" o:allowincell="f" filled="f" stroked="f">
              <v:textbox inset="0,0,0,0">
                <w:txbxContent>
                  <w:p w14:paraId="5A12D321"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49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1763"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1E4B076F" wp14:editId="3F68ED3D">
              <wp:simplePos x="0" y="0"/>
              <wp:positionH relativeFrom="page">
                <wp:posOffset>6600190</wp:posOffset>
              </wp:positionH>
              <wp:positionV relativeFrom="page">
                <wp:posOffset>9432925</wp:posOffset>
              </wp:positionV>
              <wp:extent cx="180975" cy="17780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90D7" w14:textId="77777777" w:rsidR="0042717F" w:rsidRDefault="0042717F">
                          <w:pPr>
                            <w:pStyle w:val="BodyText"/>
                            <w:kinsoku w:val="0"/>
                            <w:overflowPunct w:val="0"/>
                            <w:spacing w:line="264" w:lineRule="exact"/>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B076F" id="_x0000_t202" coordsize="21600,21600" o:spt="202" path="m,l,21600r21600,l21600,xe">
              <v:stroke joinstyle="miter"/>
              <v:path gradientshapeok="t" o:connecttype="rect"/>
            </v:shapetype>
            <v:shape id="Text Box 16" o:spid="_x0000_s1077" type="#_x0000_t202" style="position:absolute;margin-left:519.7pt;margin-top:742.75pt;width:14.2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" o:allowincell="f" filled="f" stroked="f">
              <v:textbox inset="0,0,0,0">
                <w:txbxContent>
                  <w:p w14:paraId="247B90D7" w14:textId="77777777" w:rsidR="0042717F" w:rsidRDefault="0042717F">
                    <w:pPr>
                      <w:pStyle w:val="BodyText"/>
                      <w:kinsoku w:val="0"/>
                      <w:overflowPunct w:val="0"/>
                      <w:spacing w:line="264" w:lineRule="exact"/>
                      <w:ind w:left="20"/>
                    </w:pPr>
                    <w:r>
                      <w:t>50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2F55"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376214AD" wp14:editId="48C010AE">
              <wp:simplePos x="0" y="0"/>
              <wp:positionH relativeFrom="page">
                <wp:posOffset>6587490</wp:posOffset>
              </wp:positionH>
              <wp:positionV relativeFrom="page">
                <wp:posOffset>9432925</wp:posOffset>
              </wp:positionV>
              <wp:extent cx="206375" cy="1778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04C3"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214AD" id="_x0000_t202" coordsize="21600,21600" o:spt="202" path="m,l,21600r21600,l21600,xe">
              <v:stroke joinstyle="miter"/>
              <v:path gradientshapeok="t" o:connecttype="rect"/>
            </v:shapetype>
            <v:shape id="Text Box 17" o:spid="_x0000_s1078" type="#_x0000_t202" style="position:absolute;margin-left:518.7pt;margin-top:742.75pt;width:16.2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" o:allowincell="f" filled="f" stroked="f">
              <v:textbox inset="0,0,0,0">
                <w:txbxContent>
                  <w:p w14:paraId="750F04C3"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59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E98C8"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752" behindDoc="1" locked="0" layoutInCell="0" allowOverlap="1" wp14:anchorId="0B4CC944" wp14:editId="1BD1F851">
              <wp:simplePos x="0" y="0"/>
              <wp:positionH relativeFrom="page">
                <wp:posOffset>6600190</wp:posOffset>
              </wp:positionH>
              <wp:positionV relativeFrom="page">
                <wp:posOffset>9432925</wp:posOffset>
              </wp:positionV>
              <wp:extent cx="180975" cy="177800"/>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0A6BB" w14:textId="77777777" w:rsidR="0042717F" w:rsidRDefault="0042717F">
                          <w:pPr>
                            <w:pStyle w:val="BodyText"/>
                            <w:kinsoku w:val="0"/>
                            <w:overflowPunct w:val="0"/>
                            <w:spacing w:line="264" w:lineRule="exact"/>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C944" id="_x0000_t202" coordsize="21600,21600" o:spt="202" path="m,l,21600r21600,l21600,xe">
              <v:stroke joinstyle="miter"/>
              <v:path gradientshapeok="t" o:connecttype="rect"/>
            </v:shapetype>
            <v:shape id="Text Box 18" o:spid="_x0000_s1079" type="#_x0000_t202" style="position:absolute;margin-left:519.7pt;margin-top:742.75pt;width:14.2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" o:allowincell="f" filled="f" stroked="f">
              <v:textbox inset="0,0,0,0">
                <w:txbxContent>
                  <w:p w14:paraId="36B0A6BB" w14:textId="77777777" w:rsidR="0042717F" w:rsidRDefault="0042717F">
                    <w:pPr>
                      <w:pStyle w:val="BodyText"/>
                      <w:kinsoku w:val="0"/>
                      <w:overflowPunct w:val="0"/>
                      <w:spacing w:line="264" w:lineRule="exact"/>
                      <w:ind w:left="20"/>
                    </w:pPr>
                    <w:r>
                      <w:t>60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95444"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61300142" wp14:editId="09AD25E9">
              <wp:simplePos x="0" y="0"/>
              <wp:positionH relativeFrom="page">
                <wp:posOffset>6587490</wp:posOffset>
              </wp:positionH>
              <wp:positionV relativeFrom="page">
                <wp:posOffset>9432925</wp:posOffset>
              </wp:positionV>
              <wp:extent cx="206375" cy="177800"/>
              <wp:effectExtent l="0" t="0" r="0"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5C3C"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00142" id="_x0000_t202" coordsize="21600,21600" o:spt="202" path="m,l,21600r21600,l21600,xe">
              <v:stroke joinstyle="miter"/>
              <v:path gradientshapeok="t" o:connecttype="rect"/>
            </v:shapetype>
            <v:shape id="Text Box 19" o:spid="_x0000_s1080" type="#_x0000_t202" style="position:absolute;margin-left:518.7pt;margin-top:742.75pt;width:16.2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" o:allowincell="f" filled="f" stroked="f">
              <v:textbox inset="0,0,0,0">
                <w:txbxContent>
                  <w:p w14:paraId="3C195C3C"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62</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EF61"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896" behindDoc="1" locked="0" layoutInCell="0" allowOverlap="1" wp14:anchorId="11E367B2" wp14:editId="5C0DCCF0">
              <wp:simplePos x="0" y="0"/>
              <wp:positionH relativeFrom="page">
                <wp:posOffset>6450330</wp:posOffset>
              </wp:positionH>
              <wp:positionV relativeFrom="page">
                <wp:posOffset>9432925</wp:posOffset>
              </wp:positionV>
              <wp:extent cx="206375" cy="1778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EAF89"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367B2" id="_x0000_t202" coordsize="21600,21600" o:spt="202" path="m,l,21600r21600,l21600,xe">
              <v:stroke joinstyle="miter"/>
              <v:path gradientshapeok="t" o:connecttype="rect"/>
            </v:shapetype>
            <v:shape id="Text Box 24" o:spid="_x0000_s1081" type="#_x0000_t202" style="position:absolute;margin-left:507.9pt;margin-top:742.75pt;width:16.25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" o:allowincell="f" filled="f" stroked="f">
              <v:textbox inset="0,0,0,0">
                <w:txbxContent>
                  <w:p w14:paraId="34FEAF89"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67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47B0D" w14:textId="77777777" w:rsidR="00E575FC" w:rsidRDefault="00E575F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040FE"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016" behindDoc="1" locked="0" layoutInCell="0" allowOverlap="1" wp14:anchorId="56F9D82B" wp14:editId="49E6D3F2">
              <wp:simplePos x="0" y="0"/>
              <wp:positionH relativeFrom="page">
                <wp:posOffset>6587490</wp:posOffset>
              </wp:positionH>
              <wp:positionV relativeFrom="page">
                <wp:posOffset>9432925</wp:posOffset>
              </wp:positionV>
              <wp:extent cx="206375" cy="17780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D003"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9D82B" id="_x0000_t202" coordsize="21600,21600" o:spt="202" path="m,l,21600r21600,l21600,xe">
              <v:stroke joinstyle="miter"/>
              <v:path gradientshapeok="t" o:connecttype="rect"/>
            </v:shapetype>
            <v:shape id="Text Box 29" o:spid="_x0000_s1082" type="#_x0000_t202" style="position:absolute;margin-left:518.7pt;margin-top:742.75pt;width:16.25pt;height: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" o:allowincell="f" filled="f" stroked="f">
              <v:textbox inset="0,0,0,0">
                <w:txbxContent>
                  <w:p w14:paraId="271FD003"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69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E1DFB"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088" behindDoc="1" locked="0" layoutInCell="0" allowOverlap="1" wp14:anchorId="083A2984" wp14:editId="3A577137">
              <wp:simplePos x="0" y="0"/>
              <wp:positionH relativeFrom="page">
                <wp:posOffset>6463030</wp:posOffset>
              </wp:positionH>
              <wp:positionV relativeFrom="page">
                <wp:posOffset>9432925</wp:posOffset>
              </wp:positionV>
              <wp:extent cx="180975" cy="177800"/>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9A33" w14:textId="77777777" w:rsidR="0042717F" w:rsidRDefault="0042717F">
                          <w:pPr>
                            <w:pStyle w:val="BodyText"/>
                            <w:kinsoku w:val="0"/>
                            <w:overflowPunct w:val="0"/>
                            <w:spacing w:line="264" w:lineRule="exact"/>
                            <w:ind w:left="20"/>
                          </w:pPr>
                          <w: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A2984" id="_x0000_t202" coordsize="21600,21600" o:spt="202" path="m,l,21600r21600,l21600,xe">
              <v:stroke joinstyle="miter"/>
              <v:path gradientshapeok="t" o:connecttype="rect"/>
            </v:shapetype>
            <v:shape id="Text Box 32" o:spid="_x0000_s1083" type="#_x0000_t202" style="position:absolute;margin-left:508.9pt;margin-top:742.75pt;width:14.25pt;height:1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" o:allowincell="f" filled="f" stroked="f">
              <v:textbox inset="0,0,0,0">
                <w:txbxContent>
                  <w:p w14:paraId="69D49A33" w14:textId="77777777" w:rsidR="0042717F" w:rsidRDefault="0042717F">
                    <w:pPr>
                      <w:pStyle w:val="BodyText"/>
                      <w:kinsoku w:val="0"/>
                      <w:overflowPunct w:val="0"/>
                      <w:spacing w:line="264" w:lineRule="exact"/>
                      <w:ind w:left="20"/>
                    </w:pPr>
                    <w:r>
                      <w:t>73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6D6A" w14:textId="77777777" w:rsidR="0042717F" w:rsidRDefault="0042717F">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801A" w14:textId="77777777" w:rsidR="00E575FC" w:rsidRDefault="00E575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EAB54"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5440" behindDoc="1" locked="0" layoutInCell="0" allowOverlap="1" wp14:anchorId="597AF57D" wp14:editId="5D28A861">
              <wp:simplePos x="0" y="0"/>
              <wp:positionH relativeFrom="page">
                <wp:posOffset>6671310</wp:posOffset>
              </wp:positionH>
              <wp:positionV relativeFrom="page">
                <wp:posOffset>9432925</wp:posOffset>
              </wp:positionV>
              <wp:extent cx="121285" cy="17780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GoBack"/>
                        <w:p w14:paraId="2F7C115F" w14:textId="77777777" w:rsidR="0042717F" w:rsidRDefault="0042717F">
                          <w:pPr>
                            <w:pStyle w:val="BodyText"/>
                            <w:kinsoku w:val="0"/>
                            <w:overflowPunct w:val="0"/>
                            <w:spacing w:line="264" w:lineRule="exact"/>
                            <w:ind w:left="40"/>
                          </w:pPr>
                          <w:r>
                            <w:fldChar w:fldCharType="begin"/>
                          </w:r>
                          <w:r>
                            <w:instrText xml:space="preserve"> PAGE \* roman</w:instrText>
                          </w:r>
                          <w:r>
                            <w:fldChar w:fldCharType="separate"/>
                          </w:r>
                          <w:r>
                            <w:rPr>
                              <w:noProof/>
                            </w:rPr>
                            <w:t>i</w:t>
                          </w:r>
                          <w:r>
                            <w:fldChar w:fldCharType="end"/>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AF57D" id="_x0000_t202" coordsize="21600,21600" o:spt="202" path="m,l,21600r21600,l21600,xe">
              <v:stroke joinstyle="miter"/>
              <v:path gradientshapeok="t" o:connecttype="rect"/>
            </v:shapetype>
            <v:shape id="Text Box 5" o:spid="_x0000_s1066" type="#_x0000_t202" style="position:absolute;margin-left:525.3pt;margin-top:742.75pt;width:9.55pt;height:1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" o:allowincell="f" filled="f" stroked="f">
              <v:textbox inset="0,0,0,0">
                <w:txbxContent>
                  <w:bookmarkStart w:id="1" w:name="_GoBack"/>
                  <w:p w14:paraId="2F7C115F" w14:textId="77777777" w:rsidR="0042717F" w:rsidRDefault="0042717F">
                    <w:pPr>
                      <w:pStyle w:val="BodyText"/>
                      <w:kinsoku w:val="0"/>
                      <w:overflowPunct w:val="0"/>
                      <w:spacing w:line="264" w:lineRule="exact"/>
                      <w:ind w:left="40"/>
                    </w:pPr>
                    <w:r>
                      <w:fldChar w:fldCharType="begin"/>
                    </w:r>
                    <w:r>
                      <w:instrText xml:space="preserve"> PAGE \* roman</w:instrText>
                    </w:r>
                    <w:r>
                      <w:fldChar w:fldCharType="separate"/>
                    </w:r>
                    <w:r>
                      <w:rPr>
                        <w:noProof/>
                      </w:rPr>
                      <w:t>i</w:t>
                    </w:r>
                    <w:r>
                      <w:fldChar w:fldCharType="end"/>
                    </w:r>
                    <w:bookmarkEnd w:id="1"/>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4EFB"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6464" behindDoc="1" locked="0" layoutInCell="0" allowOverlap="1" wp14:anchorId="7BD0879F" wp14:editId="09EFDEAB">
              <wp:simplePos x="0" y="0"/>
              <wp:positionH relativeFrom="page">
                <wp:posOffset>6635750</wp:posOffset>
              </wp:positionH>
              <wp:positionV relativeFrom="page">
                <wp:posOffset>9432925</wp:posOffset>
              </wp:positionV>
              <wp:extent cx="156845" cy="17780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DA31" w14:textId="77777777" w:rsidR="0042717F" w:rsidRDefault="0042717F">
                          <w:pPr>
                            <w:pStyle w:val="BodyText"/>
                            <w:kinsoku w:val="0"/>
                            <w:overflowPunct w:val="0"/>
                            <w:spacing w:line="264" w:lineRule="exact"/>
                            <w:ind w:left="40"/>
                          </w:pPr>
                          <w:r>
                            <w:fldChar w:fldCharType="begin"/>
                          </w:r>
                          <w:r>
                            <w:instrText xml:space="preserve"> PAGE \* roman</w:instrText>
                          </w:r>
                          <w:r>
                            <w:fldChar w:fldCharType="separate"/>
                          </w:r>
                          <w:r>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0879F" id="_x0000_t202" coordsize="21600,21600" o:spt="202" path="m,l,21600r21600,l21600,xe">
              <v:stroke joinstyle="miter"/>
              <v:path gradientshapeok="t" o:connecttype="rect"/>
            </v:shapetype>
            <v:shape id="Text Box 6" o:spid="_x0000_s1067" type="#_x0000_t202" style="position:absolute;margin-left:522.5pt;margin-top:742.75pt;width:12.35pt;height: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" o:allowincell="f" filled="f" stroked="f">
              <v:textbox inset="0,0,0,0">
                <w:txbxContent>
                  <w:p w14:paraId="075CDA31" w14:textId="77777777" w:rsidR="0042717F" w:rsidRDefault="0042717F">
                    <w:pPr>
                      <w:pStyle w:val="BodyText"/>
                      <w:kinsoku w:val="0"/>
                      <w:overflowPunct w:val="0"/>
                      <w:spacing w:line="264" w:lineRule="exact"/>
                      <w:ind w:left="40"/>
                    </w:pPr>
                    <w:r>
                      <w:fldChar w:fldCharType="begin"/>
                    </w:r>
                    <w:r>
                      <w:instrText xml:space="preserve"> PAGE \* roman</w:instrText>
                    </w:r>
                    <w:r>
                      <w:fldChar w:fldCharType="separate"/>
                    </w:r>
                    <w:r>
                      <w:rPr>
                        <w:noProof/>
                      </w:rPr>
                      <w:t>v</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B132"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7488" behindDoc="1" locked="0" layoutInCell="0" allowOverlap="1" wp14:anchorId="523DFBFE" wp14:editId="2EF9301E">
              <wp:simplePos x="0" y="0"/>
              <wp:positionH relativeFrom="page">
                <wp:posOffset>6663690</wp:posOffset>
              </wp:positionH>
              <wp:positionV relativeFrom="page">
                <wp:posOffset>9432925</wp:posOffset>
              </wp:positionV>
              <wp:extent cx="128270" cy="177800"/>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6BB6"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DFBFE" id="_x0000_t202" coordsize="21600,21600" o:spt="202" path="m,l,21600r21600,l21600,xe">
              <v:stroke joinstyle="miter"/>
              <v:path gradientshapeok="t" o:connecttype="rect"/>
            </v:shapetype>
            <v:shape id="Text Box 7" o:spid="_x0000_s1068" type="#_x0000_t202" style="position:absolute;margin-left:524.7pt;margin-top:742.75pt;width:10.1pt;height:1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" o:allowincell="f" filled="f" stroked="f">
              <v:textbox inset="0,0,0,0">
                <w:txbxContent>
                  <w:p w14:paraId="677B6BB6"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85A9"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14:anchorId="28B7B781" wp14:editId="2B07AA14">
              <wp:simplePos x="0" y="0"/>
              <wp:positionH relativeFrom="page">
                <wp:posOffset>6600190</wp:posOffset>
              </wp:positionH>
              <wp:positionV relativeFrom="page">
                <wp:posOffset>9432925</wp:posOffset>
              </wp:positionV>
              <wp:extent cx="180975" cy="177800"/>
              <wp:effectExtent l="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5364" w14:textId="77777777" w:rsidR="0042717F" w:rsidRDefault="0042717F">
                          <w:pPr>
                            <w:pStyle w:val="BodyText"/>
                            <w:kinsoku w:val="0"/>
                            <w:overflowPunct w:val="0"/>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7B781" id="_x0000_t202" coordsize="21600,21600" o:spt="202" path="m,l,21600r21600,l21600,xe">
              <v:stroke joinstyle="miter"/>
              <v:path gradientshapeok="t" o:connecttype="rect"/>
            </v:shapetype>
            <v:shape id="Text Box 8" o:spid="_x0000_s1069" type="#_x0000_t202" style="position:absolute;margin-left:519.7pt;margin-top:742.75pt;width:14.25pt;height:1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" o:allowincell="f" filled="f" stroked="f">
              <v:textbox inset="0,0,0,0">
                <w:txbxContent>
                  <w:p w14:paraId="22A35364" w14:textId="77777777" w:rsidR="0042717F" w:rsidRDefault="0042717F">
                    <w:pPr>
                      <w:pStyle w:val="BodyText"/>
                      <w:kinsoku w:val="0"/>
                      <w:overflowPunct w:val="0"/>
                      <w:spacing w:line="264" w:lineRule="exact"/>
                      <w:ind w:left="20"/>
                    </w:pPr>
                    <w: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D5622"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9536" behindDoc="1" locked="0" layoutInCell="0" allowOverlap="1" wp14:anchorId="710CD3EE" wp14:editId="142B4BF9">
              <wp:simplePos x="0" y="0"/>
              <wp:positionH relativeFrom="page">
                <wp:posOffset>6587490</wp:posOffset>
              </wp:positionH>
              <wp:positionV relativeFrom="page">
                <wp:posOffset>9432925</wp:posOffset>
              </wp:positionV>
              <wp:extent cx="206375" cy="177800"/>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B92B"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CD3EE" id="_x0000_t202" coordsize="21600,21600" o:spt="202" path="m,l,21600r21600,l21600,xe">
              <v:stroke joinstyle="miter"/>
              <v:path gradientshapeok="t" o:connecttype="rect"/>
            </v:shapetype>
            <v:shape id="Text Box 9" o:spid="_x0000_s1070" type="#_x0000_t202" style="position:absolute;margin-left:518.7pt;margin-top:742.75pt;width:16.25pt;height:1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" o:allowincell="f" filled="f" stroked="f">
              <v:textbox inset="0,0,0,0">
                <w:txbxContent>
                  <w:p w14:paraId="4591B92B" w14:textId="77777777" w:rsidR="0042717F" w:rsidRDefault="0042717F">
                    <w:pPr>
                      <w:pStyle w:val="BodyText"/>
                      <w:kinsoku w:val="0"/>
                      <w:overflowPunct w:val="0"/>
                      <w:spacing w:line="264" w:lineRule="exact"/>
                      <w:ind w:left="40"/>
                    </w:pPr>
                    <w:r>
                      <w:fldChar w:fldCharType="begin"/>
                    </w:r>
                    <w:r>
                      <w:instrText xml:space="preserve"> PAGE </w:instrText>
                    </w:r>
                    <w:r>
                      <w:fldChar w:fldCharType="separate"/>
                    </w:r>
                    <w:r>
                      <w:rPr>
                        <w:noProof/>
                      </w:rP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6AD21" w14:textId="77777777" w:rsidR="0042717F" w:rsidRDefault="0042717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0560" behindDoc="1" locked="0" layoutInCell="0" allowOverlap="1" wp14:anchorId="09C1BD22" wp14:editId="68817B7E">
              <wp:simplePos x="0" y="0"/>
              <wp:positionH relativeFrom="page">
                <wp:posOffset>6600190</wp:posOffset>
              </wp:positionH>
              <wp:positionV relativeFrom="page">
                <wp:posOffset>9432925</wp:posOffset>
              </wp:positionV>
              <wp:extent cx="18097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EEF4" w14:textId="77777777" w:rsidR="0042717F" w:rsidRDefault="0042717F">
                          <w:pPr>
                            <w:pStyle w:val="BodyText"/>
                            <w:kinsoku w:val="0"/>
                            <w:overflowPunct w:val="0"/>
                            <w:spacing w:line="264"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1BD22" id="_x0000_t202" coordsize="21600,21600" o:spt="202" path="m,l,21600r21600,l21600,xe">
              <v:stroke joinstyle="miter"/>
              <v:path gradientshapeok="t" o:connecttype="rect"/>
            </v:shapetype>
            <v:shape id="Text Box 10" o:spid="_x0000_s1071" type="#_x0000_t202" style="position:absolute;margin-left:519.7pt;margin-top:742.75pt;width:14.25pt;height: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" o:allowincell="f" filled="f" stroked="f">
              <v:textbox inset="0,0,0,0">
                <w:txbxContent>
                  <w:p w14:paraId="0BC8EEF4" w14:textId="77777777" w:rsidR="0042717F" w:rsidRDefault="0042717F">
                    <w:pPr>
                      <w:pStyle w:val="BodyText"/>
                      <w:kinsoku w:val="0"/>
                      <w:overflowPunct w:val="0"/>
                      <w:spacing w:line="264" w:lineRule="exact"/>
                      <w:ind w:left="20"/>
                    </w:pPr>
                    <w: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1E743" w14:textId="77777777" w:rsidR="0042717F" w:rsidRDefault="0042717F">
      <w:r>
        <w:separator/>
      </w:r>
    </w:p>
  </w:footnote>
  <w:footnote w:type="continuationSeparator" w:id="0">
    <w:p w14:paraId="2E930983" w14:textId="77777777" w:rsidR="0042717F" w:rsidRDefault="00427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BEB6C" w14:textId="77777777" w:rsidR="00E575FC" w:rsidRDefault="00E575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98F5" w14:textId="77777777" w:rsidR="00E575FC" w:rsidRPr="006C213E" w:rsidRDefault="00E575FC" w:rsidP="00E575FC">
    <w:pPr>
      <w:pStyle w:val="Header"/>
      <w:ind w:left="720"/>
      <w:rPr>
        <w:sz w:val="28"/>
        <w:szCs w:val="28"/>
      </w:rPr>
    </w:pPr>
    <w:r>
      <w:rPr>
        <w:sz w:val="28"/>
        <w:szCs w:val="28"/>
      </w:rPr>
      <w:t>[</w:t>
    </w:r>
    <w:r w:rsidRPr="006C213E">
      <w:rPr>
        <w:sz w:val="28"/>
        <w:szCs w:val="28"/>
      </w:rPr>
      <w:t>Insert your agency information here</w:t>
    </w:r>
    <w:r>
      <w:rPr>
        <w:sz w:val="28"/>
        <w:szCs w:val="28"/>
      </w:rPr>
      <w:t>]</w:t>
    </w:r>
  </w:p>
  <w:p w14:paraId="3415B142" w14:textId="40124801" w:rsidR="0042717F" w:rsidRDefault="0042717F">
    <w:pPr>
      <w:pStyle w:val="Header"/>
    </w:pPr>
  </w:p>
  <w:p w14:paraId="3F3DFA8E" w14:textId="77777777" w:rsidR="0042717F" w:rsidRDefault="00427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2CC8" w14:textId="77777777" w:rsidR="00E575FC" w:rsidRDefault="00E575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7568"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78C695B2" w14:textId="0C01C7A9" w:rsidR="0042717F" w:rsidRPr="0042717F" w:rsidRDefault="0042717F" w:rsidP="004271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35BE7"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35F729C1" w14:textId="5120D18D" w:rsidR="0042717F" w:rsidRDefault="0042717F">
    <w:pPr>
      <w:pStyle w:val="BodyText"/>
      <w:kinsoku w:val="0"/>
      <w:overflowPunct w:val="0"/>
      <w:spacing w:line="14" w:lineRule="auto"/>
      <w:rPr>
        <w:rFonts w:ascii="Times New Roman" w:hAnsi="Times New Roman"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AEB6"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6EC3DED8" w14:textId="28C2362F" w:rsidR="0042717F" w:rsidRDefault="0042717F">
    <w:pPr>
      <w:pStyle w:val="BodyText"/>
      <w:kinsoku w:val="0"/>
      <w:overflowPunct w:val="0"/>
      <w:spacing w:line="14" w:lineRule="auto"/>
      <w:rPr>
        <w:rFonts w:ascii="Times New Roman" w:hAnsi="Times New Roman" w:cs="Times New Roman"/>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1372"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10AE29FF" w14:textId="1A94A3CB" w:rsidR="0042717F" w:rsidRDefault="0042717F">
    <w:pPr>
      <w:pStyle w:val="BodyText"/>
      <w:kinsoku w:val="0"/>
      <w:overflowPunct w:val="0"/>
      <w:spacing w:line="14" w:lineRule="auto"/>
      <w:rPr>
        <w:rFonts w:ascii="Times New Roman" w:hAnsi="Times New Roman" w:cs="Times New Roman"/>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E0DF3" w14:textId="77777777" w:rsidR="0042717F" w:rsidRDefault="0042717F">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74112" behindDoc="1" locked="0" layoutInCell="0" allowOverlap="1" wp14:anchorId="479F10AA" wp14:editId="18A10783">
              <wp:simplePos x="0" y="0"/>
              <wp:positionH relativeFrom="page">
                <wp:posOffset>0</wp:posOffset>
              </wp:positionH>
              <wp:positionV relativeFrom="page">
                <wp:posOffset>12700</wp:posOffset>
              </wp:positionV>
              <wp:extent cx="7772400" cy="10031095"/>
              <wp:effectExtent l="0" t="0" r="0" b="0"/>
              <wp:wrapNone/>
              <wp:docPr id="1" name="Freeform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31095"/>
                      </a:xfrm>
                      <a:custGeom>
                        <a:avLst/>
                        <a:gdLst>
                          <a:gd name="T0" fmla="*/ 0 w 12240"/>
                          <a:gd name="T1" fmla="*/ 15797 h 15797"/>
                          <a:gd name="T2" fmla="*/ 12240 w 12240"/>
                          <a:gd name="T3" fmla="*/ 15797 h 15797"/>
                          <a:gd name="T4" fmla="*/ 12240 w 12240"/>
                          <a:gd name="T5" fmla="*/ 0 h 15797"/>
                          <a:gd name="T6" fmla="*/ 0 w 12240"/>
                          <a:gd name="T7" fmla="*/ 0 h 15797"/>
                          <a:gd name="T8" fmla="*/ 0 w 12240"/>
                          <a:gd name="T9" fmla="*/ 15797 h 15797"/>
                        </a:gdLst>
                        <a:ahLst/>
                        <a:cxnLst>
                          <a:cxn ang="0">
                            <a:pos x="T0" y="T1"/>
                          </a:cxn>
                          <a:cxn ang="0">
                            <a:pos x="T2" y="T3"/>
                          </a:cxn>
                          <a:cxn ang="0">
                            <a:pos x="T4" y="T5"/>
                          </a:cxn>
                          <a:cxn ang="0">
                            <a:pos x="T6" y="T7"/>
                          </a:cxn>
                          <a:cxn ang="0">
                            <a:pos x="T8" y="T9"/>
                          </a:cxn>
                        </a:cxnLst>
                        <a:rect l="0" t="0" r="r" b="b"/>
                        <a:pathLst>
                          <a:path w="12240" h="15797">
                            <a:moveTo>
                              <a:pt x="0" y="15797"/>
                            </a:moveTo>
                            <a:lnTo>
                              <a:pt x="12240" y="15797"/>
                            </a:lnTo>
                            <a:lnTo>
                              <a:pt x="12240" y="0"/>
                            </a:lnTo>
                            <a:lnTo>
                              <a:pt x="0" y="0"/>
                            </a:lnTo>
                            <a:lnTo>
                              <a:pt x="0" y="15797"/>
                            </a:lnTo>
                            <a:close/>
                          </a:path>
                        </a:pathLst>
                      </a:custGeom>
                      <a:solidFill>
                        <a:srgbClr val="2952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78D3" id="Freeform 33" o:spid="_x0000_s1026" style="position:absolute;margin-left:0;margin-top:1pt;width:612pt;height:78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" o:allowincell="f" path="m,15797r12240,l12240,,,,,15797xe" fillcolor="#29527b" stroked="f">
              <v:path arrowok="t" o:connecttype="custom" o:connectlocs="0,10031095;7772400,10031095;7772400,0;0,0;0,10031095"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upperRoman"/>
      <w:lvlText w:val="%1."/>
      <w:lvlJc w:val="left"/>
      <w:pPr>
        <w:ind w:left="700" w:hanging="540"/>
      </w:pPr>
      <w:rPr>
        <w:rFonts w:ascii="Calibri" w:hAnsi="Calibri" w:cs="Calibri"/>
        <w:b w:val="0"/>
        <w:bCs w:val="0"/>
        <w:spacing w:val="-3"/>
        <w:w w:val="100"/>
        <w:sz w:val="24"/>
        <w:szCs w:val="24"/>
      </w:rPr>
    </w:lvl>
    <w:lvl w:ilvl="1">
      <w:start w:val="1"/>
      <w:numFmt w:val="upperLetter"/>
      <w:lvlText w:val="%2."/>
      <w:lvlJc w:val="left"/>
      <w:pPr>
        <w:ind w:left="1153" w:hanging="447"/>
      </w:pPr>
      <w:rPr>
        <w:rFonts w:ascii="Calibri" w:hAnsi="Calibri" w:cs="Calibri"/>
        <w:b w:val="0"/>
        <w:bCs w:val="0"/>
        <w:spacing w:val="-2"/>
        <w:w w:val="100"/>
        <w:sz w:val="24"/>
        <w:szCs w:val="24"/>
      </w:rPr>
    </w:lvl>
    <w:lvl w:ilvl="2">
      <w:numFmt w:val="bullet"/>
      <w:lvlText w:val="•"/>
      <w:lvlJc w:val="left"/>
      <w:pPr>
        <w:ind w:left="2051" w:hanging="447"/>
      </w:pPr>
    </w:lvl>
    <w:lvl w:ilvl="3">
      <w:numFmt w:val="bullet"/>
      <w:lvlText w:val="•"/>
      <w:lvlJc w:val="left"/>
      <w:pPr>
        <w:ind w:left="2942" w:hanging="447"/>
      </w:pPr>
    </w:lvl>
    <w:lvl w:ilvl="4">
      <w:numFmt w:val="bullet"/>
      <w:lvlText w:val="•"/>
      <w:lvlJc w:val="left"/>
      <w:pPr>
        <w:ind w:left="3833" w:hanging="447"/>
      </w:pPr>
    </w:lvl>
    <w:lvl w:ilvl="5">
      <w:numFmt w:val="bullet"/>
      <w:lvlText w:val="•"/>
      <w:lvlJc w:val="left"/>
      <w:pPr>
        <w:ind w:left="4724" w:hanging="447"/>
      </w:pPr>
    </w:lvl>
    <w:lvl w:ilvl="6">
      <w:numFmt w:val="bullet"/>
      <w:lvlText w:val="•"/>
      <w:lvlJc w:val="left"/>
      <w:pPr>
        <w:ind w:left="5615" w:hanging="447"/>
      </w:pPr>
    </w:lvl>
    <w:lvl w:ilvl="7">
      <w:numFmt w:val="bullet"/>
      <w:lvlText w:val="•"/>
      <w:lvlJc w:val="left"/>
      <w:pPr>
        <w:ind w:left="6506" w:hanging="447"/>
      </w:pPr>
    </w:lvl>
    <w:lvl w:ilvl="8">
      <w:numFmt w:val="bullet"/>
      <w:lvlText w:val="•"/>
      <w:lvlJc w:val="left"/>
      <w:pPr>
        <w:ind w:left="7397" w:hanging="447"/>
      </w:pPr>
    </w:lvl>
  </w:abstractNum>
  <w:abstractNum w:abstractNumId="1" w15:restartNumberingAfterBreak="0">
    <w:nsid w:val="00000403"/>
    <w:multiLevelType w:val="multilevel"/>
    <w:tmpl w:val="00000886"/>
    <w:lvl w:ilvl="0">
      <w:start w:val="1"/>
      <w:numFmt w:val="upperRoman"/>
      <w:lvlText w:val="%1."/>
      <w:lvlJc w:val="left"/>
      <w:pPr>
        <w:ind w:left="592" w:hanging="432"/>
      </w:pPr>
      <w:rPr>
        <w:rFonts w:ascii="Calibri" w:hAnsi="Calibri" w:cs="Calibri"/>
        <w:b/>
        <w:bCs/>
        <w:color w:val="003366"/>
        <w:spacing w:val="-2"/>
        <w:w w:val="100"/>
        <w:sz w:val="24"/>
        <w:szCs w:val="24"/>
      </w:rPr>
    </w:lvl>
    <w:lvl w:ilvl="1">
      <w:numFmt w:val="bullet"/>
      <w:lvlText w:val=""/>
      <w:lvlJc w:val="left"/>
      <w:pPr>
        <w:ind w:left="880" w:hanging="360"/>
      </w:pPr>
      <w:rPr>
        <w:b w:val="0"/>
        <w:bCs w:val="0"/>
        <w:w w:val="100"/>
      </w:rPr>
    </w:lvl>
    <w:lvl w:ilvl="2">
      <w:numFmt w:val="bullet"/>
      <w:lvlText w:val="•"/>
      <w:lvlJc w:val="left"/>
      <w:pPr>
        <w:ind w:left="1802" w:hanging="360"/>
      </w:pPr>
    </w:lvl>
    <w:lvl w:ilvl="3">
      <w:numFmt w:val="bullet"/>
      <w:lvlText w:val="•"/>
      <w:lvlJc w:val="left"/>
      <w:pPr>
        <w:ind w:left="2724" w:hanging="360"/>
      </w:pPr>
    </w:lvl>
    <w:lvl w:ilvl="4">
      <w:numFmt w:val="bullet"/>
      <w:lvlText w:val="•"/>
      <w:lvlJc w:val="left"/>
      <w:pPr>
        <w:ind w:left="3646" w:hanging="360"/>
      </w:pPr>
    </w:lvl>
    <w:lvl w:ilvl="5">
      <w:numFmt w:val="bullet"/>
      <w:lvlText w:val="•"/>
      <w:lvlJc w:val="left"/>
      <w:pPr>
        <w:ind w:left="4568" w:hanging="360"/>
      </w:pPr>
    </w:lvl>
    <w:lvl w:ilvl="6">
      <w:numFmt w:val="bullet"/>
      <w:lvlText w:val="•"/>
      <w:lvlJc w:val="left"/>
      <w:pPr>
        <w:ind w:left="5491" w:hanging="360"/>
      </w:pPr>
    </w:lvl>
    <w:lvl w:ilvl="7">
      <w:numFmt w:val="bullet"/>
      <w:lvlText w:val="•"/>
      <w:lvlJc w:val="left"/>
      <w:pPr>
        <w:ind w:left="6413" w:hanging="360"/>
      </w:pPr>
    </w:lvl>
    <w:lvl w:ilvl="8">
      <w:numFmt w:val="bullet"/>
      <w:lvlText w:val="•"/>
      <w:lvlJc w:val="left"/>
      <w:pPr>
        <w:ind w:left="7335" w:hanging="360"/>
      </w:pPr>
    </w:lvl>
  </w:abstractNum>
  <w:abstractNum w:abstractNumId="2" w15:restartNumberingAfterBreak="0">
    <w:nsid w:val="00000404"/>
    <w:multiLevelType w:val="multilevel"/>
    <w:tmpl w:val="00000887"/>
    <w:lvl w:ilvl="0">
      <w:start w:val="1"/>
      <w:numFmt w:val="upperLetter"/>
      <w:lvlText w:val="%1."/>
      <w:lvlJc w:val="left"/>
      <w:pPr>
        <w:ind w:left="976" w:hanging="576"/>
      </w:pPr>
      <w:rPr>
        <w:rFonts w:ascii="Calibri" w:hAnsi="Calibri" w:cs="Calibri"/>
        <w:b/>
        <w:bCs/>
        <w:color w:val="003366"/>
        <w:spacing w:val="-1"/>
        <w:w w:val="100"/>
        <w:sz w:val="24"/>
        <w:szCs w:val="24"/>
      </w:rPr>
    </w:lvl>
    <w:lvl w:ilvl="1">
      <w:numFmt w:val="bullet"/>
      <w:lvlText w:val=""/>
      <w:lvlJc w:val="left"/>
      <w:pPr>
        <w:ind w:left="880" w:hanging="360"/>
      </w:pPr>
      <w:rPr>
        <w:rFonts w:ascii="Symbol" w:hAnsi="Symbol" w:cs="Symbol"/>
        <w:b w:val="0"/>
        <w:bCs w:val="0"/>
        <w:w w:val="100"/>
        <w:sz w:val="24"/>
        <w:szCs w:val="24"/>
      </w:rPr>
    </w:lvl>
    <w:lvl w:ilvl="2">
      <w:numFmt w:val="bullet"/>
      <w:lvlText w:val="•"/>
      <w:lvlJc w:val="left"/>
      <w:pPr>
        <w:ind w:left="1891" w:hanging="360"/>
      </w:pPr>
    </w:lvl>
    <w:lvl w:ilvl="3">
      <w:numFmt w:val="bullet"/>
      <w:lvlText w:val="•"/>
      <w:lvlJc w:val="left"/>
      <w:pPr>
        <w:ind w:left="2802" w:hanging="360"/>
      </w:pPr>
    </w:lvl>
    <w:lvl w:ilvl="4">
      <w:numFmt w:val="bullet"/>
      <w:lvlText w:val="•"/>
      <w:lvlJc w:val="left"/>
      <w:pPr>
        <w:ind w:left="3713" w:hanging="360"/>
      </w:pPr>
    </w:lvl>
    <w:lvl w:ilvl="5">
      <w:numFmt w:val="bullet"/>
      <w:lvlText w:val="•"/>
      <w:lvlJc w:val="left"/>
      <w:pPr>
        <w:ind w:left="4624" w:hanging="360"/>
      </w:pPr>
    </w:lvl>
    <w:lvl w:ilvl="6">
      <w:numFmt w:val="bullet"/>
      <w:lvlText w:val="•"/>
      <w:lvlJc w:val="left"/>
      <w:pPr>
        <w:ind w:left="5535" w:hanging="360"/>
      </w:pPr>
    </w:lvl>
    <w:lvl w:ilvl="7">
      <w:numFmt w:val="bullet"/>
      <w:lvlText w:val="•"/>
      <w:lvlJc w:val="left"/>
      <w:pPr>
        <w:ind w:left="6446" w:hanging="360"/>
      </w:pPr>
    </w:lvl>
    <w:lvl w:ilvl="8">
      <w:numFmt w:val="bullet"/>
      <w:lvlText w:val="•"/>
      <w:lvlJc w:val="left"/>
      <w:pPr>
        <w:ind w:left="7357" w:hanging="360"/>
      </w:pPr>
    </w:lvl>
  </w:abstractNum>
  <w:abstractNum w:abstractNumId="3" w15:restartNumberingAfterBreak="0">
    <w:nsid w:val="00000405"/>
    <w:multiLevelType w:val="multilevel"/>
    <w:tmpl w:val="00000888"/>
    <w:lvl w:ilvl="0">
      <w:start w:val="1"/>
      <w:numFmt w:val="decimal"/>
      <w:lvlText w:val="%1."/>
      <w:lvlJc w:val="left"/>
      <w:pPr>
        <w:ind w:left="1600" w:hanging="360"/>
      </w:pPr>
      <w:rPr>
        <w:rFonts w:ascii="Calibri" w:hAnsi="Calibri" w:cs="Calibri"/>
        <w:b w:val="0"/>
        <w:bCs w:val="0"/>
        <w:spacing w:val="-3"/>
        <w:w w:val="100"/>
        <w:sz w:val="24"/>
        <w:szCs w:val="24"/>
      </w:rPr>
    </w:lvl>
    <w:lvl w:ilvl="1">
      <w:numFmt w:val="bullet"/>
      <w:lvlText w:val="•"/>
      <w:lvlJc w:val="left"/>
      <w:pPr>
        <w:ind w:left="2358" w:hanging="360"/>
      </w:pPr>
    </w:lvl>
    <w:lvl w:ilvl="2">
      <w:numFmt w:val="bullet"/>
      <w:lvlText w:val="•"/>
      <w:lvlJc w:val="left"/>
      <w:pPr>
        <w:ind w:left="3116" w:hanging="360"/>
      </w:pPr>
    </w:lvl>
    <w:lvl w:ilvl="3">
      <w:numFmt w:val="bullet"/>
      <w:lvlText w:val="•"/>
      <w:lvlJc w:val="left"/>
      <w:pPr>
        <w:ind w:left="3874" w:hanging="360"/>
      </w:pPr>
    </w:lvl>
    <w:lvl w:ilvl="4">
      <w:numFmt w:val="bullet"/>
      <w:lvlText w:val="•"/>
      <w:lvlJc w:val="left"/>
      <w:pPr>
        <w:ind w:left="4632" w:hanging="360"/>
      </w:pPr>
    </w:lvl>
    <w:lvl w:ilvl="5">
      <w:numFmt w:val="bullet"/>
      <w:lvlText w:val="•"/>
      <w:lvlJc w:val="left"/>
      <w:pPr>
        <w:ind w:left="5390" w:hanging="360"/>
      </w:pPr>
    </w:lvl>
    <w:lvl w:ilvl="6">
      <w:numFmt w:val="bullet"/>
      <w:lvlText w:val="•"/>
      <w:lvlJc w:val="left"/>
      <w:pPr>
        <w:ind w:left="6148" w:hanging="360"/>
      </w:pPr>
    </w:lvl>
    <w:lvl w:ilvl="7">
      <w:numFmt w:val="bullet"/>
      <w:lvlText w:val="•"/>
      <w:lvlJc w:val="left"/>
      <w:pPr>
        <w:ind w:left="6906" w:hanging="360"/>
      </w:pPr>
    </w:lvl>
    <w:lvl w:ilvl="8">
      <w:numFmt w:val="bullet"/>
      <w:lvlText w:val="•"/>
      <w:lvlJc w:val="left"/>
      <w:pPr>
        <w:ind w:left="7664" w:hanging="360"/>
      </w:pPr>
    </w:lvl>
  </w:abstractNum>
  <w:abstractNum w:abstractNumId="4" w15:restartNumberingAfterBreak="0">
    <w:nsid w:val="00000406"/>
    <w:multiLevelType w:val="multilevel"/>
    <w:tmpl w:val="00000889"/>
    <w:lvl w:ilvl="0">
      <w:start w:val="1"/>
      <w:numFmt w:val="upperLetter"/>
      <w:lvlText w:val="%1."/>
      <w:lvlJc w:val="left"/>
      <w:pPr>
        <w:ind w:left="736" w:hanging="576"/>
      </w:pPr>
      <w:rPr>
        <w:rFonts w:ascii="Calibri" w:hAnsi="Calibri" w:cs="Calibri"/>
        <w:b/>
        <w:bCs/>
        <w:color w:val="003366"/>
        <w:spacing w:val="-3"/>
        <w:w w:val="100"/>
        <w:sz w:val="24"/>
        <w:szCs w:val="24"/>
      </w:rPr>
    </w:lvl>
    <w:lvl w:ilvl="1">
      <w:numFmt w:val="bullet"/>
      <w:lvlText w:val=""/>
      <w:lvlJc w:val="left"/>
      <w:pPr>
        <w:ind w:left="880" w:hanging="360"/>
      </w:pPr>
      <w:rPr>
        <w:rFonts w:ascii="Symbol" w:hAnsi="Symbol" w:cs="Symbol"/>
        <w:b w:val="0"/>
        <w:bCs w:val="0"/>
        <w:w w:val="100"/>
        <w:sz w:val="24"/>
        <w:szCs w:val="24"/>
      </w:rPr>
    </w:lvl>
    <w:lvl w:ilvl="2">
      <w:numFmt w:val="bullet"/>
      <w:lvlText w:val="•"/>
      <w:lvlJc w:val="left"/>
      <w:pPr>
        <w:ind w:left="1802" w:hanging="360"/>
      </w:pPr>
    </w:lvl>
    <w:lvl w:ilvl="3">
      <w:numFmt w:val="bullet"/>
      <w:lvlText w:val="•"/>
      <w:lvlJc w:val="left"/>
      <w:pPr>
        <w:ind w:left="2724" w:hanging="360"/>
      </w:pPr>
    </w:lvl>
    <w:lvl w:ilvl="4">
      <w:numFmt w:val="bullet"/>
      <w:lvlText w:val="•"/>
      <w:lvlJc w:val="left"/>
      <w:pPr>
        <w:ind w:left="3646" w:hanging="360"/>
      </w:pPr>
    </w:lvl>
    <w:lvl w:ilvl="5">
      <w:numFmt w:val="bullet"/>
      <w:lvlText w:val="•"/>
      <w:lvlJc w:val="left"/>
      <w:pPr>
        <w:ind w:left="4568" w:hanging="360"/>
      </w:pPr>
    </w:lvl>
    <w:lvl w:ilvl="6">
      <w:numFmt w:val="bullet"/>
      <w:lvlText w:val="•"/>
      <w:lvlJc w:val="left"/>
      <w:pPr>
        <w:ind w:left="5491" w:hanging="360"/>
      </w:pPr>
    </w:lvl>
    <w:lvl w:ilvl="7">
      <w:numFmt w:val="bullet"/>
      <w:lvlText w:val="•"/>
      <w:lvlJc w:val="left"/>
      <w:pPr>
        <w:ind w:left="6413" w:hanging="360"/>
      </w:pPr>
    </w:lvl>
    <w:lvl w:ilvl="8">
      <w:numFmt w:val="bullet"/>
      <w:lvlText w:val="•"/>
      <w:lvlJc w:val="left"/>
      <w:pPr>
        <w:ind w:left="7335" w:hanging="360"/>
      </w:pPr>
    </w:lvl>
  </w:abstractNum>
  <w:abstractNum w:abstractNumId="5" w15:restartNumberingAfterBreak="0">
    <w:nsid w:val="00000407"/>
    <w:multiLevelType w:val="multilevel"/>
    <w:tmpl w:val="0000088A"/>
    <w:lvl w:ilvl="0">
      <w:numFmt w:val="bullet"/>
      <w:lvlText w:val=""/>
      <w:lvlJc w:val="left"/>
      <w:pPr>
        <w:ind w:left="482" w:hanging="360"/>
      </w:pPr>
      <w:rPr>
        <w:rFonts w:ascii="Symbol" w:hAnsi="Symbol" w:cs="Symbol"/>
        <w:b w:val="0"/>
        <w:bCs w:val="0"/>
        <w:w w:val="100"/>
        <w:sz w:val="22"/>
        <w:szCs w:val="22"/>
      </w:rPr>
    </w:lvl>
    <w:lvl w:ilvl="1">
      <w:numFmt w:val="bullet"/>
      <w:lvlText w:val="–"/>
      <w:lvlJc w:val="left"/>
      <w:pPr>
        <w:ind w:left="842" w:hanging="360"/>
      </w:pPr>
      <w:rPr>
        <w:rFonts w:ascii="Verdana" w:hAnsi="Verdana" w:cs="Verdana"/>
        <w:b w:val="0"/>
        <w:bCs w:val="0"/>
        <w:w w:val="100"/>
        <w:sz w:val="22"/>
        <w:szCs w:val="22"/>
      </w:rPr>
    </w:lvl>
    <w:lvl w:ilvl="2">
      <w:numFmt w:val="bullet"/>
      <w:lvlText w:val="•"/>
      <w:lvlJc w:val="left"/>
      <w:pPr>
        <w:ind w:left="1201" w:hanging="360"/>
      </w:pPr>
    </w:lvl>
    <w:lvl w:ilvl="3">
      <w:numFmt w:val="bullet"/>
      <w:lvlText w:val="•"/>
      <w:lvlJc w:val="left"/>
      <w:pPr>
        <w:ind w:left="1562" w:hanging="360"/>
      </w:pPr>
    </w:lvl>
    <w:lvl w:ilvl="4">
      <w:numFmt w:val="bullet"/>
      <w:lvlText w:val="•"/>
      <w:lvlJc w:val="left"/>
      <w:pPr>
        <w:ind w:left="1924" w:hanging="360"/>
      </w:pPr>
    </w:lvl>
    <w:lvl w:ilvl="5">
      <w:numFmt w:val="bullet"/>
      <w:lvlText w:val="•"/>
      <w:lvlJc w:val="left"/>
      <w:pPr>
        <w:ind w:left="2285" w:hanging="360"/>
      </w:pPr>
    </w:lvl>
    <w:lvl w:ilvl="6">
      <w:numFmt w:val="bullet"/>
      <w:lvlText w:val="•"/>
      <w:lvlJc w:val="left"/>
      <w:pPr>
        <w:ind w:left="2647" w:hanging="360"/>
      </w:pPr>
    </w:lvl>
    <w:lvl w:ilvl="7">
      <w:numFmt w:val="bullet"/>
      <w:lvlText w:val="•"/>
      <w:lvlJc w:val="left"/>
      <w:pPr>
        <w:ind w:left="3008" w:hanging="360"/>
      </w:pPr>
    </w:lvl>
    <w:lvl w:ilvl="8">
      <w:numFmt w:val="bullet"/>
      <w:lvlText w:val="•"/>
      <w:lvlJc w:val="left"/>
      <w:pPr>
        <w:ind w:left="3370" w:hanging="360"/>
      </w:pPr>
    </w:lvl>
  </w:abstractNum>
  <w:abstractNum w:abstractNumId="6" w15:restartNumberingAfterBreak="0">
    <w:nsid w:val="00000408"/>
    <w:multiLevelType w:val="multilevel"/>
    <w:tmpl w:val="0000088B"/>
    <w:lvl w:ilvl="0">
      <w:numFmt w:val="bullet"/>
      <w:lvlText w:val=""/>
      <w:lvlJc w:val="left"/>
      <w:pPr>
        <w:ind w:left="788" w:hanging="360"/>
      </w:pPr>
      <w:rPr>
        <w:rFonts w:ascii="Symbol" w:hAnsi="Symbol" w:cs="Symbol"/>
        <w:b w:val="0"/>
        <w:bCs w:val="0"/>
        <w:w w:val="100"/>
        <w:sz w:val="22"/>
        <w:szCs w:val="22"/>
      </w:rPr>
    </w:lvl>
    <w:lvl w:ilvl="1">
      <w:numFmt w:val="bullet"/>
      <w:lvlText w:val="–"/>
      <w:lvlJc w:val="left"/>
      <w:pPr>
        <w:ind w:left="1148" w:hanging="360"/>
      </w:pPr>
      <w:rPr>
        <w:rFonts w:ascii="Verdana" w:hAnsi="Verdana" w:cs="Verdana"/>
        <w:b w:val="0"/>
        <w:bCs w:val="0"/>
        <w:w w:val="100"/>
        <w:sz w:val="22"/>
        <w:szCs w:val="22"/>
      </w:rPr>
    </w:lvl>
    <w:lvl w:ilvl="2">
      <w:numFmt w:val="bullet"/>
      <w:lvlText w:val="•"/>
      <w:lvlJc w:val="left"/>
      <w:pPr>
        <w:ind w:left="1593" w:hanging="360"/>
      </w:pPr>
    </w:lvl>
    <w:lvl w:ilvl="3">
      <w:numFmt w:val="bullet"/>
      <w:lvlText w:val="•"/>
      <w:lvlJc w:val="left"/>
      <w:pPr>
        <w:ind w:left="2047" w:hanging="360"/>
      </w:pPr>
    </w:lvl>
    <w:lvl w:ilvl="4">
      <w:numFmt w:val="bullet"/>
      <w:lvlText w:val="•"/>
      <w:lvlJc w:val="left"/>
      <w:pPr>
        <w:ind w:left="2501" w:hanging="360"/>
      </w:pPr>
    </w:lvl>
    <w:lvl w:ilvl="5">
      <w:numFmt w:val="bullet"/>
      <w:lvlText w:val="•"/>
      <w:lvlJc w:val="left"/>
      <w:pPr>
        <w:ind w:left="2954" w:hanging="360"/>
      </w:pPr>
    </w:lvl>
    <w:lvl w:ilvl="6">
      <w:numFmt w:val="bullet"/>
      <w:lvlText w:val="•"/>
      <w:lvlJc w:val="left"/>
      <w:pPr>
        <w:ind w:left="3408" w:hanging="360"/>
      </w:pPr>
    </w:lvl>
    <w:lvl w:ilvl="7">
      <w:numFmt w:val="bullet"/>
      <w:lvlText w:val="•"/>
      <w:lvlJc w:val="left"/>
      <w:pPr>
        <w:ind w:left="3862" w:hanging="360"/>
      </w:pPr>
    </w:lvl>
    <w:lvl w:ilvl="8">
      <w:numFmt w:val="bullet"/>
      <w:lvlText w:val="•"/>
      <w:lvlJc w:val="left"/>
      <w:pPr>
        <w:ind w:left="4316" w:hanging="360"/>
      </w:pPr>
    </w:lvl>
  </w:abstractNum>
  <w:abstractNum w:abstractNumId="7" w15:restartNumberingAfterBreak="0">
    <w:nsid w:val="00000409"/>
    <w:multiLevelType w:val="multilevel"/>
    <w:tmpl w:val="0000088C"/>
    <w:lvl w:ilvl="0">
      <w:start w:val="1"/>
      <w:numFmt w:val="decimal"/>
      <w:lvlText w:val="(%1)"/>
      <w:lvlJc w:val="left"/>
      <w:pPr>
        <w:ind w:left="1100" w:hanging="360"/>
      </w:pPr>
      <w:rPr>
        <w:rFonts w:ascii="Calibri" w:hAnsi="Calibri" w:cs="Calibri"/>
        <w:b w:val="0"/>
        <w:bCs w:val="0"/>
        <w:spacing w:val="-16"/>
        <w:w w:val="100"/>
        <w:sz w:val="24"/>
        <w:szCs w:val="24"/>
      </w:rPr>
    </w:lvl>
    <w:lvl w:ilvl="1">
      <w:numFmt w:val="bullet"/>
      <w:lvlText w:val="•"/>
      <w:lvlJc w:val="left"/>
      <w:pPr>
        <w:ind w:left="1954" w:hanging="360"/>
      </w:pPr>
    </w:lvl>
    <w:lvl w:ilvl="2">
      <w:numFmt w:val="bullet"/>
      <w:lvlText w:val="•"/>
      <w:lvlJc w:val="left"/>
      <w:pPr>
        <w:ind w:left="2808" w:hanging="360"/>
      </w:pPr>
    </w:lvl>
    <w:lvl w:ilvl="3">
      <w:numFmt w:val="bullet"/>
      <w:lvlText w:val="•"/>
      <w:lvlJc w:val="left"/>
      <w:pPr>
        <w:ind w:left="3662" w:hanging="360"/>
      </w:pPr>
    </w:lvl>
    <w:lvl w:ilvl="4">
      <w:numFmt w:val="bullet"/>
      <w:lvlText w:val="•"/>
      <w:lvlJc w:val="left"/>
      <w:pPr>
        <w:ind w:left="4516" w:hanging="360"/>
      </w:pPr>
    </w:lvl>
    <w:lvl w:ilvl="5">
      <w:numFmt w:val="bullet"/>
      <w:lvlText w:val="•"/>
      <w:lvlJc w:val="left"/>
      <w:pPr>
        <w:ind w:left="5370" w:hanging="360"/>
      </w:pPr>
    </w:lvl>
    <w:lvl w:ilvl="6">
      <w:numFmt w:val="bullet"/>
      <w:lvlText w:val="•"/>
      <w:lvlJc w:val="left"/>
      <w:pPr>
        <w:ind w:left="6224" w:hanging="360"/>
      </w:pPr>
    </w:lvl>
    <w:lvl w:ilvl="7">
      <w:numFmt w:val="bullet"/>
      <w:lvlText w:val="•"/>
      <w:lvlJc w:val="left"/>
      <w:pPr>
        <w:ind w:left="7078" w:hanging="360"/>
      </w:pPr>
    </w:lvl>
    <w:lvl w:ilvl="8">
      <w:numFmt w:val="bullet"/>
      <w:lvlText w:val="•"/>
      <w:lvlJc w:val="left"/>
      <w:pPr>
        <w:ind w:left="7932" w:hanging="360"/>
      </w:pPr>
    </w:lvl>
  </w:abstractNum>
  <w:abstractNum w:abstractNumId="8" w15:restartNumberingAfterBreak="0">
    <w:nsid w:val="0000040A"/>
    <w:multiLevelType w:val="multilevel"/>
    <w:tmpl w:val="0000088D"/>
    <w:lvl w:ilvl="0">
      <w:numFmt w:val="bullet"/>
      <w:lvlText w:val=""/>
      <w:lvlJc w:val="left"/>
      <w:pPr>
        <w:ind w:left="302" w:hanging="181"/>
      </w:pPr>
      <w:rPr>
        <w:rFonts w:ascii="Symbol" w:hAnsi="Symbol" w:cs="Symbol"/>
        <w:b w:val="0"/>
        <w:bCs w:val="0"/>
        <w:w w:val="100"/>
        <w:sz w:val="22"/>
        <w:szCs w:val="22"/>
      </w:rPr>
    </w:lvl>
    <w:lvl w:ilvl="1">
      <w:numFmt w:val="bullet"/>
      <w:lvlText w:val="•"/>
      <w:lvlJc w:val="left"/>
      <w:pPr>
        <w:ind w:left="609" w:hanging="181"/>
      </w:pPr>
    </w:lvl>
    <w:lvl w:ilvl="2">
      <w:numFmt w:val="bullet"/>
      <w:lvlText w:val="•"/>
      <w:lvlJc w:val="left"/>
      <w:pPr>
        <w:ind w:left="918" w:hanging="181"/>
      </w:pPr>
    </w:lvl>
    <w:lvl w:ilvl="3">
      <w:numFmt w:val="bullet"/>
      <w:lvlText w:val="•"/>
      <w:lvlJc w:val="left"/>
      <w:pPr>
        <w:ind w:left="1228" w:hanging="181"/>
      </w:pPr>
    </w:lvl>
    <w:lvl w:ilvl="4">
      <w:numFmt w:val="bullet"/>
      <w:lvlText w:val="•"/>
      <w:lvlJc w:val="left"/>
      <w:pPr>
        <w:ind w:left="1537" w:hanging="181"/>
      </w:pPr>
    </w:lvl>
    <w:lvl w:ilvl="5">
      <w:numFmt w:val="bullet"/>
      <w:lvlText w:val="•"/>
      <w:lvlJc w:val="left"/>
      <w:pPr>
        <w:ind w:left="1846" w:hanging="181"/>
      </w:pPr>
    </w:lvl>
    <w:lvl w:ilvl="6">
      <w:numFmt w:val="bullet"/>
      <w:lvlText w:val="•"/>
      <w:lvlJc w:val="left"/>
      <w:pPr>
        <w:ind w:left="2156" w:hanging="181"/>
      </w:pPr>
    </w:lvl>
    <w:lvl w:ilvl="7">
      <w:numFmt w:val="bullet"/>
      <w:lvlText w:val="•"/>
      <w:lvlJc w:val="left"/>
      <w:pPr>
        <w:ind w:left="2465" w:hanging="181"/>
      </w:pPr>
    </w:lvl>
    <w:lvl w:ilvl="8">
      <w:numFmt w:val="bullet"/>
      <w:lvlText w:val="•"/>
      <w:lvlJc w:val="left"/>
      <w:pPr>
        <w:ind w:left="2774" w:hanging="181"/>
      </w:pPr>
    </w:lvl>
  </w:abstractNum>
  <w:abstractNum w:abstractNumId="9" w15:restartNumberingAfterBreak="0">
    <w:nsid w:val="0000040B"/>
    <w:multiLevelType w:val="multilevel"/>
    <w:tmpl w:val="0000088E"/>
    <w:lvl w:ilvl="0">
      <w:numFmt w:val="bullet"/>
      <w:lvlText w:val=""/>
      <w:lvlJc w:val="left"/>
      <w:pPr>
        <w:ind w:left="303" w:hanging="181"/>
      </w:pPr>
      <w:rPr>
        <w:rFonts w:ascii="Symbol" w:hAnsi="Symbol" w:cs="Symbol"/>
        <w:b w:val="0"/>
        <w:bCs w:val="0"/>
        <w:w w:val="100"/>
        <w:sz w:val="22"/>
        <w:szCs w:val="22"/>
      </w:rPr>
    </w:lvl>
    <w:lvl w:ilvl="1">
      <w:numFmt w:val="bullet"/>
      <w:lvlText w:val="•"/>
      <w:lvlJc w:val="left"/>
      <w:pPr>
        <w:ind w:left="601" w:hanging="181"/>
      </w:pPr>
    </w:lvl>
    <w:lvl w:ilvl="2">
      <w:numFmt w:val="bullet"/>
      <w:lvlText w:val="•"/>
      <w:lvlJc w:val="left"/>
      <w:pPr>
        <w:ind w:left="902" w:hanging="181"/>
      </w:pPr>
    </w:lvl>
    <w:lvl w:ilvl="3">
      <w:numFmt w:val="bullet"/>
      <w:lvlText w:val="•"/>
      <w:lvlJc w:val="left"/>
      <w:pPr>
        <w:ind w:left="1203" w:hanging="181"/>
      </w:pPr>
    </w:lvl>
    <w:lvl w:ilvl="4">
      <w:numFmt w:val="bullet"/>
      <w:lvlText w:val="•"/>
      <w:lvlJc w:val="left"/>
      <w:pPr>
        <w:ind w:left="1504" w:hanging="181"/>
      </w:pPr>
    </w:lvl>
    <w:lvl w:ilvl="5">
      <w:numFmt w:val="bullet"/>
      <w:lvlText w:val="•"/>
      <w:lvlJc w:val="left"/>
      <w:pPr>
        <w:ind w:left="1806" w:hanging="181"/>
      </w:pPr>
    </w:lvl>
    <w:lvl w:ilvl="6">
      <w:numFmt w:val="bullet"/>
      <w:lvlText w:val="•"/>
      <w:lvlJc w:val="left"/>
      <w:pPr>
        <w:ind w:left="2107" w:hanging="181"/>
      </w:pPr>
    </w:lvl>
    <w:lvl w:ilvl="7">
      <w:numFmt w:val="bullet"/>
      <w:lvlText w:val="•"/>
      <w:lvlJc w:val="left"/>
      <w:pPr>
        <w:ind w:left="2408" w:hanging="181"/>
      </w:pPr>
    </w:lvl>
    <w:lvl w:ilvl="8">
      <w:numFmt w:val="bullet"/>
      <w:lvlText w:val="•"/>
      <w:lvlJc w:val="left"/>
      <w:pPr>
        <w:ind w:left="2709" w:hanging="181"/>
      </w:pPr>
    </w:lvl>
  </w:abstractNum>
  <w:abstractNum w:abstractNumId="10" w15:restartNumberingAfterBreak="0">
    <w:nsid w:val="0000040C"/>
    <w:multiLevelType w:val="multilevel"/>
    <w:tmpl w:val="0000088F"/>
    <w:lvl w:ilvl="0">
      <w:numFmt w:val="bullet"/>
      <w:lvlText w:val=""/>
      <w:lvlJc w:val="left"/>
      <w:pPr>
        <w:ind w:left="302" w:hanging="181"/>
      </w:pPr>
      <w:rPr>
        <w:rFonts w:ascii="Symbol" w:hAnsi="Symbol" w:cs="Symbol"/>
        <w:b w:val="0"/>
        <w:bCs w:val="0"/>
        <w:w w:val="100"/>
        <w:sz w:val="22"/>
        <w:szCs w:val="22"/>
      </w:rPr>
    </w:lvl>
    <w:lvl w:ilvl="1">
      <w:numFmt w:val="bullet"/>
      <w:lvlText w:val="•"/>
      <w:lvlJc w:val="left"/>
      <w:pPr>
        <w:ind w:left="609" w:hanging="181"/>
      </w:pPr>
    </w:lvl>
    <w:lvl w:ilvl="2">
      <w:numFmt w:val="bullet"/>
      <w:lvlText w:val="•"/>
      <w:lvlJc w:val="left"/>
      <w:pPr>
        <w:ind w:left="918" w:hanging="181"/>
      </w:pPr>
    </w:lvl>
    <w:lvl w:ilvl="3">
      <w:numFmt w:val="bullet"/>
      <w:lvlText w:val="•"/>
      <w:lvlJc w:val="left"/>
      <w:pPr>
        <w:ind w:left="1228" w:hanging="181"/>
      </w:pPr>
    </w:lvl>
    <w:lvl w:ilvl="4">
      <w:numFmt w:val="bullet"/>
      <w:lvlText w:val="•"/>
      <w:lvlJc w:val="left"/>
      <w:pPr>
        <w:ind w:left="1537" w:hanging="181"/>
      </w:pPr>
    </w:lvl>
    <w:lvl w:ilvl="5">
      <w:numFmt w:val="bullet"/>
      <w:lvlText w:val="•"/>
      <w:lvlJc w:val="left"/>
      <w:pPr>
        <w:ind w:left="1846" w:hanging="181"/>
      </w:pPr>
    </w:lvl>
    <w:lvl w:ilvl="6">
      <w:numFmt w:val="bullet"/>
      <w:lvlText w:val="•"/>
      <w:lvlJc w:val="left"/>
      <w:pPr>
        <w:ind w:left="2156" w:hanging="181"/>
      </w:pPr>
    </w:lvl>
    <w:lvl w:ilvl="7">
      <w:numFmt w:val="bullet"/>
      <w:lvlText w:val="•"/>
      <w:lvlJc w:val="left"/>
      <w:pPr>
        <w:ind w:left="2465" w:hanging="181"/>
      </w:pPr>
    </w:lvl>
    <w:lvl w:ilvl="8">
      <w:numFmt w:val="bullet"/>
      <w:lvlText w:val="•"/>
      <w:lvlJc w:val="left"/>
      <w:pPr>
        <w:ind w:left="2774" w:hanging="181"/>
      </w:pPr>
    </w:lvl>
  </w:abstractNum>
  <w:abstractNum w:abstractNumId="11" w15:restartNumberingAfterBreak="0">
    <w:nsid w:val="0000040D"/>
    <w:multiLevelType w:val="multilevel"/>
    <w:tmpl w:val="00000890"/>
    <w:lvl w:ilvl="0">
      <w:numFmt w:val="bullet"/>
      <w:lvlText w:val=""/>
      <w:lvlJc w:val="left"/>
      <w:pPr>
        <w:ind w:left="303" w:hanging="181"/>
      </w:pPr>
      <w:rPr>
        <w:rFonts w:ascii="Symbol" w:hAnsi="Symbol" w:cs="Symbol"/>
        <w:b w:val="0"/>
        <w:bCs w:val="0"/>
        <w:w w:val="100"/>
        <w:sz w:val="22"/>
        <w:szCs w:val="22"/>
      </w:rPr>
    </w:lvl>
    <w:lvl w:ilvl="1">
      <w:numFmt w:val="bullet"/>
      <w:lvlText w:val="•"/>
      <w:lvlJc w:val="left"/>
      <w:pPr>
        <w:ind w:left="601" w:hanging="181"/>
      </w:pPr>
    </w:lvl>
    <w:lvl w:ilvl="2">
      <w:numFmt w:val="bullet"/>
      <w:lvlText w:val="•"/>
      <w:lvlJc w:val="left"/>
      <w:pPr>
        <w:ind w:left="902" w:hanging="181"/>
      </w:pPr>
    </w:lvl>
    <w:lvl w:ilvl="3">
      <w:numFmt w:val="bullet"/>
      <w:lvlText w:val="•"/>
      <w:lvlJc w:val="left"/>
      <w:pPr>
        <w:ind w:left="1203" w:hanging="181"/>
      </w:pPr>
    </w:lvl>
    <w:lvl w:ilvl="4">
      <w:numFmt w:val="bullet"/>
      <w:lvlText w:val="•"/>
      <w:lvlJc w:val="left"/>
      <w:pPr>
        <w:ind w:left="1504" w:hanging="181"/>
      </w:pPr>
    </w:lvl>
    <w:lvl w:ilvl="5">
      <w:numFmt w:val="bullet"/>
      <w:lvlText w:val="•"/>
      <w:lvlJc w:val="left"/>
      <w:pPr>
        <w:ind w:left="1806" w:hanging="181"/>
      </w:pPr>
    </w:lvl>
    <w:lvl w:ilvl="6">
      <w:numFmt w:val="bullet"/>
      <w:lvlText w:val="•"/>
      <w:lvlJc w:val="left"/>
      <w:pPr>
        <w:ind w:left="2107" w:hanging="181"/>
      </w:pPr>
    </w:lvl>
    <w:lvl w:ilvl="7">
      <w:numFmt w:val="bullet"/>
      <w:lvlText w:val="•"/>
      <w:lvlJc w:val="left"/>
      <w:pPr>
        <w:ind w:left="2408" w:hanging="181"/>
      </w:pPr>
    </w:lvl>
    <w:lvl w:ilvl="8">
      <w:numFmt w:val="bullet"/>
      <w:lvlText w:val="•"/>
      <w:lvlJc w:val="left"/>
      <w:pPr>
        <w:ind w:left="2709" w:hanging="181"/>
      </w:pPr>
    </w:lvl>
  </w:abstractNum>
  <w:abstractNum w:abstractNumId="12" w15:restartNumberingAfterBreak="0">
    <w:nsid w:val="0000040E"/>
    <w:multiLevelType w:val="multilevel"/>
    <w:tmpl w:val="00000891"/>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3" w15:restartNumberingAfterBreak="0">
    <w:nsid w:val="0000040F"/>
    <w:multiLevelType w:val="multilevel"/>
    <w:tmpl w:val="00000892"/>
    <w:lvl w:ilvl="0">
      <w:start w:val="1"/>
      <w:numFmt w:val="decimal"/>
      <w:lvlText w:val="(%1)"/>
      <w:lvlJc w:val="left"/>
      <w:pPr>
        <w:ind w:left="880" w:hanging="360"/>
      </w:pPr>
      <w:rPr>
        <w:b w:val="0"/>
        <w:bCs w:val="0"/>
        <w:spacing w:val="-16"/>
        <w:w w:val="100"/>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4" w15:restartNumberingAfterBreak="0">
    <w:nsid w:val="00000410"/>
    <w:multiLevelType w:val="multilevel"/>
    <w:tmpl w:val="00000893"/>
    <w:lvl w:ilvl="0">
      <w:numFmt w:val="bullet"/>
      <w:lvlText w:val=""/>
      <w:lvlJc w:val="left"/>
      <w:pPr>
        <w:ind w:left="880" w:hanging="360"/>
      </w:pPr>
      <w:rPr>
        <w:rFonts w:ascii="Symbol" w:hAnsi="Symbol" w:cs="Symbol"/>
        <w:b w:val="0"/>
        <w:bCs w:val="0"/>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5" w15:restartNumberingAfterBreak="0">
    <w:nsid w:val="00000411"/>
    <w:multiLevelType w:val="multilevel"/>
    <w:tmpl w:val="00000894"/>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6" w15:restartNumberingAfterBreak="0">
    <w:nsid w:val="00000412"/>
    <w:multiLevelType w:val="multilevel"/>
    <w:tmpl w:val="00000895"/>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17" w15:restartNumberingAfterBreak="0">
    <w:nsid w:val="00000413"/>
    <w:multiLevelType w:val="multilevel"/>
    <w:tmpl w:val="00000896"/>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18" w15:restartNumberingAfterBreak="0">
    <w:nsid w:val="00000414"/>
    <w:multiLevelType w:val="multilevel"/>
    <w:tmpl w:val="00000897"/>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19" w15:restartNumberingAfterBreak="0">
    <w:nsid w:val="00000415"/>
    <w:multiLevelType w:val="multilevel"/>
    <w:tmpl w:val="00000898"/>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20" w15:restartNumberingAfterBreak="0">
    <w:nsid w:val="00000416"/>
    <w:multiLevelType w:val="multilevel"/>
    <w:tmpl w:val="00000899"/>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21" w15:restartNumberingAfterBreak="0">
    <w:nsid w:val="00000417"/>
    <w:multiLevelType w:val="multilevel"/>
    <w:tmpl w:val="0000089A"/>
    <w:lvl w:ilvl="0">
      <w:start w:val="1"/>
      <w:numFmt w:val="decimal"/>
      <w:lvlText w:val="%1."/>
      <w:lvlJc w:val="left"/>
      <w:pPr>
        <w:ind w:left="880" w:hanging="360"/>
      </w:pPr>
      <w:rPr>
        <w:rFonts w:ascii="Calibri" w:hAnsi="Calibri" w:cs="Calibri"/>
        <w:b/>
        <w:bCs/>
        <w:spacing w:val="-4"/>
        <w:w w:val="100"/>
        <w:sz w:val="24"/>
        <w:szCs w:val="24"/>
      </w:rPr>
    </w:lvl>
    <w:lvl w:ilvl="1">
      <w:numFmt w:val="bullet"/>
      <w:lvlText w:val=""/>
      <w:lvlJc w:val="left"/>
      <w:pPr>
        <w:ind w:left="960" w:hanging="360"/>
      </w:pPr>
      <w:rPr>
        <w:rFonts w:ascii="Symbol" w:hAnsi="Symbol" w:cs="Symbol"/>
        <w:b w:val="0"/>
        <w:bCs w:val="0"/>
        <w:w w:val="100"/>
        <w:sz w:val="24"/>
        <w:szCs w:val="24"/>
      </w:rPr>
    </w:lvl>
    <w:lvl w:ilvl="2">
      <w:numFmt w:val="bullet"/>
      <w:lvlText w:val="•"/>
      <w:lvlJc w:val="left"/>
      <w:pPr>
        <w:ind w:left="1873" w:hanging="360"/>
      </w:pPr>
    </w:lvl>
    <w:lvl w:ilvl="3">
      <w:numFmt w:val="bullet"/>
      <w:lvlText w:val="•"/>
      <w:lvlJc w:val="left"/>
      <w:pPr>
        <w:ind w:left="2786" w:hanging="360"/>
      </w:pPr>
    </w:lvl>
    <w:lvl w:ilvl="4">
      <w:numFmt w:val="bullet"/>
      <w:lvlText w:val="•"/>
      <w:lvlJc w:val="left"/>
      <w:pPr>
        <w:ind w:left="3700" w:hanging="360"/>
      </w:pPr>
    </w:lvl>
    <w:lvl w:ilvl="5">
      <w:numFmt w:val="bullet"/>
      <w:lvlText w:val="•"/>
      <w:lvlJc w:val="left"/>
      <w:pPr>
        <w:ind w:left="4613" w:hanging="360"/>
      </w:pPr>
    </w:lvl>
    <w:lvl w:ilvl="6">
      <w:numFmt w:val="bullet"/>
      <w:lvlText w:val="•"/>
      <w:lvlJc w:val="left"/>
      <w:pPr>
        <w:ind w:left="5526" w:hanging="360"/>
      </w:pPr>
    </w:lvl>
    <w:lvl w:ilvl="7">
      <w:numFmt w:val="bullet"/>
      <w:lvlText w:val="•"/>
      <w:lvlJc w:val="left"/>
      <w:pPr>
        <w:ind w:left="6440" w:hanging="360"/>
      </w:pPr>
    </w:lvl>
    <w:lvl w:ilvl="8">
      <w:numFmt w:val="bullet"/>
      <w:lvlText w:val="•"/>
      <w:lvlJc w:val="left"/>
      <w:pPr>
        <w:ind w:left="7353" w:hanging="360"/>
      </w:pPr>
    </w:lvl>
  </w:abstractNum>
  <w:abstractNum w:abstractNumId="22" w15:restartNumberingAfterBreak="0">
    <w:nsid w:val="00000418"/>
    <w:multiLevelType w:val="multilevel"/>
    <w:tmpl w:val="0000089B"/>
    <w:lvl w:ilvl="0">
      <w:numFmt w:val="bullet"/>
      <w:lvlText w:val=""/>
      <w:lvlJc w:val="left"/>
      <w:pPr>
        <w:ind w:left="835" w:hanging="360"/>
      </w:pPr>
      <w:rPr>
        <w:b w:val="0"/>
        <w:bCs w:val="0"/>
        <w:w w:val="100"/>
      </w:rPr>
    </w:lvl>
    <w:lvl w:ilvl="1">
      <w:numFmt w:val="bullet"/>
      <w:lvlText w:val="•"/>
      <w:lvlJc w:val="left"/>
      <w:pPr>
        <w:ind w:left="1255" w:hanging="360"/>
      </w:pPr>
    </w:lvl>
    <w:lvl w:ilvl="2">
      <w:numFmt w:val="bullet"/>
      <w:lvlText w:val="•"/>
      <w:lvlJc w:val="left"/>
      <w:pPr>
        <w:ind w:left="1670" w:hanging="360"/>
      </w:pPr>
    </w:lvl>
    <w:lvl w:ilvl="3">
      <w:numFmt w:val="bullet"/>
      <w:lvlText w:val="•"/>
      <w:lvlJc w:val="left"/>
      <w:pPr>
        <w:ind w:left="2086" w:hanging="360"/>
      </w:pPr>
    </w:lvl>
    <w:lvl w:ilvl="4">
      <w:numFmt w:val="bullet"/>
      <w:lvlText w:val="•"/>
      <w:lvlJc w:val="left"/>
      <w:pPr>
        <w:ind w:left="2501" w:hanging="360"/>
      </w:pPr>
    </w:lvl>
    <w:lvl w:ilvl="5">
      <w:numFmt w:val="bullet"/>
      <w:lvlText w:val="•"/>
      <w:lvlJc w:val="left"/>
      <w:pPr>
        <w:ind w:left="2917" w:hanging="360"/>
      </w:pPr>
    </w:lvl>
    <w:lvl w:ilvl="6">
      <w:numFmt w:val="bullet"/>
      <w:lvlText w:val="•"/>
      <w:lvlJc w:val="left"/>
      <w:pPr>
        <w:ind w:left="3332" w:hanging="360"/>
      </w:pPr>
    </w:lvl>
    <w:lvl w:ilvl="7">
      <w:numFmt w:val="bullet"/>
      <w:lvlText w:val="•"/>
      <w:lvlJc w:val="left"/>
      <w:pPr>
        <w:ind w:left="3748" w:hanging="360"/>
      </w:pPr>
    </w:lvl>
    <w:lvl w:ilvl="8">
      <w:numFmt w:val="bullet"/>
      <w:lvlText w:val="•"/>
      <w:lvlJc w:val="left"/>
      <w:pPr>
        <w:ind w:left="4163" w:hanging="360"/>
      </w:pPr>
    </w:lvl>
  </w:abstractNum>
  <w:abstractNum w:abstractNumId="23" w15:restartNumberingAfterBreak="0">
    <w:nsid w:val="00000419"/>
    <w:multiLevelType w:val="multilevel"/>
    <w:tmpl w:val="0000089C"/>
    <w:lvl w:ilvl="0">
      <w:start w:val="1"/>
      <w:numFmt w:val="decimal"/>
      <w:lvlText w:val="(%1)"/>
      <w:lvlJc w:val="left"/>
      <w:pPr>
        <w:ind w:left="835" w:hanging="361"/>
      </w:pPr>
      <w:rPr>
        <w:b w:val="0"/>
        <w:bCs w:val="0"/>
        <w:w w:val="100"/>
      </w:rPr>
    </w:lvl>
    <w:lvl w:ilvl="1">
      <w:numFmt w:val="bullet"/>
      <w:lvlText w:val="•"/>
      <w:lvlJc w:val="left"/>
      <w:pPr>
        <w:ind w:left="1693" w:hanging="361"/>
      </w:pPr>
    </w:lvl>
    <w:lvl w:ilvl="2">
      <w:numFmt w:val="bullet"/>
      <w:lvlText w:val="•"/>
      <w:lvlJc w:val="left"/>
      <w:pPr>
        <w:ind w:left="2546" w:hanging="361"/>
      </w:pPr>
    </w:lvl>
    <w:lvl w:ilvl="3">
      <w:numFmt w:val="bullet"/>
      <w:lvlText w:val="•"/>
      <w:lvlJc w:val="left"/>
      <w:pPr>
        <w:ind w:left="3400" w:hanging="361"/>
      </w:pPr>
    </w:lvl>
    <w:lvl w:ilvl="4">
      <w:numFmt w:val="bullet"/>
      <w:lvlText w:val="•"/>
      <w:lvlJc w:val="left"/>
      <w:pPr>
        <w:ind w:left="4253" w:hanging="361"/>
      </w:pPr>
    </w:lvl>
    <w:lvl w:ilvl="5">
      <w:numFmt w:val="bullet"/>
      <w:lvlText w:val="•"/>
      <w:lvlJc w:val="left"/>
      <w:pPr>
        <w:ind w:left="5107" w:hanging="361"/>
      </w:pPr>
    </w:lvl>
    <w:lvl w:ilvl="6">
      <w:numFmt w:val="bullet"/>
      <w:lvlText w:val="•"/>
      <w:lvlJc w:val="left"/>
      <w:pPr>
        <w:ind w:left="5960" w:hanging="361"/>
      </w:pPr>
    </w:lvl>
    <w:lvl w:ilvl="7">
      <w:numFmt w:val="bullet"/>
      <w:lvlText w:val="•"/>
      <w:lvlJc w:val="left"/>
      <w:pPr>
        <w:ind w:left="6814" w:hanging="361"/>
      </w:pPr>
    </w:lvl>
    <w:lvl w:ilvl="8">
      <w:numFmt w:val="bullet"/>
      <w:lvlText w:val="•"/>
      <w:lvlJc w:val="left"/>
      <w:pPr>
        <w:ind w:left="7667" w:hanging="361"/>
      </w:pPr>
    </w:lvl>
  </w:abstractNum>
  <w:abstractNum w:abstractNumId="24" w15:restartNumberingAfterBreak="0">
    <w:nsid w:val="0000041A"/>
    <w:multiLevelType w:val="multilevel"/>
    <w:tmpl w:val="0000089D"/>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56" w:hanging="360"/>
      </w:pPr>
    </w:lvl>
    <w:lvl w:ilvl="2">
      <w:numFmt w:val="bullet"/>
      <w:lvlText w:val="•"/>
      <w:lvlJc w:val="left"/>
      <w:pPr>
        <w:ind w:left="2632" w:hanging="360"/>
      </w:pPr>
    </w:lvl>
    <w:lvl w:ilvl="3">
      <w:numFmt w:val="bullet"/>
      <w:lvlText w:val="•"/>
      <w:lvlJc w:val="left"/>
      <w:pPr>
        <w:ind w:left="3508" w:hanging="360"/>
      </w:pPr>
    </w:lvl>
    <w:lvl w:ilvl="4">
      <w:numFmt w:val="bullet"/>
      <w:lvlText w:val="•"/>
      <w:lvlJc w:val="left"/>
      <w:pPr>
        <w:ind w:left="4384" w:hanging="360"/>
      </w:pPr>
    </w:lvl>
    <w:lvl w:ilvl="5">
      <w:numFmt w:val="bullet"/>
      <w:lvlText w:val="•"/>
      <w:lvlJc w:val="left"/>
      <w:pPr>
        <w:ind w:left="5260" w:hanging="360"/>
      </w:pPr>
    </w:lvl>
    <w:lvl w:ilvl="6">
      <w:numFmt w:val="bullet"/>
      <w:lvlText w:val="•"/>
      <w:lvlJc w:val="left"/>
      <w:pPr>
        <w:ind w:left="6136" w:hanging="360"/>
      </w:pPr>
    </w:lvl>
    <w:lvl w:ilvl="7">
      <w:numFmt w:val="bullet"/>
      <w:lvlText w:val="•"/>
      <w:lvlJc w:val="left"/>
      <w:pPr>
        <w:ind w:left="7012" w:hanging="360"/>
      </w:pPr>
    </w:lvl>
    <w:lvl w:ilvl="8">
      <w:numFmt w:val="bullet"/>
      <w:lvlText w:val="•"/>
      <w:lvlJc w:val="left"/>
      <w:pPr>
        <w:ind w:left="7888" w:hanging="360"/>
      </w:pPr>
    </w:lvl>
  </w:abstractNum>
  <w:abstractNum w:abstractNumId="25" w15:restartNumberingAfterBreak="0">
    <w:nsid w:val="0000041B"/>
    <w:multiLevelType w:val="multilevel"/>
    <w:tmpl w:val="0000089E"/>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26" w15:restartNumberingAfterBreak="0">
    <w:nsid w:val="0000041C"/>
    <w:multiLevelType w:val="multilevel"/>
    <w:tmpl w:val="0000089F"/>
    <w:lvl w:ilvl="0">
      <w:numFmt w:val="bullet"/>
      <w:lvlText w:val=""/>
      <w:lvlJc w:val="left"/>
      <w:pPr>
        <w:ind w:left="880" w:hanging="360"/>
      </w:pPr>
      <w:rPr>
        <w:rFonts w:ascii="Symbol" w:hAnsi="Symbol" w:cs="Symbol"/>
        <w:b w:val="0"/>
        <w:bCs w:val="0"/>
        <w:w w:val="100"/>
        <w:sz w:val="24"/>
        <w:szCs w:val="24"/>
      </w:rPr>
    </w:lvl>
    <w:lvl w:ilvl="1">
      <w:numFmt w:val="bullet"/>
      <w:lvlText w:val=""/>
      <w:lvlJc w:val="left"/>
      <w:pPr>
        <w:ind w:left="1100" w:hanging="360"/>
      </w:pPr>
      <w:rPr>
        <w:rFonts w:ascii="Symbol" w:hAnsi="Symbol" w:cs="Symbol"/>
        <w:b w:val="0"/>
        <w:bCs w:val="0"/>
        <w:w w:val="100"/>
        <w:sz w:val="24"/>
        <w:szCs w:val="24"/>
      </w:rPr>
    </w:lvl>
    <w:lvl w:ilvl="2">
      <w:numFmt w:val="bullet"/>
      <w:lvlText w:val="•"/>
      <w:lvlJc w:val="left"/>
      <w:pPr>
        <w:ind w:left="1997" w:hanging="360"/>
      </w:pPr>
    </w:lvl>
    <w:lvl w:ilvl="3">
      <w:numFmt w:val="bullet"/>
      <w:lvlText w:val="•"/>
      <w:lvlJc w:val="left"/>
      <w:pPr>
        <w:ind w:left="2895" w:hanging="360"/>
      </w:pPr>
    </w:lvl>
    <w:lvl w:ilvl="4">
      <w:numFmt w:val="bullet"/>
      <w:lvlText w:val="•"/>
      <w:lvlJc w:val="left"/>
      <w:pPr>
        <w:ind w:left="3793" w:hanging="360"/>
      </w:pPr>
    </w:lvl>
    <w:lvl w:ilvl="5">
      <w:numFmt w:val="bullet"/>
      <w:lvlText w:val="•"/>
      <w:lvlJc w:val="left"/>
      <w:pPr>
        <w:ind w:left="4691" w:hanging="360"/>
      </w:pPr>
    </w:lvl>
    <w:lvl w:ilvl="6">
      <w:numFmt w:val="bullet"/>
      <w:lvlText w:val="•"/>
      <w:lvlJc w:val="left"/>
      <w:pPr>
        <w:ind w:left="5588" w:hanging="360"/>
      </w:pPr>
    </w:lvl>
    <w:lvl w:ilvl="7">
      <w:numFmt w:val="bullet"/>
      <w:lvlText w:val="•"/>
      <w:lvlJc w:val="left"/>
      <w:pPr>
        <w:ind w:left="6486" w:hanging="360"/>
      </w:pPr>
    </w:lvl>
    <w:lvl w:ilvl="8">
      <w:numFmt w:val="bullet"/>
      <w:lvlText w:val="•"/>
      <w:lvlJc w:val="left"/>
      <w:pPr>
        <w:ind w:left="7384" w:hanging="360"/>
      </w:pPr>
    </w:lvl>
  </w:abstractNum>
  <w:abstractNum w:abstractNumId="27" w15:restartNumberingAfterBreak="0">
    <w:nsid w:val="0000041D"/>
    <w:multiLevelType w:val="multilevel"/>
    <w:tmpl w:val="000008A0"/>
    <w:lvl w:ilvl="0">
      <w:start w:val="1"/>
      <w:numFmt w:val="decimal"/>
      <w:lvlText w:val="%1."/>
      <w:lvlJc w:val="left"/>
      <w:pPr>
        <w:ind w:left="520" w:hanging="360"/>
      </w:pPr>
      <w:rPr>
        <w:rFonts w:ascii="Calibri" w:hAnsi="Calibri" w:cs="Calibri"/>
        <w:b/>
        <w:bCs/>
        <w:spacing w:val="-1"/>
        <w:w w:val="100"/>
        <w:sz w:val="24"/>
        <w:szCs w:val="24"/>
      </w:rPr>
    </w:lvl>
    <w:lvl w:ilvl="1">
      <w:start w:val="1"/>
      <w:numFmt w:val="decimal"/>
      <w:lvlText w:val="%2)"/>
      <w:lvlJc w:val="left"/>
      <w:pPr>
        <w:ind w:left="880" w:hanging="360"/>
      </w:pPr>
      <w:rPr>
        <w:rFonts w:ascii="Calibri" w:hAnsi="Calibri" w:cs="Calibri"/>
        <w:b w:val="0"/>
        <w:bCs w:val="0"/>
        <w:spacing w:val="-3"/>
        <w:w w:val="100"/>
        <w:sz w:val="24"/>
        <w:szCs w:val="24"/>
      </w:rPr>
    </w:lvl>
    <w:lvl w:ilvl="2">
      <w:numFmt w:val="bullet"/>
      <w:lvlText w:val="•"/>
      <w:lvlJc w:val="left"/>
      <w:pPr>
        <w:ind w:left="1793" w:hanging="360"/>
      </w:pPr>
    </w:lvl>
    <w:lvl w:ilvl="3">
      <w:numFmt w:val="bullet"/>
      <w:lvlText w:val="•"/>
      <w:lvlJc w:val="left"/>
      <w:pPr>
        <w:ind w:left="2706" w:hanging="360"/>
      </w:pPr>
    </w:lvl>
    <w:lvl w:ilvl="4">
      <w:numFmt w:val="bullet"/>
      <w:lvlText w:val="•"/>
      <w:lvlJc w:val="left"/>
      <w:pPr>
        <w:ind w:left="3620" w:hanging="360"/>
      </w:pPr>
    </w:lvl>
    <w:lvl w:ilvl="5">
      <w:numFmt w:val="bullet"/>
      <w:lvlText w:val="•"/>
      <w:lvlJc w:val="left"/>
      <w:pPr>
        <w:ind w:left="4533" w:hanging="360"/>
      </w:pPr>
    </w:lvl>
    <w:lvl w:ilvl="6">
      <w:numFmt w:val="bullet"/>
      <w:lvlText w:val="•"/>
      <w:lvlJc w:val="left"/>
      <w:pPr>
        <w:ind w:left="5446" w:hanging="360"/>
      </w:pPr>
    </w:lvl>
    <w:lvl w:ilvl="7">
      <w:numFmt w:val="bullet"/>
      <w:lvlText w:val="•"/>
      <w:lvlJc w:val="left"/>
      <w:pPr>
        <w:ind w:left="6360" w:hanging="360"/>
      </w:pPr>
    </w:lvl>
    <w:lvl w:ilvl="8">
      <w:numFmt w:val="bullet"/>
      <w:lvlText w:val="•"/>
      <w:lvlJc w:val="left"/>
      <w:pPr>
        <w:ind w:left="7273" w:hanging="360"/>
      </w:pPr>
    </w:lvl>
  </w:abstractNum>
  <w:abstractNum w:abstractNumId="28" w15:restartNumberingAfterBreak="0">
    <w:nsid w:val="0000041E"/>
    <w:multiLevelType w:val="multilevel"/>
    <w:tmpl w:val="000008A1"/>
    <w:lvl w:ilvl="0">
      <w:numFmt w:val="bullet"/>
      <w:lvlText w:val=""/>
      <w:lvlJc w:val="left"/>
      <w:pPr>
        <w:ind w:left="520" w:hanging="360"/>
      </w:pPr>
      <w:rPr>
        <w:rFonts w:ascii="Symbol" w:hAnsi="Symbol" w:cs="Symbol"/>
        <w:b w:val="0"/>
        <w:bCs w:val="0"/>
        <w:color w:val="003366"/>
        <w:w w:val="100"/>
        <w:sz w:val="24"/>
        <w:szCs w:val="24"/>
      </w:rPr>
    </w:lvl>
    <w:lvl w:ilvl="1">
      <w:numFmt w:val="bullet"/>
      <w:lvlText w:val=""/>
      <w:lvlJc w:val="left"/>
      <w:pPr>
        <w:ind w:left="880" w:hanging="360"/>
      </w:pPr>
      <w:rPr>
        <w:b w:val="0"/>
        <w:bCs w:val="0"/>
        <w:w w:val="100"/>
      </w:rPr>
    </w:lvl>
    <w:lvl w:ilvl="2">
      <w:numFmt w:val="bullet"/>
      <w:lvlText w:val="•"/>
      <w:lvlJc w:val="left"/>
      <w:pPr>
        <w:ind w:left="1793" w:hanging="360"/>
      </w:pPr>
    </w:lvl>
    <w:lvl w:ilvl="3">
      <w:numFmt w:val="bullet"/>
      <w:lvlText w:val="•"/>
      <w:lvlJc w:val="left"/>
      <w:pPr>
        <w:ind w:left="2706" w:hanging="360"/>
      </w:pPr>
    </w:lvl>
    <w:lvl w:ilvl="4">
      <w:numFmt w:val="bullet"/>
      <w:lvlText w:val="•"/>
      <w:lvlJc w:val="left"/>
      <w:pPr>
        <w:ind w:left="3620" w:hanging="360"/>
      </w:pPr>
    </w:lvl>
    <w:lvl w:ilvl="5">
      <w:numFmt w:val="bullet"/>
      <w:lvlText w:val="•"/>
      <w:lvlJc w:val="left"/>
      <w:pPr>
        <w:ind w:left="4533" w:hanging="360"/>
      </w:pPr>
    </w:lvl>
    <w:lvl w:ilvl="6">
      <w:numFmt w:val="bullet"/>
      <w:lvlText w:val="•"/>
      <w:lvlJc w:val="left"/>
      <w:pPr>
        <w:ind w:left="5446" w:hanging="360"/>
      </w:pPr>
    </w:lvl>
    <w:lvl w:ilvl="7">
      <w:numFmt w:val="bullet"/>
      <w:lvlText w:val="•"/>
      <w:lvlJc w:val="left"/>
      <w:pPr>
        <w:ind w:left="6360" w:hanging="360"/>
      </w:pPr>
    </w:lvl>
    <w:lvl w:ilvl="8">
      <w:numFmt w:val="bullet"/>
      <w:lvlText w:val="•"/>
      <w:lvlJc w:val="left"/>
      <w:pPr>
        <w:ind w:left="7273" w:hanging="360"/>
      </w:pPr>
    </w:lvl>
  </w:abstractNum>
  <w:abstractNum w:abstractNumId="29" w15:restartNumberingAfterBreak="0">
    <w:nsid w:val="0000041F"/>
    <w:multiLevelType w:val="multilevel"/>
    <w:tmpl w:val="000008A2"/>
    <w:lvl w:ilvl="0">
      <w:numFmt w:val="bullet"/>
      <w:lvlText w:val=""/>
      <w:lvlJc w:val="left"/>
      <w:pPr>
        <w:ind w:left="748" w:hanging="360"/>
      </w:pPr>
      <w:rPr>
        <w:rFonts w:ascii="Symbol" w:hAnsi="Symbol" w:cs="Symbol"/>
        <w:b w:val="0"/>
        <w:bCs w:val="0"/>
        <w:color w:val="FFFFFF"/>
        <w:w w:val="100"/>
        <w:sz w:val="24"/>
        <w:szCs w:val="24"/>
      </w:rPr>
    </w:lvl>
    <w:lvl w:ilvl="1">
      <w:numFmt w:val="bullet"/>
      <w:lvlText w:val="•"/>
      <w:lvlJc w:val="left"/>
      <w:pPr>
        <w:ind w:left="1571" w:hanging="360"/>
      </w:pPr>
    </w:lvl>
    <w:lvl w:ilvl="2">
      <w:numFmt w:val="bullet"/>
      <w:lvlText w:val="•"/>
      <w:lvlJc w:val="left"/>
      <w:pPr>
        <w:ind w:left="2402" w:hanging="360"/>
      </w:pPr>
    </w:lvl>
    <w:lvl w:ilvl="3">
      <w:numFmt w:val="bullet"/>
      <w:lvlText w:val="•"/>
      <w:lvlJc w:val="left"/>
      <w:pPr>
        <w:ind w:left="3233" w:hanging="360"/>
      </w:pPr>
    </w:lvl>
    <w:lvl w:ilvl="4">
      <w:numFmt w:val="bullet"/>
      <w:lvlText w:val="•"/>
      <w:lvlJc w:val="left"/>
      <w:pPr>
        <w:ind w:left="4065" w:hanging="360"/>
      </w:pPr>
    </w:lvl>
    <w:lvl w:ilvl="5">
      <w:numFmt w:val="bullet"/>
      <w:lvlText w:val="•"/>
      <w:lvlJc w:val="left"/>
      <w:pPr>
        <w:ind w:left="4896" w:hanging="360"/>
      </w:pPr>
    </w:lvl>
    <w:lvl w:ilvl="6">
      <w:numFmt w:val="bullet"/>
      <w:lvlText w:val="•"/>
      <w:lvlJc w:val="left"/>
      <w:pPr>
        <w:ind w:left="5727" w:hanging="360"/>
      </w:pPr>
    </w:lvl>
    <w:lvl w:ilvl="7">
      <w:numFmt w:val="bullet"/>
      <w:lvlText w:val="•"/>
      <w:lvlJc w:val="left"/>
      <w:pPr>
        <w:ind w:left="6558" w:hanging="360"/>
      </w:pPr>
    </w:lvl>
    <w:lvl w:ilvl="8">
      <w:numFmt w:val="bullet"/>
      <w:lvlText w:val="•"/>
      <w:lvlJc w:val="left"/>
      <w:pPr>
        <w:ind w:left="7390" w:hanging="360"/>
      </w:pPr>
    </w:lvl>
  </w:abstractNum>
  <w:abstractNum w:abstractNumId="30" w15:restartNumberingAfterBreak="0">
    <w:nsid w:val="00000420"/>
    <w:multiLevelType w:val="multilevel"/>
    <w:tmpl w:val="000008A3"/>
    <w:lvl w:ilvl="0">
      <w:start w:val="1"/>
      <w:numFmt w:val="decimal"/>
      <w:lvlText w:val="%1."/>
      <w:lvlJc w:val="left"/>
      <w:pPr>
        <w:ind w:left="880" w:hanging="360"/>
      </w:pPr>
      <w:rPr>
        <w:rFonts w:ascii="Calibri" w:hAnsi="Calibri" w:cs="Calibri"/>
        <w:b/>
        <w:bCs/>
        <w:spacing w:val="-3"/>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num w:numId="1">
    <w:abstractNumId w:val="30"/>
  </w:num>
  <w:num w:numId="2">
    <w:abstractNumId w:val="29"/>
  </w:num>
  <w:num w:numId="3">
    <w:abstractNumId w:val="28"/>
  </w:num>
  <w:num w:numId="4">
    <w:abstractNumId w:val="27"/>
  </w:num>
  <w:num w:numId="5">
    <w:abstractNumId w:val="26"/>
  </w:num>
  <w:num w:numId="6">
    <w:abstractNumId w:val="25"/>
  </w:num>
  <w:num w:numId="7">
    <w:abstractNumId w:val="24"/>
  </w:num>
  <w:num w:numId="8">
    <w:abstractNumId w:val="23"/>
  </w:num>
  <w:num w:numId="9">
    <w:abstractNumId w:val="22"/>
  </w:num>
  <w:num w:numId="10">
    <w:abstractNumId w:val="21"/>
  </w:num>
  <w:num w:numId="11">
    <w:abstractNumId w:val="20"/>
  </w:num>
  <w:num w:numId="12">
    <w:abstractNumId w:val="19"/>
  </w:num>
  <w:num w:numId="13">
    <w:abstractNumId w:val="18"/>
  </w:num>
  <w:num w:numId="14">
    <w:abstractNumId w:val="17"/>
  </w:num>
  <w:num w:numId="15">
    <w:abstractNumId w:val="16"/>
  </w:num>
  <w:num w:numId="16">
    <w:abstractNumId w:val="15"/>
  </w:num>
  <w:num w:numId="17">
    <w:abstractNumId w:val="14"/>
  </w:num>
  <w:num w:numId="18">
    <w:abstractNumId w:val="13"/>
  </w:num>
  <w:num w:numId="19">
    <w:abstractNumId w:val="12"/>
  </w:num>
  <w:num w:numId="20">
    <w:abstractNumId w:val="11"/>
  </w:num>
  <w:num w:numId="21">
    <w:abstractNumId w:val="10"/>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89B"/>
    <w:rsid w:val="000C355E"/>
    <w:rsid w:val="001F4A7D"/>
    <w:rsid w:val="0042717F"/>
    <w:rsid w:val="0096689B"/>
    <w:rsid w:val="00E575FC"/>
    <w:rsid w:val="00F4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586B8"/>
  <w14:defaultImageDpi w14:val="0"/>
  <w15:docId w15:val="{92A99D50-4506-46B9-A1F5-60D827CB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spacing w:before="44"/>
      <w:ind w:left="2300"/>
      <w:outlineLvl w:val="0"/>
    </w:pPr>
    <w:rPr>
      <w:b/>
      <w:bCs/>
      <w:sz w:val="28"/>
      <w:szCs w:val="28"/>
    </w:rPr>
  </w:style>
  <w:style w:type="paragraph" w:styleId="Heading2">
    <w:name w:val="heading 2"/>
    <w:basedOn w:val="Normal"/>
    <w:next w:val="Normal"/>
    <w:link w:val="Heading2Char"/>
    <w:uiPriority w:val="1"/>
    <w:qFormat/>
    <w:pPr>
      <w:ind w:left="88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Calibri" w:hAnsi="Calibri" w:cs="Calibri"/>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pPr>
      <w:spacing w:before="59"/>
      <w:ind w:left="8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717F"/>
    <w:pPr>
      <w:tabs>
        <w:tab w:val="center" w:pos="4680"/>
        <w:tab w:val="right" w:pos="9360"/>
      </w:tabs>
    </w:pPr>
  </w:style>
  <w:style w:type="character" w:customStyle="1" w:styleId="HeaderChar">
    <w:name w:val="Header Char"/>
    <w:basedOn w:val="DefaultParagraphFont"/>
    <w:link w:val="Header"/>
    <w:uiPriority w:val="99"/>
    <w:rsid w:val="0042717F"/>
    <w:rPr>
      <w:rFonts w:ascii="Calibri" w:hAnsi="Calibri" w:cs="Calibri"/>
      <w:sz w:val="24"/>
      <w:szCs w:val="24"/>
    </w:rPr>
  </w:style>
  <w:style w:type="paragraph" w:styleId="Footer">
    <w:name w:val="footer"/>
    <w:basedOn w:val="Normal"/>
    <w:link w:val="FooterChar"/>
    <w:uiPriority w:val="99"/>
    <w:unhideWhenUsed/>
    <w:rsid w:val="0042717F"/>
    <w:pPr>
      <w:tabs>
        <w:tab w:val="center" w:pos="4680"/>
        <w:tab w:val="right" w:pos="9360"/>
      </w:tabs>
    </w:pPr>
  </w:style>
  <w:style w:type="character" w:customStyle="1" w:styleId="FooterChar">
    <w:name w:val="Footer Char"/>
    <w:basedOn w:val="DefaultParagraphFont"/>
    <w:link w:val="Footer"/>
    <w:uiPriority w:val="99"/>
    <w:rsid w:val="0042717F"/>
    <w:rPr>
      <w:rFonts w:ascii="Calibri" w:hAnsi="Calibri" w:cs="Calibri"/>
      <w:sz w:val="24"/>
      <w:szCs w:val="24"/>
    </w:rPr>
  </w:style>
  <w:style w:type="character" w:styleId="Hyperlink">
    <w:name w:val="Hyperlink"/>
    <w:basedOn w:val="DefaultParagraphFont"/>
    <w:uiPriority w:val="99"/>
    <w:unhideWhenUsed/>
    <w:rsid w:val="004271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1.png"/><Relationship Id="rId39" Type="http://schemas.openxmlformats.org/officeDocument/2006/relationships/footer" Target="footer19.xml"/><Relationship Id="rId21" Type="http://schemas.openxmlformats.org/officeDocument/2006/relationships/footer" Target="footer7.xml"/><Relationship Id="rId34" Type="http://schemas.openxmlformats.org/officeDocument/2006/relationships/hyperlink" Target="mailto:jon.smith@agency.gov" TargetMode="External"/><Relationship Id="rId42" Type="http://schemas.openxmlformats.org/officeDocument/2006/relationships/hyperlink" Target="https://www.cdc.gov/labtraining"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FEMA-STTLContinuity@fema.dhs.gov" TargetMode="External"/><Relationship Id="rId29" Type="http://schemas.openxmlformats.org/officeDocument/2006/relationships/footer" Target="footer13.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footer" Target="footer18.xm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fema.gov/planning-templates" TargetMode="External"/><Relationship Id="rId23" Type="http://schemas.openxmlformats.org/officeDocument/2006/relationships/hyperlink" Target="http://www.fema.gov/planning-templates" TargetMode="Externa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5.xml"/><Relationship Id="rId44" Type="http://schemas.openxmlformats.org/officeDocument/2006/relationships/footer" Target="footer21.xml"/><Relationship Id="rId52"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s://hseep.dhs.gov/" TargetMode="Externa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FEMA-STTLContinuity@dhs.gov" TargetMode="External"/><Relationship Id="rId25" Type="http://schemas.openxmlformats.org/officeDocument/2006/relationships/footer" Target="footer10.xml"/><Relationship Id="rId33" Type="http://schemas.openxmlformats.org/officeDocument/2006/relationships/hyperlink" Target="mailto:jane.doe@agency.gov" TargetMode="External"/><Relationship Id="rId38" Type="http://schemas.openxmlformats.org/officeDocument/2006/relationships/header" Target="header5.xml"/><Relationship Id="rId46" Type="http://schemas.openxmlformats.org/officeDocument/2006/relationships/footer" Target="footer22.xml"/><Relationship Id="rId20" Type="http://schemas.openxmlformats.org/officeDocument/2006/relationships/hyperlink" Target="http://www.ready.gov/" TargetMode="External"/><Relationship Id="rId41"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E23C9701DFA47A65858237CCAB721" ma:contentTypeVersion="1286" ma:contentTypeDescription="Create a new document." ma:contentTypeScope="" ma:versionID="7fb537f1dac609c03756573552d1dcec">
  <xsd:schema xmlns:xsd="http://www.w3.org/2001/XMLSchema" xmlns:xs="http://www.w3.org/2001/XMLSchema" xmlns:p="http://schemas.microsoft.com/office/2006/metadata/properties" xmlns:ns2="0724e717-bbe7-4e48-ae6a-faff532bb476" xmlns:ns3="f52a3169-e43e-47cd-ab98-54b0da0f7bdd" xmlns:ns4="1a67b3a4-2341-4c6a-843e-f2a42af82800" targetNamespace="http://schemas.microsoft.com/office/2006/metadata/properties" ma:root="true" ma:fieldsID="d5db6d2282e8f7476a247883fd83b17d" ns2:_="" ns3:_="" ns4:_="">
    <xsd:import namespace="0724e717-bbe7-4e48-ae6a-faff532bb476"/>
    <xsd:import namespace="f52a3169-e43e-47cd-ab98-54b0da0f7bdd"/>
    <xsd:import namespace="1a67b3a4-2341-4c6a-843e-f2a42af828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2a3169-e43e-47cd-ab98-54b0da0f7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7b3a4-2341-4c6a-843e-f2a42af82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724e717-bbe7-4e48-ae6a-faff532bb476">CSELS-1165620290-1225</_dlc_DocId>
    <_dlc_DocIdUrl xmlns="0724e717-bbe7-4e48-ae6a-faff532bb476">
      <Url>https://cdc.sharepoint.com/sites/CSELS/DLS/Comms/_layouts/15/DocIdRedir.aspx?ID=CSELS-1165620290-1225</Url>
      <Description>CSELS-1165620290-1225</Description>
    </_dlc_DocIdUrl>
  </documentManagement>
</p:properties>
</file>

<file path=customXml/itemProps1.xml><?xml version="1.0" encoding="utf-8"?>
<ds:datastoreItem xmlns:ds="http://schemas.openxmlformats.org/officeDocument/2006/customXml" ds:itemID="{21E0EF0A-016B-4155-BF03-BCF4E8FA9309}"/>
</file>

<file path=customXml/itemProps2.xml><?xml version="1.0" encoding="utf-8"?>
<ds:datastoreItem xmlns:ds="http://schemas.openxmlformats.org/officeDocument/2006/customXml" ds:itemID="{460B579F-15FB-4C32-B50E-DDE47C5043F9}"/>
</file>

<file path=customXml/itemProps3.xml><?xml version="1.0" encoding="utf-8"?>
<ds:datastoreItem xmlns:ds="http://schemas.openxmlformats.org/officeDocument/2006/customXml" ds:itemID="{24B1D801-547F-42F3-8237-82EC10896657}"/>
</file>

<file path=customXml/itemProps4.xml><?xml version="1.0" encoding="utf-8"?>
<ds:datastoreItem xmlns:ds="http://schemas.openxmlformats.org/officeDocument/2006/customXml" ds:itemID="{7A85B2B3-CE73-4411-963B-B3B98207F3E9}"/>
</file>

<file path=docProps/app.xml><?xml version="1.0" encoding="utf-8"?>
<Properties xmlns="http://schemas.openxmlformats.org/officeDocument/2006/extended-properties" xmlns:vt="http://schemas.openxmlformats.org/officeDocument/2006/docPropsVTypes">
  <Template>Normal</Template>
  <TotalTime>9</TotalTime>
  <Pages>78</Pages>
  <Words>17181</Words>
  <Characters>108881</Characters>
  <Application>Microsoft Office Word</Application>
  <DocSecurity>0</DocSecurity>
  <Lines>907</Lines>
  <Paragraphs>251</Paragraphs>
  <ScaleCrop>false</ScaleCrop>
  <HeadingPairs>
    <vt:vector size="2" baseType="variant">
      <vt:variant>
        <vt:lpstr>Title</vt:lpstr>
      </vt:variant>
      <vt:variant>
        <vt:i4>1</vt:i4>
      </vt:variant>
    </vt:vector>
  </HeadingPairs>
  <TitlesOfParts>
    <vt:vector size="1" baseType="lpstr">
      <vt:lpstr>Continuity Plan Template and Instructions for Non-Federal Governments</vt:lpstr>
    </vt:vector>
  </TitlesOfParts>
  <Company/>
  <LinksUpToDate>false</LinksUpToDate>
  <CharactersWithSpaces>125811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Plan Template and Instructions for Non-Federal Governments</dc:title>
  <dc:subject>This template provides instructions, guidance, and sample text for the development of continuity plans and programs.</dc:subject>
  <dc:creator>Bamberg, Harold (CDC/OPHSS/CSELS/DLS)</dc:creator>
  <cp:keywords/>
  <dc:description/>
  <cp:lastModifiedBy>Toth, Maria (CDC/DDPHSS/CSELS/DLS) (CTR)</cp:lastModifiedBy>
  <cp:revision>4</cp:revision>
  <cp:lastPrinted>2020-08-13T15:42:00Z</cp:lastPrinted>
  <dcterms:created xsi:type="dcterms:W3CDTF">2020-08-13T15:45:00Z</dcterms:created>
  <dcterms:modified xsi:type="dcterms:W3CDTF">2020-09-17T15:17:00Z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10.1 for Word</vt:lpwstr>
  </property>
  <property fmtid="{D5CDD505-2E9C-101B-9397-08002B2CF9AE}" pid="3" name="ContentTypeId">
    <vt:lpwstr>0x010100E02E23C9701DFA47A65858237CCAB721</vt:lpwstr>
  </property>
  <property fmtid="{D5CDD505-2E9C-101B-9397-08002B2CF9AE}" pid="4" name="_dlc_DocIdItemGuid">
    <vt:lpwstr>6922451c-2117-4d94-89f3-2e6b4d5b9f02</vt:lpwstr>
  </property>
</Properties>
</file>