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51E1F" w14:textId="77777777" w:rsidR="00BC0CE5" w:rsidRDefault="00BC0CE5">
      <w:pPr>
        <w:pStyle w:val="BodyText"/>
        <w:rPr>
          <w:rFonts w:ascii="Times New Roman"/>
          <w:sz w:val="20"/>
        </w:rPr>
      </w:pPr>
    </w:p>
    <w:p w14:paraId="24A14735" w14:textId="77777777" w:rsidR="00BC0CE5" w:rsidRDefault="00BC0CE5">
      <w:pPr>
        <w:pStyle w:val="BodyText"/>
        <w:rPr>
          <w:rFonts w:ascii="Times New Roman"/>
          <w:sz w:val="20"/>
        </w:rPr>
      </w:pPr>
    </w:p>
    <w:p w14:paraId="5A357BB8" w14:textId="77777777" w:rsidR="00BC0CE5" w:rsidRDefault="00BC0CE5">
      <w:pPr>
        <w:pStyle w:val="BodyText"/>
        <w:spacing w:before="3"/>
        <w:rPr>
          <w:rFonts w:ascii="Times New Roman"/>
          <w:sz w:val="21"/>
        </w:rPr>
      </w:pPr>
    </w:p>
    <w:p w14:paraId="50D815EA" w14:textId="77777777" w:rsidR="00BC0CE5" w:rsidRDefault="003C2E65">
      <w:pPr>
        <w:spacing w:before="44"/>
        <w:ind w:left="3107"/>
        <w:rPr>
          <w:b/>
          <w:sz w:val="28"/>
        </w:rPr>
      </w:pPr>
      <w:r>
        <w:rPr>
          <w:b/>
          <w:sz w:val="28"/>
        </w:rPr>
        <w:t>Continuity of Operations Interoperable Communications Worksheet</w:t>
      </w:r>
    </w:p>
    <w:p w14:paraId="0CCD8435" w14:textId="77777777" w:rsidR="00BC0CE5" w:rsidRDefault="00BC0CE5">
      <w:pPr>
        <w:pStyle w:val="BodyText"/>
        <w:spacing w:before="8"/>
        <w:rPr>
          <w:b/>
          <w:sz w:val="23"/>
        </w:rPr>
      </w:pPr>
    </w:p>
    <w:p w14:paraId="4355A2B2" w14:textId="77777777" w:rsidR="00BC0CE5" w:rsidRDefault="003C2E65">
      <w:pPr>
        <w:pStyle w:val="BodyText"/>
        <w:ind w:left="220"/>
      </w:pPr>
      <w:r>
        <w:t xml:space="preserve">Successful operations at the continuity facility depend on the </w:t>
      </w:r>
      <w:r>
        <w:rPr>
          <w:u w:val="single"/>
        </w:rPr>
        <w:t xml:space="preserve">availability </w:t>
      </w:r>
      <w:r>
        <w:t xml:space="preserve">and </w:t>
      </w:r>
      <w:r>
        <w:rPr>
          <w:u w:val="single"/>
        </w:rPr>
        <w:t xml:space="preserve">redundancy </w:t>
      </w:r>
      <w:r>
        <w:t>of critical communications systems:</w:t>
      </w:r>
    </w:p>
    <w:p w14:paraId="474F5E68" w14:textId="6F3F9DBB" w:rsidR="00BC0CE5" w:rsidRDefault="003C2E65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41"/>
        <w:ind w:hanging="360"/>
      </w:pPr>
      <w:r>
        <w:t>Within the</w:t>
      </w:r>
      <w:r>
        <w:rPr>
          <w:spacing w:val="-9"/>
        </w:rPr>
        <w:t xml:space="preserve"> </w:t>
      </w:r>
      <w:r>
        <w:t>o</w:t>
      </w:r>
      <w:r w:rsidR="00F95F28">
        <w:t>r</w:t>
      </w:r>
      <w:bookmarkStart w:id="0" w:name="_GoBack"/>
      <w:bookmarkEnd w:id="0"/>
      <w:r>
        <w:t>ganization.</w:t>
      </w:r>
    </w:p>
    <w:p w14:paraId="4AE58A28" w14:textId="77777777" w:rsidR="00BC0CE5" w:rsidRDefault="003C2E65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hanging="360"/>
      </w:pPr>
      <w:r>
        <w:t>Between the organization and other organizations, critical customers, and the</w:t>
      </w:r>
      <w:r>
        <w:rPr>
          <w:spacing w:val="-31"/>
        </w:rPr>
        <w:t xml:space="preserve"> </w:t>
      </w:r>
      <w:r>
        <w:t>public.</w:t>
      </w:r>
    </w:p>
    <w:p w14:paraId="62F1FA38" w14:textId="77777777" w:rsidR="00BC0CE5" w:rsidRDefault="00BC0CE5">
      <w:pPr>
        <w:pStyle w:val="BodyText"/>
        <w:spacing w:before="8"/>
        <w:rPr>
          <w:sz w:val="28"/>
        </w:rPr>
      </w:pPr>
    </w:p>
    <w:p w14:paraId="78192070" w14:textId="77777777" w:rsidR="00BC0CE5" w:rsidRDefault="003C2E65">
      <w:pPr>
        <w:pStyle w:val="BodyText"/>
        <w:ind w:left="220"/>
      </w:pPr>
      <w:r>
        <w:t>Involve communications experts and consider a range of communications methods that may be available during an emergency.</w:t>
      </w:r>
    </w:p>
    <w:p w14:paraId="76FE70AE" w14:textId="77777777" w:rsidR="00BC0CE5" w:rsidRDefault="00BC0CE5">
      <w:pPr>
        <w:pStyle w:val="BodyText"/>
        <w:spacing w:before="6"/>
        <w:rPr>
          <w:sz w:val="28"/>
        </w:rPr>
      </w:pPr>
    </w:p>
    <w:p w14:paraId="1A35B721" w14:textId="77777777" w:rsidR="00BC0CE5" w:rsidRDefault="003C2E65">
      <w:pPr>
        <w:pStyle w:val="BodyText"/>
        <w:spacing w:line="276" w:lineRule="auto"/>
        <w:ind w:left="220" w:right="243"/>
      </w:pPr>
      <w:r>
        <w:t>In cases where secure communications are required for day-to-day activities, you must ensure that secure methods of communications are available in a continuity situation as well.</w:t>
      </w:r>
    </w:p>
    <w:p w14:paraId="19BF2077" w14:textId="77777777" w:rsidR="00BC0CE5" w:rsidRDefault="00BC0CE5">
      <w:pPr>
        <w:pStyle w:val="BodyText"/>
        <w:spacing w:before="2"/>
        <w:rPr>
          <w:sz w:val="25"/>
        </w:rPr>
      </w:pPr>
    </w:p>
    <w:p w14:paraId="544D46E7" w14:textId="77777777" w:rsidR="00BC0CE5" w:rsidRDefault="003C2E65">
      <w:pPr>
        <w:pStyle w:val="BodyText"/>
        <w:spacing w:line="276" w:lineRule="auto"/>
        <w:ind w:left="220" w:right="929"/>
      </w:pPr>
      <w:r>
        <w:t>When investigating potential alternate providers, you should take all measures to ensure that alternate providers will be available in a wide scale emergency.</w:t>
      </w:r>
    </w:p>
    <w:p w14:paraId="33A5E54F" w14:textId="77777777" w:rsidR="00BC0CE5" w:rsidRDefault="00BC0CE5">
      <w:pPr>
        <w:pStyle w:val="BodyText"/>
        <w:spacing w:before="9"/>
        <w:rPr>
          <w:sz w:val="19"/>
        </w:r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1"/>
        <w:gridCol w:w="2376"/>
        <w:gridCol w:w="2856"/>
        <w:gridCol w:w="3427"/>
        <w:gridCol w:w="3046"/>
      </w:tblGrid>
      <w:tr w:rsidR="00BC0CE5" w14:paraId="2EBAD160" w14:textId="77777777">
        <w:trPr>
          <w:trHeight w:hRule="exact" w:val="936"/>
        </w:trPr>
        <w:tc>
          <w:tcPr>
            <w:tcW w:w="2191" w:type="dxa"/>
            <w:shd w:val="clear" w:color="auto" w:fill="003366"/>
          </w:tcPr>
          <w:p w14:paraId="7E5AD5EC" w14:textId="77777777" w:rsidR="00BC0CE5" w:rsidRDefault="00BC0CE5">
            <w:pPr>
              <w:pStyle w:val="TableParagraph"/>
              <w:ind w:left="0"/>
              <w:rPr>
                <w:sz w:val="25"/>
              </w:rPr>
            </w:pPr>
          </w:p>
          <w:p w14:paraId="7DCDB0D9" w14:textId="77777777" w:rsidR="00BC0CE5" w:rsidRDefault="003C2E65">
            <w:pPr>
              <w:pStyle w:val="TableParagraph"/>
              <w:spacing w:before="0"/>
              <w:ind w:left="743" w:right="743"/>
              <w:jc w:val="center"/>
              <w:rPr>
                <w:b/>
              </w:rPr>
            </w:pPr>
            <w:r>
              <w:rPr>
                <w:b/>
                <w:color w:val="FFFFFF"/>
              </w:rPr>
              <w:t>Service</w:t>
            </w:r>
          </w:p>
        </w:tc>
        <w:tc>
          <w:tcPr>
            <w:tcW w:w="2376" w:type="dxa"/>
            <w:shd w:val="clear" w:color="auto" w:fill="003366"/>
          </w:tcPr>
          <w:p w14:paraId="5706673F" w14:textId="77777777" w:rsidR="00BC0CE5" w:rsidRDefault="00BC0CE5">
            <w:pPr>
              <w:pStyle w:val="TableParagraph"/>
              <w:ind w:left="0"/>
              <w:rPr>
                <w:sz w:val="25"/>
              </w:rPr>
            </w:pPr>
          </w:p>
          <w:p w14:paraId="2BB3C3D0" w14:textId="77777777" w:rsidR="00BC0CE5" w:rsidRDefault="003C2E65">
            <w:pPr>
              <w:pStyle w:val="TableParagraph"/>
              <w:spacing w:before="0"/>
              <w:ind w:left="420"/>
              <w:rPr>
                <w:b/>
              </w:rPr>
            </w:pPr>
            <w:r>
              <w:rPr>
                <w:b/>
                <w:color w:val="FFFFFF"/>
              </w:rPr>
              <w:t>Current Provider</w:t>
            </w:r>
          </w:p>
        </w:tc>
        <w:tc>
          <w:tcPr>
            <w:tcW w:w="2856" w:type="dxa"/>
            <w:shd w:val="clear" w:color="auto" w:fill="003366"/>
          </w:tcPr>
          <w:p w14:paraId="2A6BD9EE" w14:textId="77777777" w:rsidR="00BC0CE5" w:rsidRDefault="00BC0CE5">
            <w:pPr>
              <w:pStyle w:val="TableParagraph"/>
              <w:ind w:left="0"/>
              <w:rPr>
                <w:sz w:val="25"/>
              </w:rPr>
            </w:pPr>
          </w:p>
          <w:p w14:paraId="0694515D" w14:textId="77777777" w:rsidR="00BC0CE5" w:rsidRDefault="003C2E65">
            <w:pPr>
              <w:pStyle w:val="TableParagraph"/>
              <w:spacing w:before="0"/>
              <w:ind w:left="791"/>
              <w:rPr>
                <w:b/>
              </w:rPr>
            </w:pPr>
            <w:r>
              <w:rPr>
                <w:b/>
                <w:color w:val="FFFFFF"/>
              </w:rPr>
              <w:t>Specifications</w:t>
            </w:r>
          </w:p>
        </w:tc>
        <w:tc>
          <w:tcPr>
            <w:tcW w:w="3427" w:type="dxa"/>
            <w:shd w:val="clear" w:color="auto" w:fill="003366"/>
          </w:tcPr>
          <w:p w14:paraId="0301FE5B" w14:textId="77777777" w:rsidR="00BC0CE5" w:rsidRDefault="00BC0CE5">
            <w:pPr>
              <w:pStyle w:val="TableParagraph"/>
              <w:ind w:left="0"/>
              <w:rPr>
                <w:sz w:val="25"/>
              </w:rPr>
            </w:pPr>
          </w:p>
          <w:p w14:paraId="7E87AAEB" w14:textId="77777777" w:rsidR="00BC0CE5" w:rsidRDefault="003C2E65">
            <w:pPr>
              <w:pStyle w:val="TableParagraph"/>
              <w:spacing w:before="0"/>
              <w:ind w:left="861"/>
              <w:rPr>
                <w:b/>
              </w:rPr>
            </w:pPr>
            <w:r>
              <w:rPr>
                <w:b/>
                <w:color w:val="FFFFFF"/>
              </w:rPr>
              <w:t>Alternate Provider</w:t>
            </w:r>
          </w:p>
        </w:tc>
        <w:tc>
          <w:tcPr>
            <w:tcW w:w="3046" w:type="dxa"/>
            <w:shd w:val="clear" w:color="auto" w:fill="003366"/>
          </w:tcPr>
          <w:p w14:paraId="35B4EC9D" w14:textId="77777777" w:rsidR="00BC0CE5" w:rsidRDefault="00BC0CE5">
            <w:pPr>
              <w:pStyle w:val="TableParagraph"/>
              <w:ind w:left="0"/>
              <w:rPr>
                <w:sz w:val="25"/>
              </w:rPr>
            </w:pPr>
          </w:p>
          <w:p w14:paraId="78E61B86" w14:textId="77777777" w:rsidR="00BC0CE5" w:rsidRDefault="003C2E65">
            <w:pPr>
              <w:pStyle w:val="TableParagraph"/>
              <w:spacing w:before="0"/>
              <w:ind w:left="1229" w:right="1229"/>
              <w:jc w:val="center"/>
              <w:rPr>
                <w:b/>
              </w:rPr>
            </w:pPr>
            <w:r>
              <w:rPr>
                <w:b/>
                <w:color w:val="FFFFFF"/>
              </w:rPr>
              <w:t>Notes</w:t>
            </w:r>
          </w:p>
        </w:tc>
      </w:tr>
      <w:tr w:rsidR="00BC0CE5" w14:paraId="509F832A" w14:textId="77777777">
        <w:trPr>
          <w:trHeight w:hRule="exact" w:val="626"/>
        </w:trPr>
        <w:tc>
          <w:tcPr>
            <w:tcW w:w="2191" w:type="dxa"/>
            <w:shd w:val="clear" w:color="auto" w:fill="F2F2F2"/>
          </w:tcPr>
          <w:p w14:paraId="4FFF26B7" w14:textId="77777777" w:rsidR="00BC0CE5" w:rsidRDefault="003C2E65">
            <w:pPr>
              <w:pStyle w:val="TableParagraph"/>
              <w:spacing w:before="153"/>
            </w:pPr>
            <w:r>
              <w:t>Voice Lines</w:t>
            </w:r>
          </w:p>
        </w:tc>
        <w:tc>
          <w:tcPr>
            <w:tcW w:w="2376" w:type="dxa"/>
            <w:shd w:val="clear" w:color="auto" w:fill="F2F2F2"/>
          </w:tcPr>
          <w:p w14:paraId="0A7D2854" w14:textId="77777777" w:rsidR="00BC0CE5" w:rsidRDefault="003C2E65">
            <w:pPr>
              <w:pStyle w:val="TableParagraph"/>
              <w:spacing w:before="0" w:line="276" w:lineRule="auto"/>
              <w:ind w:right="1426"/>
              <w:rPr>
                <w:i/>
              </w:rPr>
            </w:pPr>
            <w:r>
              <w:rPr>
                <w:i/>
              </w:rPr>
              <w:t>Example: Verizon</w:t>
            </w:r>
          </w:p>
        </w:tc>
        <w:tc>
          <w:tcPr>
            <w:tcW w:w="2856" w:type="dxa"/>
            <w:shd w:val="clear" w:color="auto" w:fill="F2F2F2"/>
          </w:tcPr>
          <w:p w14:paraId="7E80DCED" w14:textId="77777777" w:rsidR="00BC0CE5" w:rsidRDefault="003C2E65">
            <w:pPr>
              <w:pStyle w:val="TableParagraph"/>
              <w:spacing w:before="153"/>
              <w:ind w:left="100"/>
              <w:rPr>
                <w:i/>
              </w:rPr>
            </w:pPr>
            <w:r>
              <w:rPr>
                <w:i/>
              </w:rPr>
              <w:t>Plan, Ports, Phones</w:t>
            </w:r>
          </w:p>
        </w:tc>
        <w:tc>
          <w:tcPr>
            <w:tcW w:w="3427" w:type="dxa"/>
            <w:shd w:val="clear" w:color="auto" w:fill="F2F2F2"/>
          </w:tcPr>
          <w:p w14:paraId="30A87C11" w14:textId="77777777" w:rsidR="00BC0CE5" w:rsidRDefault="003C2E65">
            <w:pPr>
              <w:pStyle w:val="TableParagraph"/>
              <w:spacing w:before="153"/>
              <w:rPr>
                <w:i/>
              </w:rPr>
            </w:pPr>
            <w:r>
              <w:rPr>
                <w:i/>
              </w:rPr>
              <w:t>Sprint</w:t>
            </w:r>
          </w:p>
        </w:tc>
        <w:tc>
          <w:tcPr>
            <w:tcW w:w="3046" w:type="dxa"/>
            <w:shd w:val="clear" w:color="auto" w:fill="F2F2F2"/>
          </w:tcPr>
          <w:p w14:paraId="4AAC5757" w14:textId="77777777" w:rsidR="00BC0CE5" w:rsidRDefault="00BC0CE5"/>
        </w:tc>
      </w:tr>
      <w:tr w:rsidR="00BC0CE5" w14:paraId="75784B2E" w14:textId="77777777">
        <w:trPr>
          <w:trHeight w:hRule="exact" w:val="547"/>
        </w:trPr>
        <w:tc>
          <w:tcPr>
            <w:tcW w:w="2191" w:type="dxa"/>
          </w:tcPr>
          <w:p w14:paraId="1277C4F1" w14:textId="77777777" w:rsidR="00BC0CE5" w:rsidRDefault="003C2E65">
            <w:pPr>
              <w:pStyle w:val="TableParagraph"/>
              <w:spacing w:before="114"/>
            </w:pPr>
            <w:r>
              <w:t>Fax Lines</w:t>
            </w:r>
          </w:p>
        </w:tc>
        <w:tc>
          <w:tcPr>
            <w:tcW w:w="2376" w:type="dxa"/>
          </w:tcPr>
          <w:p w14:paraId="17CB0D7F" w14:textId="77777777" w:rsidR="00BC0CE5" w:rsidRDefault="00BC0CE5"/>
        </w:tc>
        <w:tc>
          <w:tcPr>
            <w:tcW w:w="2856" w:type="dxa"/>
          </w:tcPr>
          <w:p w14:paraId="63D18099" w14:textId="77777777" w:rsidR="00BC0CE5" w:rsidRDefault="00BC0CE5"/>
        </w:tc>
        <w:tc>
          <w:tcPr>
            <w:tcW w:w="3427" w:type="dxa"/>
          </w:tcPr>
          <w:p w14:paraId="773F6803" w14:textId="77777777" w:rsidR="00BC0CE5" w:rsidRDefault="00BC0CE5"/>
        </w:tc>
        <w:tc>
          <w:tcPr>
            <w:tcW w:w="3046" w:type="dxa"/>
          </w:tcPr>
          <w:p w14:paraId="568633A6" w14:textId="77777777" w:rsidR="00BC0CE5" w:rsidRDefault="00BC0CE5"/>
        </w:tc>
      </w:tr>
      <w:tr w:rsidR="00BC0CE5" w14:paraId="1A95098F" w14:textId="77777777">
        <w:trPr>
          <w:trHeight w:hRule="exact" w:val="547"/>
        </w:trPr>
        <w:tc>
          <w:tcPr>
            <w:tcW w:w="2191" w:type="dxa"/>
          </w:tcPr>
          <w:p w14:paraId="22E928C9" w14:textId="77777777" w:rsidR="00BC0CE5" w:rsidRDefault="003C2E65">
            <w:pPr>
              <w:pStyle w:val="TableParagraph"/>
              <w:spacing w:before="114"/>
            </w:pPr>
            <w:r>
              <w:t>Data Lines</w:t>
            </w:r>
          </w:p>
        </w:tc>
        <w:tc>
          <w:tcPr>
            <w:tcW w:w="2376" w:type="dxa"/>
          </w:tcPr>
          <w:p w14:paraId="65CE7146" w14:textId="77777777" w:rsidR="00BC0CE5" w:rsidRDefault="00BC0CE5"/>
        </w:tc>
        <w:tc>
          <w:tcPr>
            <w:tcW w:w="2856" w:type="dxa"/>
          </w:tcPr>
          <w:p w14:paraId="3BDC647E" w14:textId="77777777" w:rsidR="00BC0CE5" w:rsidRDefault="00BC0CE5"/>
        </w:tc>
        <w:tc>
          <w:tcPr>
            <w:tcW w:w="3427" w:type="dxa"/>
          </w:tcPr>
          <w:p w14:paraId="11081C5A" w14:textId="77777777" w:rsidR="00BC0CE5" w:rsidRDefault="00BC0CE5"/>
        </w:tc>
        <w:tc>
          <w:tcPr>
            <w:tcW w:w="3046" w:type="dxa"/>
          </w:tcPr>
          <w:p w14:paraId="7F3475B8" w14:textId="77777777" w:rsidR="00BC0CE5" w:rsidRDefault="00BC0CE5"/>
        </w:tc>
      </w:tr>
      <w:tr w:rsidR="00BC0CE5" w14:paraId="57F4EAB3" w14:textId="77777777">
        <w:trPr>
          <w:trHeight w:hRule="exact" w:val="547"/>
        </w:trPr>
        <w:tc>
          <w:tcPr>
            <w:tcW w:w="2191" w:type="dxa"/>
          </w:tcPr>
          <w:p w14:paraId="629C7436" w14:textId="77777777" w:rsidR="00BC0CE5" w:rsidRDefault="003C2E65">
            <w:pPr>
              <w:pStyle w:val="TableParagraph"/>
              <w:spacing w:before="114"/>
            </w:pPr>
            <w:r>
              <w:t>Cellular phones</w:t>
            </w:r>
          </w:p>
        </w:tc>
        <w:tc>
          <w:tcPr>
            <w:tcW w:w="2376" w:type="dxa"/>
          </w:tcPr>
          <w:p w14:paraId="27231D7A" w14:textId="77777777" w:rsidR="00BC0CE5" w:rsidRDefault="00BC0CE5"/>
        </w:tc>
        <w:tc>
          <w:tcPr>
            <w:tcW w:w="2856" w:type="dxa"/>
          </w:tcPr>
          <w:p w14:paraId="092E8D57" w14:textId="77777777" w:rsidR="00BC0CE5" w:rsidRDefault="00BC0CE5"/>
        </w:tc>
        <w:tc>
          <w:tcPr>
            <w:tcW w:w="3427" w:type="dxa"/>
          </w:tcPr>
          <w:p w14:paraId="59F10909" w14:textId="77777777" w:rsidR="00BC0CE5" w:rsidRDefault="00BC0CE5"/>
        </w:tc>
        <w:tc>
          <w:tcPr>
            <w:tcW w:w="3046" w:type="dxa"/>
          </w:tcPr>
          <w:p w14:paraId="0EF49496" w14:textId="77777777" w:rsidR="00BC0CE5" w:rsidRDefault="00BC0CE5"/>
        </w:tc>
      </w:tr>
      <w:tr w:rsidR="00BC0CE5" w14:paraId="7A535A8E" w14:textId="77777777">
        <w:trPr>
          <w:trHeight w:hRule="exact" w:val="547"/>
        </w:trPr>
        <w:tc>
          <w:tcPr>
            <w:tcW w:w="2191" w:type="dxa"/>
          </w:tcPr>
          <w:p w14:paraId="69DCB54F" w14:textId="77777777" w:rsidR="00BC0CE5" w:rsidRDefault="003C2E65">
            <w:pPr>
              <w:pStyle w:val="TableParagraph"/>
              <w:spacing w:before="114"/>
            </w:pPr>
            <w:r>
              <w:t>Pager</w:t>
            </w:r>
          </w:p>
        </w:tc>
        <w:tc>
          <w:tcPr>
            <w:tcW w:w="2376" w:type="dxa"/>
          </w:tcPr>
          <w:p w14:paraId="53248133" w14:textId="77777777" w:rsidR="00BC0CE5" w:rsidRDefault="00BC0CE5"/>
        </w:tc>
        <w:tc>
          <w:tcPr>
            <w:tcW w:w="2856" w:type="dxa"/>
          </w:tcPr>
          <w:p w14:paraId="3A7D51C7" w14:textId="77777777" w:rsidR="00BC0CE5" w:rsidRDefault="00BC0CE5"/>
        </w:tc>
        <w:tc>
          <w:tcPr>
            <w:tcW w:w="3427" w:type="dxa"/>
          </w:tcPr>
          <w:p w14:paraId="74B7075F" w14:textId="77777777" w:rsidR="00BC0CE5" w:rsidRDefault="00BC0CE5"/>
        </w:tc>
        <w:tc>
          <w:tcPr>
            <w:tcW w:w="3046" w:type="dxa"/>
          </w:tcPr>
          <w:p w14:paraId="2CA2BDAD" w14:textId="77777777" w:rsidR="00BC0CE5" w:rsidRDefault="00BC0CE5"/>
        </w:tc>
      </w:tr>
      <w:tr w:rsidR="00BC0CE5" w14:paraId="1D989515" w14:textId="77777777">
        <w:trPr>
          <w:trHeight w:hRule="exact" w:val="547"/>
        </w:trPr>
        <w:tc>
          <w:tcPr>
            <w:tcW w:w="2191" w:type="dxa"/>
          </w:tcPr>
          <w:p w14:paraId="6AC5E914" w14:textId="77777777" w:rsidR="00BC0CE5" w:rsidRDefault="003C2E65">
            <w:pPr>
              <w:pStyle w:val="TableParagraph"/>
              <w:spacing w:before="114"/>
            </w:pPr>
            <w:r>
              <w:t>Email</w:t>
            </w:r>
          </w:p>
        </w:tc>
        <w:tc>
          <w:tcPr>
            <w:tcW w:w="2376" w:type="dxa"/>
          </w:tcPr>
          <w:p w14:paraId="458B88E5" w14:textId="77777777" w:rsidR="00BC0CE5" w:rsidRDefault="00BC0CE5"/>
        </w:tc>
        <w:tc>
          <w:tcPr>
            <w:tcW w:w="2856" w:type="dxa"/>
          </w:tcPr>
          <w:p w14:paraId="150F90EF" w14:textId="77777777" w:rsidR="00BC0CE5" w:rsidRDefault="00BC0CE5"/>
        </w:tc>
        <w:tc>
          <w:tcPr>
            <w:tcW w:w="3427" w:type="dxa"/>
          </w:tcPr>
          <w:p w14:paraId="1137EF34" w14:textId="77777777" w:rsidR="00BC0CE5" w:rsidRDefault="00BC0CE5"/>
        </w:tc>
        <w:tc>
          <w:tcPr>
            <w:tcW w:w="3046" w:type="dxa"/>
          </w:tcPr>
          <w:p w14:paraId="29E05138" w14:textId="77777777" w:rsidR="00BC0CE5" w:rsidRDefault="00BC0CE5"/>
        </w:tc>
      </w:tr>
    </w:tbl>
    <w:p w14:paraId="019C01E7" w14:textId="77777777" w:rsidR="00BC0CE5" w:rsidRDefault="00BC0CE5">
      <w:pPr>
        <w:sectPr w:rsidR="00BC0CE5" w:rsidSect="001D7CE3">
          <w:headerReference w:type="default" r:id="rId7"/>
          <w:headerReference w:type="first" r:id="rId8"/>
          <w:type w:val="continuous"/>
          <w:pgSz w:w="15840" w:h="12240" w:orient="landscape"/>
          <w:pgMar w:top="1644" w:right="860" w:bottom="280" w:left="860" w:header="720" w:footer="720" w:gutter="0"/>
          <w:cols w:space="720"/>
          <w:titlePg/>
          <w:docGrid w:linePitch="299"/>
        </w:sectPr>
      </w:pPr>
    </w:p>
    <w:p w14:paraId="5901A208" w14:textId="77777777" w:rsidR="00BC0CE5" w:rsidRDefault="00BC0CE5">
      <w:pPr>
        <w:pStyle w:val="BodyText"/>
        <w:rPr>
          <w:rFonts w:ascii="Times New Roman"/>
          <w:sz w:val="20"/>
        </w:rPr>
      </w:pPr>
    </w:p>
    <w:p w14:paraId="7C5563F7" w14:textId="77777777" w:rsidR="00BC0CE5" w:rsidRDefault="00BC0CE5">
      <w:pPr>
        <w:pStyle w:val="BodyText"/>
        <w:rPr>
          <w:rFonts w:ascii="Times New Roman"/>
          <w:sz w:val="20"/>
        </w:rPr>
      </w:pPr>
    </w:p>
    <w:p w14:paraId="72E8FE14" w14:textId="77777777" w:rsidR="00BC0CE5" w:rsidRDefault="00BC0CE5">
      <w:pPr>
        <w:pStyle w:val="BodyText"/>
        <w:rPr>
          <w:rFonts w:ascii="Times New Roman"/>
          <w:sz w:val="20"/>
        </w:rPr>
      </w:pPr>
    </w:p>
    <w:p w14:paraId="6F682F23" w14:textId="77777777" w:rsidR="00BC0CE5" w:rsidRDefault="00BC0CE5">
      <w:pPr>
        <w:pStyle w:val="BodyText"/>
        <w:spacing w:before="3"/>
        <w:rPr>
          <w:rFonts w:ascii="Times New Roman"/>
        </w:rPr>
      </w:pPr>
    </w:p>
    <w:tbl>
      <w:tblPr>
        <w:tblW w:w="0" w:type="auto"/>
        <w:tblInd w:w="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1"/>
        <w:gridCol w:w="2376"/>
        <w:gridCol w:w="2856"/>
        <w:gridCol w:w="3427"/>
        <w:gridCol w:w="3046"/>
      </w:tblGrid>
      <w:tr w:rsidR="00BC0CE5" w14:paraId="52B2AF95" w14:textId="77777777">
        <w:trPr>
          <w:trHeight w:hRule="exact" w:val="936"/>
        </w:trPr>
        <w:tc>
          <w:tcPr>
            <w:tcW w:w="2191" w:type="dxa"/>
            <w:shd w:val="clear" w:color="auto" w:fill="003366"/>
          </w:tcPr>
          <w:p w14:paraId="0AE544E2" w14:textId="77777777" w:rsidR="00BC0CE5" w:rsidRDefault="00BC0CE5">
            <w:pPr>
              <w:pStyle w:val="TableParagraph"/>
              <w:spacing w:before="9"/>
              <w:ind w:left="0"/>
              <w:rPr>
                <w:rFonts w:ascii="Times New Roman"/>
                <w:sz w:val="26"/>
              </w:rPr>
            </w:pPr>
          </w:p>
          <w:p w14:paraId="18904CA0" w14:textId="77777777" w:rsidR="00BC0CE5" w:rsidRDefault="003C2E65">
            <w:pPr>
              <w:pStyle w:val="TableParagraph"/>
              <w:ind w:left="743" w:right="743"/>
              <w:jc w:val="center"/>
              <w:rPr>
                <w:b/>
              </w:rPr>
            </w:pPr>
            <w:r>
              <w:rPr>
                <w:b/>
                <w:color w:val="FFFFFF"/>
              </w:rPr>
              <w:t>Service</w:t>
            </w:r>
          </w:p>
        </w:tc>
        <w:tc>
          <w:tcPr>
            <w:tcW w:w="2376" w:type="dxa"/>
            <w:shd w:val="clear" w:color="auto" w:fill="003366"/>
          </w:tcPr>
          <w:p w14:paraId="72D84447" w14:textId="77777777" w:rsidR="00BC0CE5" w:rsidRDefault="00BC0CE5">
            <w:pPr>
              <w:pStyle w:val="TableParagraph"/>
              <w:spacing w:before="9"/>
              <w:ind w:left="0"/>
              <w:rPr>
                <w:rFonts w:ascii="Times New Roman"/>
                <w:sz w:val="26"/>
              </w:rPr>
            </w:pPr>
          </w:p>
          <w:p w14:paraId="6DC053CC" w14:textId="77777777" w:rsidR="00BC0CE5" w:rsidRDefault="003C2E65">
            <w:pPr>
              <w:pStyle w:val="TableParagraph"/>
              <w:ind w:left="420"/>
              <w:rPr>
                <w:b/>
              </w:rPr>
            </w:pPr>
            <w:r>
              <w:rPr>
                <w:b/>
                <w:color w:val="FFFFFF"/>
              </w:rPr>
              <w:t>Current Provider</w:t>
            </w:r>
          </w:p>
        </w:tc>
        <w:tc>
          <w:tcPr>
            <w:tcW w:w="2856" w:type="dxa"/>
            <w:shd w:val="clear" w:color="auto" w:fill="003366"/>
          </w:tcPr>
          <w:p w14:paraId="065BAAA1" w14:textId="77777777" w:rsidR="00BC0CE5" w:rsidRDefault="00BC0CE5">
            <w:pPr>
              <w:pStyle w:val="TableParagraph"/>
              <w:spacing w:before="9"/>
              <w:ind w:left="0"/>
              <w:rPr>
                <w:rFonts w:ascii="Times New Roman"/>
                <w:sz w:val="26"/>
              </w:rPr>
            </w:pPr>
          </w:p>
          <w:p w14:paraId="05AD9D29" w14:textId="77777777" w:rsidR="00BC0CE5" w:rsidRDefault="003C2E65">
            <w:pPr>
              <w:pStyle w:val="TableParagraph"/>
              <w:ind w:left="791"/>
              <w:rPr>
                <w:b/>
              </w:rPr>
            </w:pPr>
            <w:r>
              <w:rPr>
                <w:b/>
                <w:color w:val="FFFFFF"/>
              </w:rPr>
              <w:t>Specifications</w:t>
            </w:r>
          </w:p>
        </w:tc>
        <w:tc>
          <w:tcPr>
            <w:tcW w:w="3427" w:type="dxa"/>
            <w:shd w:val="clear" w:color="auto" w:fill="003366"/>
          </w:tcPr>
          <w:p w14:paraId="7072E9FC" w14:textId="77777777" w:rsidR="00BC0CE5" w:rsidRDefault="00BC0CE5">
            <w:pPr>
              <w:pStyle w:val="TableParagraph"/>
              <w:spacing w:before="9"/>
              <w:ind w:left="0"/>
              <w:rPr>
                <w:rFonts w:ascii="Times New Roman"/>
                <w:sz w:val="26"/>
              </w:rPr>
            </w:pPr>
          </w:p>
          <w:p w14:paraId="03875C51" w14:textId="77777777" w:rsidR="00BC0CE5" w:rsidRDefault="003C2E65">
            <w:pPr>
              <w:pStyle w:val="TableParagraph"/>
              <w:ind w:left="861"/>
              <w:rPr>
                <w:b/>
              </w:rPr>
            </w:pPr>
            <w:r>
              <w:rPr>
                <w:b/>
                <w:color w:val="FFFFFF"/>
              </w:rPr>
              <w:t>Alternate Provider</w:t>
            </w:r>
          </w:p>
        </w:tc>
        <w:tc>
          <w:tcPr>
            <w:tcW w:w="3046" w:type="dxa"/>
            <w:shd w:val="clear" w:color="auto" w:fill="003366"/>
          </w:tcPr>
          <w:p w14:paraId="7AED34F6" w14:textId="77777777" w:rsidR="00BC0CE5" w:rsidRDefault="00BC0CE5">
            <w:pPr>
              <w:pStyle w:val="TableParagraph"/>
              <w:spacing w:before="9"/>
              <w:ind w:left="0"/>
              <w:rPr>
                <w:rFonts w:ascii="Times New Roman"/>
                <w:sz w:val="26"/>
              </w:rPr>
            </w:pPr>
          </w:p>
          <w:p w14:paraId="7915C1A4" w14:textId="77777777" w:rsidR="00BC0CE5" w:rsidRDefault="003C2E65">
            <w:pPr>
              <w:pStyle w:val="TableParagraph"/>
              <w:ind w:left="1229" w:right="1229"/>
              <w:jc w:val="center"/>
              <w:rPr>
                <w:b/>
              </w:rPr>
            </w:pPr>
            <w:r>
              <w:rPr>
                <w:b/>
                <w:color w:val="FFFFFF"/>
              </w:rPr>
              <w:t>Notes</w:t>
            </w:r>
          </w:p>
        </w:tc>
      </w:tr>
      <w:tr w:rsidR="00BC0CE5" w14:paraId="3DEB0C36" w14:textId="77777777">
        <w:trPr>
          <w:trHeight w:hRule="exact" w:val="547"/>
        </w:trPr>
        <w:tc>
          <w:tcPr>
            <w:tcW w:w="2191" w:type="dxa"/>
          </w:tcPr>
          <w:p w14:paraId="2C06BC79" w14:textId="77777777" w:rsidR="00BC0CE5" w:rsidRDefault="003C2E65">
            <w:pPr>
              <w:pStyle w:val="TableParagraph"/>
              <w:spacing w:before="114"/>
            </w:pPr>
            <w:r>
              <w:t>Internet</w:t>
            </w:r>
          </w:p>
        </w:tc>
        <w:tc>
          <w:tcPr>
            <w:tcW w:w="2376" w:type="dxa"/>
          </w:tcPr>
          <w:p w14:paraId="19794387" w14:textId="77777777" w:rsidR="00BC0CE5" w:rsidRDefault="00BC0CE5"/>
        </w:tc>
        <w:tc>
          <w:tcPr>
            <w:tcW w:w="2856" w:type="dxa"/>
          </w:tcPr>
          <w:p w14:paraId="5C205627" w14:textId="77777777" w:rsidR="00BC0CE5" w:rsidRDefault="00BC0CE5"/>
        </w:tc>
        <w:tc>
          <w:tcPr>
            <w:tcW w:w="3427" w:type="dxa"/>
          </w:tcPr>
          <w:p w14:paraId="5F95F447" w14:textId="77777777" w:rsidR="00BC0CE5" w:rsidRDefault="00BC0CE5"/>
        </w:tc>
        <w:tc>
          <w:tcPr>
            <w:tcW w:w="3046" w:type="dxa"/>
          </w:tcPr>
          <w:p w14:paraId="16C92708" w14:textId="77777777" w:rsidR="00BC0CE5" w:rsidRDefault="00BC0CE5"/>
        </w:tc>
      </w:tr>
      <w:tr w:rsidR="00BC0CE5" w14:paraId="29399029" w14:textId="77777777">
        <w:trPr>
          <w:trHeight w:hRule="exact" w:val="547"/>
        </w:trPr>
        <w:tc>
          <w:tcPr>
            <w:tcW w:w="2191" w:type="dxa"/>
          </w:tcPr>
          <w:p w14:paraId="7D405732" w14:textId="77777777" w:rsidR="00BC0CE5" w:rsidRDefault="003C2E65">
            <w:pPr>
              <w:pStyle w:val="TableParagraph"/>
              <w:spacing w:before="114"/>
            </w:pPr>
            <w:r>
              <w:t>Blackberry</w:t>
            </w:r>
          </w:p>
        </w:tc>
        <w:tc>
          <w:tcPr>
            <w:tcW w:w="2376" w:type="dxa"/>
          </w:tcPr>
          <w:p w14:paraId="285E025D" w14:textId="77777777" w:rsidR="00BC0CE5" w:rsidRDefault="00BC0CE5"/>
        </w:tc>
        <w:tc>
          <w:tcPr>
            <w:tcW w:w="2856" w:type="dxa"/>
          </w:tcPr>
          <w:p w14:paraId="398D8486" w14:textId="77777777" w:rsidR="00BC0CE5" w:rsidRDefault="00BC0CE5"/>
        </w:tc>
        <w:tc>
          <w:tcPr>
            <w:tcW w:w="3427" w:type="dxa"/>
          </w:tcPr>
          <w:p w14:paraId="0521E140" w14:textId="77777777" w:rsidR="00BC0CE5" w:rsidRDefault="00BC0CE5"/>
        </w:tc>
        <w:tc>
          <w:tcPr>
            <w:tcW w:w="3046" w:type="dxa"/>
          </w:tcPr>
          <w:p w14:paraId="7FCAFC2F" w14:textId="77777777" w:rsidR="00BC0CE5" w:rsidRDefault="00BC0CE5"/>
        </w:tc>
      </w:tr>
      <w:tr w:rsidR="00BC0CE5" w14:paraId="7C8C2F81" w14:textId="77777777">
        <w:trPr>
          <w:trHeight w:hRule="exact" w:val="547"/>
        </w:trPr>
        <w:tc>
          <w:tcPr>
            <w:tcW w:w="2191" w:type="dxa"/>
          </w:tcPr>
          <w:p w14:paraId="205C3CC1" w14:textId="77777777" w:rsidR="00BC0CE5" w:rsidRDefault="003C2E65">
            <w:pPr>
              <w:pStyle w:val="TableParagraph"/>
              <w:spacing w:before="114"/>
            </w:pPr>
            <w:r>
              <w:t>Instant Messenger</w:t>
            </w:r>
          </w:p>
        </w:tc>
        <w:tc>
          <w:tcPr>
            <w:tcW w:w="2376" w:type="dxa"/>
          </w:tcPr>
          <w:p w14:paraId="0D937303" w14:textId="77777777" w:rsidR="00BC0CE5" w:rsidRDefault="00BC0CE5"/>
        </w:tc>
        <w:tc>
          <w:tcPr>
            <w:tcW w:w="2856" w:type="dxa"/>
          </w:tcPr>
          <w:p w14:paraId="6CAFE4B9" w14:textId="77777777" w:rsidR="00BC0CE5" w:rsidRDefault="00BC0CE5"/>
        </w:tc>
        <w:tc>
          <w:tcPr>
            <w:tcW w:w="3427" w:type="dxa"/>
          </w:tcPr>
          <w:p w14:paraId="32E6749C" w14:textId="77777777" w:rsidR="00BC0CE5" w:rsidRDefault="00BC0CE5"/>
        </w:tc>
        <w:tc>
          <w:tcPr>
            <w:tcW w:w="3046" w:type="dxa"/>
          </w:tcPr>
          <w:p w14:paraId="4E14519F" w14:textId="77777777" w:rsidR="00BC0CE5" w:rsidRDefault="00BC0CE5"/>
        </w:tc>
      </w:tr>
      <w:tr w:rsidR="00BC0CE5" w14:paraId="5F61E39E" w14:textId="77777777">
        <w:trPr>
          <w:trHeight w:hRule="exact" w:val="547"/>
        </w:trPr>
        <w:tc>
          <w:tcPr>
            <w:tcW w:w="2191" w:type="dxa"/>
          </w:tcPr>
          <w:p w14:paraId="29075389" w14:textId="77777777" w:rsidR="00BC0CE5" w:rsidRDefault="003C2E65">
            <w:pPr>
              <w:pStyle w:val="TableParagraph"/>
              <w:spacing w:before="114"/>
            </w:pPr>
            <w:r>
              <w:t>PDA Wireless</w:t>
            </w:r>
          </w:p>
        </w:tc>
        <w:tc>
          <w:tcPr>
            <w:tcW w:w="2376" w:type="dxa"/>
          </w:tcPr>
          <w:p w14:paraId="191C895C" w14:textId="77777777" w:rsidR="00BC0CE5" w:rsidRDefault="00BC0CE5"/>
        </w:tc>
        <w:tc>
          <w:tcPr>
            <w:tcW w:w="2856" w:type="dxa"/>
          </w:tcPr>
          <w:p w14:paraId="76CE590C" w14:textId="77777777" w:rsidR="00BC0CE5" w:rsidRDefault="00BC0CE5"/>
        </w:tc>
        <w:tc>
          <w:tcPr>
            <w:tcW w:w="3427" w:type="dxa"/>
          </w:tcPr>
          <w:p w14:paraId="653B1E43" w14:textId="77777777" w:rsidR="00BC0CE5" w:rsidRDefault="00BC0CE5"/>
        </w:tc>
        <w:tc>
          <w:tcPr>
            <w:tcW w:w="3046" w:type="dxa"/>
          </w:tcPr>
          <w:p w14:paraId="2804E8C0" w14:textId="77777777" w:rsidR="00BC0CE5" w:rsidRDefault="00BC0CE5"/>
        </w:tc>
      </w:tr>
      <w:tr w:rsidR="00BC0CE5" w14:paraId="32BA4D8C" w14:textId="77777777">
        <w:trPr>
          <w:trHeight w:hRule="exact" w:val="547"/>
        </w:trPr>
        <w:tc>
          <w:tcPr>
            <w:tcW w:w="2191" w:type="dxa"/>
          </w:tcPr>
          <w:p w14:paraId="49660462" w14:textId="77777777" w:rsidR="00BC0CE5" w:rsidRDefault="003C2E65">
            <w:pPr>
              <w:pStyle w:val="TableParagraph"/>
              <w:spacing w:before="114"/>
            </w:pPr>
            <w:r>
              <w:t>Other</w:t>
            </w:r>
          </w:p>
        </w:tc>
        <w:tc>
          <w:tcPr>
            <w:tcW w:w="2376" w:type="dxa"/>
          </w:tcPr>
          <w:p w14:paraId="69C2F13A" w14:textId="77777777" w:rsidR="00BC0CE5" w:rsidRDefault="00BC0CE5"/>
        </w:tc>
        <w:tc>
          <w:tcPr>
            <w:tcW w:w="2856" w:type="dxa"/>
          </w:tcPr>
          <w:p w14:paraId="76AD1ECD" w14:textId="77777777" w:rsidR="00BC0CE5" w:rsidRDefault="00BC0CE5"/>
        </w:tc>
        <w:tc>
          <w:tcPr>
            <w:tcW w:w="3427" w:type="dxa"/>
          </w:tcPr>
          <w:p w14:paraId="6A838B6B" w14:textId="77777777" w:rsidR="00BC0CE5" w:rsidRDefault="00BC0CE5"/>
        </w:tc>
        <w:tc>
          <w:tcPr>
            <w:tcW w:w="3046" w:type="dxa"/>
          </w:tcPr>
          <w:p w14:paraId="538865E8" w14:textId="77777777" w:rsidR="00BC0CE5" w:rsidRDefault="00BC0CE5"/>
        </w:tc>
      </w:tr>
    </w:tbl>
    <w:p w14:paraId="303DCCA7" w14:textId="77777777" w:rsidR="00F5307C" w:rsidRDefault="00F5307C"/>
    <w:p w14:paraId="4DE0DF82" w14:textId="77777777" w:rsidR="00BA33B8" w:rsidRDefault="00BA33B8"/>
    <w:p w14:paraId="46EB6AF3" w14:textId="77777777" w:rsidR="00BA33B8" w:rsidRDefault="00BA33B8"/>
    <w:p w14:paraId="5072B542" w14:textId="77777777" w:rsidR="00BA33B8" w:rsidRDefault="00BA33B8"/>
    <w:p w14:paraId="5BA07BAB" w14:textId="77777777" w:rsidR="00BA33B8" w:rsidRDefault="00BA33B8"/>
    <w:p w14:paraId="36B52F08" w14:textId="5FDA6454" w:rsidR="00BA33B8" w:rsidRDefault="00BA33B8"/>
    <w:p w14:paraId="5847DAE8" w14:textId="57A5E1CD" w:rsidR="001D7CE3" w:rsidRDefault="001D7CE3"/>
    <w:p w14:paraId="11D4686A" w14:textId="1CB6766A" w:rsidR="001D7CE3" w:rsidRDefault="001D7CE3"/>
    <w:p w14:paraId="1EE97410" w14:textId="7D163C16" w:rsidR="001D7CE3" w:rsidRDefault="001D7CE3"/>
    <w:p w14:paraId="590C139F" w14:textId="77777777" w:rsidR="001D7CE3" w:rsidRDefault="001D7CE3"/>
    <w:p w14:paraId="5FDA0C90" w14:textId="77777777" w:rsidR="00BA33B8" w:rsidRDefault="00BA33B8"/>
    <w:p w14:paraId="4B20D52A" w14:textId="77777777" w:rsidR="00BA33B8" w:rsidRDefault="00BA33B8"/>
    <w:p w14:paraId="459E98D4" w14:textId="77777777" w:rsidR="00BA33B8" w:rsidRDefault="00BA33B8"/>
    <w:p w14:paraId="7059DE6B" w14:textId="77777777" w:rsidR="00BA33B8" w:rsidRDefault="00BA33B8"/>
    <w:p w14:paraId="42B6B42B" w14:textId="77777777" w:rsidR="00BA33B8" w:rsidRDefault="00BA33B8">
      <w:bookmarkStart w:id="1" w:name="_Hlk43298878"/>
    </w:p>
    <w:bookmarkEnd w:id="1"/>
    <w:p w14:paraId="762AB4DA" w14:textId="77777777" w:rsidR="00EA4778" w:rsidRPr="00F07330" w:rsidRDefault="00EA4778" w:rsidP="00EA4778">
      <w:pPr>
        <w:widowControl/>
        <w:autoSpaceDE/>
        <w:autoSpaceDN/>
        <w:ind w:left="990" w:right="1350"/>
        <w:rPr>
          <w:rFonts w:eastAsia="Times New Roman"/>
        </w:rPr>
      </w:pPr>
      <w:r w:rsidRPr="00F07330">
        <w:rPr>
          <w:rFonts w:eastAsia="Times New Roman"/>
        </w:rPr>
        <w:t>This job aid is a component of the free, on-demand CDC training course “</w:t>
      </w:r>
      <w:r>
        <w:rPr>
          <w:rFonts w:eastAsia="Times New Roman"/>
        </w:rPr>
        <w:t>Laboratory Continuity of Operations</w:t>
      </w:r>
      <w:r w:rsidRPr="00F07330">
        <w:rPr>
          <w:rFonts w:eastAsia="Times New Roman"/>
        </w:rPr>
        <w:t xml:space="preserve">.” Find the course at </w:t>
      </w:r>
      <w:hyperlink r:id="rId9" w:history="1">
        <w:r w:rsidRPr="00F07330">
          <w:rPr>
            <w:rStyle w:val="Hyperlink"/>
            <w:rFonts w:eastAsia="Times New Roman"/>
          </w:rPr>
          <w:t>https://www.cdc.gov/labtraining</w:t>
        </w:r>
      </w:hyperlink>
      <w:r w:rsidRPr="00F07330">
        <w:rPr>
          <w:rFonts w:eastAsia="Times New Roman"/>
        </w:rPr>
        <w:t>.</w:t>
      </w:r>
    </w:p>
    <w:p w14:paraId="5F690A3A" w14:textId="77777777" w:rsidR="00BA33B8" w:rsidRDefault="00BA33B8" w:rsidP="00BA33B8">
      <w:pPr>
        <w:ind w:left="1440" w:right="2160"/>
      </w:pPr>
    </w:p>
    <w:sectPr w:rsidR="00BA33B8">
      <w:pgSz w:w="15840" w:h="12240" w:orient="landscape"/>
      <w:pgMar w:top="2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CE8A9" w14:textId="77777777" w:rsidR="00BA33B8" w:rsidRDefault="00BA33B8" w:rsidP="00BA33B8">
      <w:r>
        <w:separator/>
      </w:r>
    </w:p>
  </w:endnote>
  <w:endnote w:type="continuationSeparator" w:id="0">
    <w:p w14:paraId="6F154546" w14:textId="77777777" w:rsidR="00BA33B8" w:rsidRDefault="00BA33B8" w:rsidP="00BA3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2C637" w14:textId="77777777" w:rsidR="00BA33B8" w:rsidRDefault="00BA33B8" w:rsidP="00BA33B8">
      <w:r>
        <w:separator/>
      </w:r>
    </w:p>
  </w:footnote>
  <w:footnote w:type="continuationSeparator" w:id="0">
    <w:p w14:paraId="25C4EF65" w14:textId="77777777" w:rsidR="00BA33B8" w:rsidRDefault="00BA33B8" w:rsidP="00BA3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08E3B" w14:textId="77777777" w:rsidR="001D7CE3" w:rsidRPr="006C213E" w:rsidRDefault="001D7CE3" w:rsidP="001D7CE3">
    <w:pPr>
      <w:pStyle w:val="Header"/>
      <w:ind w:left="1440"/>
      <w:rPr>
        <w:sz w:val="28"/>
        <w:szCs w:val="28"/>
      </w:rPr>
    </w:pPr>
    <w:r>
      <w:rPr>
        <w:sz w:val="28"/>
        <w:szCs w:val="28"/>
      </w:rPr>
      <w:t>[</w:t>
    </w:r>
    <w:r w:rsidRPr="006C213E">
      <w:rPr>
        <w:sz w:val="28"/>
        <w:szCs w:val="28"/>
      </w:rPr>
      <w:t>Insert your agency information here</w:t>
    </w:r>
    <w:r>
      <w:rPr>
        <w:sz w:val="28"/>
        <w:szCs w:val="28"/>
      </w:rPr>
      <w:t>]</w:t>
    </w:r>
  </w:p>
  <w:p w14:paraId="53DD25AC" w14:textId="7F1DC960" w:rsidR="00BA33B8" w:rsidRDefault="00BA33B8" w:rsidP="001D7CE3">
    <w:pPr>
      <w:pStyle w:val="Header"/>
      <w:ind w:left="1440"/>
    </w:pPr>
  </w:p>
  <w:p w14:paraId="65FB19A3" w14:textId="75482C2D" w:rsidR="00BA33B8" w:rsidRDefault="001D7CE3" w:rsidP="001D7CE3">
    <w:pPr>
      <w:pStyle w:val="Header"/>
      <w:tabs>
        <w:tab w:val="clear" w:pos="4680"/>
        <w:tab w:val="clear" w:pos="9360"/>
        <w:tab w:val="left" w:pos="11352"/>
        <w:tab w:val="left" w:pos="12072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0551D" w14:textId="77777777" w:rsidR="001D7CE3" w:rsidRPr="006C213E" w:rsidRDefault="001D7CE3" w:rsidP="001D7CE3">
    <w:pPr>
      <w:pStyle w:val="Header"/>
      <w:ind w:left="450"/>
      <w:rPr>
        <w:sz w:val="28"/>
        <w:szCs w:val="28"/>
      </w:rPr>
    </w:pPr>
    <w:r>
      <w:rPr>
        <w:sz w:val="28"/>
        <w:szCs w:val="28"/>
      </w:rPr>
      <w:t>[</w:t>
    </w:r>
    <w:r w:rsidRPr="006C213E">
      <w:rPr>
        <w:sz w:val="28"/>
        <w:szCs w:val="28"/>
      </w:rPr>
      <w:t>Insert your agency information here</w:t>
    </w:r>
    <w:r>
      <w:rPr>
        <w:sz w:val="28"/>
        <w:szCs w:val="28"/>
      </w:rPr>
      <w:t>]</w:t>
    </w:r>
  </w:p>
  <w:p w14:paraId="438BB9D0" w14:textId="4177323B" w:rsidR="001D7CE3" w:rsidRDefault="001D7C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F46753"/>
    <w:multiLevelType w:val="hybridMultilevel"/>
    <w:tmpl w:val="5838BEBE"/>
    <w:lvl w:ilvl="0" w:tplc="024C8BF8">
      <w:numFmt w:val="bullet"/>
      <w:lvlText w:val=""/>
      <w:lvlJc w:val="left"/>
      <w:pPr>
        <w:ind w:left="940" w:hanging="361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1FAEA104">
      <w:numFmt w:val="bullet"/>
      <w:lvlText w:val="•"/>
      <w:lvlJc w:val="left"/>
      <w:pPr>
        <w:ind w:left="2258" w:hanging="361"/>
      </w:pPr>
      <w:rPr>
        <w:rFonts w:hint="default"/>
      </w:rPr>
    </w:lvl>
    <w:lvl w:ilvl="2" w:tplc="BBE82A3C">
      <w:numFmt w:val="bullet"/>
      <w:lvlText w:val="•"/>
      <w:lvlJc w:val="left"/>
      <w:pPr>
        <w:ind w:left="3576" w:hanging="361"/>
      </w:pPr>
      <w:rPr>
        <w:rFonts w:hint="default"/>
      </w:rPr>
    </w:lvl>
    <w:lvl w:ilvl="3" w:tplc="8C5ADB2C">
      <w:numFmt w:val="bullet"/>
      <w:lvlText w:val="•"/>
      <w:lvlJc w:val="left"/>
      <w:pPr>
        <w:ind w:left="4894" w:hanging="361"/>
      </w:pPr>
      <w:rPr>
        <w:rFonts w:hint="default"/>
      </w:rPr>
    </w:lvl>
    <w:lvl w:ilvl="4" w:tplc="A0EAAAC0">
      <w:numFmt w:val="bullet"/>
      <w:lvlText w:val="•"/>
      <w:lvlJc w:val="left"/>
      <w:pPr>
        <w:ind w:left="6212" w:hanging="361"/>
      </w:pPr>
      <w:rPr>
        <w:rFonts w:hint="default"/>
      </w:rPr>
    </w:lvl>
    <w:lvl w:ilvl="5" w:tplc="1DC2FAD6">
      <w:numFmt w:val="bullet"/>
      <w:lvlText w:val="•"/>
      <w:lvlJc w:val="left"/>
      <w:pPr>
        <w:ind w:left="7530" w:hanging="361"/>
      </w:pPr>
      <w:rPr>
        <w:rFonts w:hint="default"/>
      </w:rPr>
    </w:lvl>
    <w:lvl w:ilvl="6" w:tplc="9F6A320E">
      <w:numFmt w:val="bullet"/>
      <w:lvlText w:val="•"/>
      <w:lvlJc w:val="left"/>
      <w:pPr>
        <w:ind w:left="8848" w:hanging="361"/>
      </w:pPr>
      <w:rPr>
        <w:rFonts w:hint="default"/>
      </w:rPr>
    </w:lvl>
    <w:lvl w:ilvl="7" w:tplc="9BDA659A">
      <w:numFmt w:val="bullet"/>
      <w:lvlText w:val="•"/>
      <w:lvlJc w:val="left"/>
      <w:pPr>
        <w:ind w:left="10166" w:hanging="361"/>
      </w:pPr>
      <w:rPr>
        <w:rFonts w:hint="default"/>
      </w:rPr>
    </w:lvl>
    <w:lvl w:ilvl="8" w:tplc="383A671A">
      <w:numFmt w:val="bullet"/>
      <w:lvlText w:val="•"/>
      <w:lvlJc w:val="left"/>
      <w:pPr>
        <w:ind w:left="11484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CE5"/>
    <w:rsid w:val="001D7CE3"/>
    <w:rsid w:val="003C2E65"/>
    <w:rsid w:val="00BA33B8"/>
    <w:rsid w:val="00BC0CE5"/>
    <w:rsid w:val="00EA4778"/>
    <w:rsid w:val="00F5307C"/>
    <w:rsid w:val="00F9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897A7F"/>
  <w15:docId w15:val="{11229149-121A-4BE6-B661-F095D243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38"/>
      <w:ind w:left="94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03"/>
    </w:pPr>
  </w:style>
  <w:style w:type="paragraph" w:styleId="Header">
    <w:name w:val="header"/>
    <w:basedOn w:val="Normal"/>
    <w:link w:val="HeaderChar"/>
    <w:uiPriority w:val="99"/>
    <w:unhideWhenUsed/>
    <w:rsid w:val="00BA33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33B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A33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3B8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BA33B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E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E6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dc.gov/labtraining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2E23C9701DFA47A65858237CCAB721" ma:contentTypeVersion="1286" ma:contentTypeDescription="Create a new document." ma:contentTypeScope="" ma:versionID="7fb537f1dac609c03756573552d1dcec">
  <xsd:schema xmlns:xsd="http://www.w3.org/2001/XMLSchema" xmlns:xs="http://www.w3.org/2001/XMLSchema" xmlns:p="http://schemas.microsoft.com/office/2006/metadata/properties" xmlns:ns2="0724e717-bbe7-4e48-ae6a-faff532bb476" xmlns:ns3="f52a3169-e43e-47cd-ab98-54b0da0f7bdd" xmlns:ns4="1a67b3a4-2341-4c6a-843e-f2a42af82800" targetNamespace="http://schemas.microsoft.com/office/2006/metadata/properties" ma:root="true" ma:fieldsID="d5db6d2282e8f7476a247883fd83b17d" ns2:_="" ns3:_="" ns4:_="">
    <xsd:import namespace="0724e717-bbe7-4e48-ae6a-faff532bb476"/>
    <xsd:import namespace="f52a3169-e43e-47cd-ab98-54b0da0f7bdd"/>
    <xsd:import namespace="1a67b3a4-2341-4c6a-843e-f2a42af8280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e717-bbe7-4e48-ae6a-faff532bb4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a3169-e43e-47cd-ab98-54b0da0f7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7b3a4-2341-4c6a-843e-f2a42af82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24e717-bbe7-4e48-ae6a-faff532bb476">CSELS-1165620290-1214</_dlc_DocId>
    <_dlc_DocIdUrl xmlns="0724e717-bbe7-4e48-ae6a-faff532bb476">
      <Url>https://cdc.sharepoint.com/sites/CSELS/DLS/Comms/_layouts/15/DocIdRedir.aspx?ID=CSELS-1165620290-1214</Url>
      <Description>CSELS-1165620290-1214</Description>
    </_dlc_DocIdUrl>
  </documentManagement>
</p:properties>
</file>

<file path=customXml/itemProps1.xml><?xml version="1.0" encoding="utf-8"?>
<ds:datastoreItem xmlns:ds="http://schemas.openxmlformats.org/officeDocument/2006/customXml" ds:itemID="{126D8813-4D27-44A7-8FC8-5E7A4D204CC1}"/>
</file>

<file path=customXml/itemProps2.xml><?xml version="1.0" encoding="utf-8"?>
<ds:datastoreItem xmlns:ds="http://schemas.openxmlformats.org/officeDocument/2006/customXml" ds:itemID="{CFEB71D5-AC52-46D4-9C49-69D9D3EAC10D}"/>
</file>

<file path=customXml/itemProps3.xml><?xml version="1.0" encoding="utf-8"?>
<ds:datastoreItem xmlns:ds="http://schemas.openxmlformats.org/officeDocument/2006/customXml" ds:itemID="{EB49BE0A-AC57-4742-A434-000EBDA238EE}"/>
</file>

<file path=customXml/itemProps4.xml><?xml version="1.0" encoding="utf-8"?>
<ds:datastoreItem xmlns:ds="http://schemas.openxmlformats.org/officeDocument/2006/customXml" ds:itemID="{95C9960A-6EE0-4714-BDD7-94F303B64B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Continuity of Operations Interoperable Communications Worksheet</vt:lpstr>
    </vt:vector>
  </TitlesOfParts>
  <Company>Centers for Disease Control and Prevention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Continuity of Operations Interoperable Communications Worksheet</dc:title>
  <dc:creator>phillips</dc:creator>
  <cp:lastModifiedBy>Toth, Maria (CDC/DDPHSS/CSELS/DLS) (CTR)</cp:lastModifiedBy>
  <cp:revision>5</cp:revision>
  <cp:lastPrinted>2020-08-12T20:27:00Z</cp:lastPrinted>
  <dcterms:created xsi:type="dcterms:W3CDTF">2020-06-05T14:49:00Z</dcterms:created>
  <dcterms:modified xsi:type="dcterms:W3CDTF">2020-09-17T15:12:00Z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2018-06-29T00:00:00Z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2020-06-05T00:00:00Z</vt:filetime>
  </property>
  <property fmtid="{D5CDD505-2E9C-101B-9397-08002B2CF9AE}" pid="5" name="ContentTypeId">
    <vt:lpwstr>0x010100E02E23C9701DFA47A65858237CCAB721</vt:lpwstr>
  </property>
  <property fmtid="{D5CDD505-2E9C-101B-9397-08002B2CF9AE}" pid="6" name="_dlc_DocIdItemGuid">
    <vt:lpwstr>727ff9a4-10b8-4f29-b447-21275ef7c4c4</vt:lpwstr>
  </property>
</Properties>
</file>