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19A9F" w14:textId="521EADC2" w:rsidR="00BF1252" w:rsidRPr="00115860" w:rsidRDefault="00115860">
      <w:pPr>
        <w:pStyle w:val="BodyText"/>
        <w:spacing w:before="71"/>
        <w:ind w:left="220"/>
        <w:rPr>
          <w:rFonts w:ascii="Arial" w:hAnsi="Arial" w:cs="Arial"/>
          <w:sz w:val="48"/>
          <w:szCs w:val="48"/>
        </w:rPr>
      </w:pPr>
      <w:bookmarkStart w:id="0" w:name="_Hlk62247280"/>
      <w:r w:rsidRPr="00115860">
        <w:rPr>
          <w:rFonts w:ascii="Arial" w:hAnsi="Arial" w:cs="Arial"/>
          <w:noProof/>
          <w:sz w:val="48"/>
          <w:szCs w:val="48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137A4659" wp14:editId="7DFCCF0E">
                <wp:simplePos x="0" y="0"/>
                <wp:positionH relativeFrom="page">
                  <wp:posOffset>438785</wp:posOffset>
                </wp:positionH>
                <wp:positionV relativeFrom="paragraph">
                  <wp:posOffset>875665</wp:posOffset>
                </wp:positionV>
                <wp:extent cx="8723630" cy="0"/>
                <wp:effectExtent l="10160" t="14605" r="10160" b="13970"/>
                <wp:wrapTopAndBottom/>
                <wp:docPr id="1" name="Lin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2363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AA7F9B" id="Line 2" o:spid="_x0000_s1026" alt="&quot;&quot;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68.95pt" to="721.45pt,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" strokecolor="#4f81bd" strokeweight=".96pt">
                <w10:wrap type="topAndBottom" anchorx="page"/>
              </v:line>
            </w:pict>
          </mc:Fallback>
        </mc:AlternateContent>
      </w:r>
      <w:r w:rsidR="00745C56" w:rsidRPr="00115860">
        <w:rPr>
          <w:rFonts w:ascii="Arial" w:hAnsi="Arial" w:cs="Arial"/>
          <w:color w:val="17365D"/>
          <w:sz w:val="48"/>
          <w:szCs w:val="48"/>
        </w:rPr>
        <w:t>Table 2. Summary of Recommended Biosafety Levels for Infectious Agents</w:t>
      </w:r>
    </w:p>
    <w:bookmarkEnd w:id="0"/>
    <w:p w14:paraId="36F59E8D" w14:textId="77777777" w:rsidR="00BF1252" w:rsidRDefault="00BF1252">
      <w:pPr>
        <w:pStyle w:val="BodyText"/>
        <w:rPr>
          <w:sz w:val="20"/>
        </w:rPr>
      </w:pPr>
    </w:p>
    <w:tbl>
      <w:tblPr>
        <w:tblStyle w:val="GridTable4-Accent1"/>
        <w:tblW w:w="14873" w:type="dxa"/>
        <w:tblLayout w:type="fixed"/>
        <w:tblLook w:val="01E0" w:firstRow="1" w:lastRow="1" w:firstColumn="1" w:lastColumn="1" w:noHBand="0" w:noVBand="0"/>
      </w:tblPr>
      <w:tblGrid>
        <w:gridCol w:w="1255"/>
        <w:gridCol w:w="3060"/>
        <w:gridCol w:w="3510"/>
        <w:gridCol w:w="4062"/>
        <w:gridCol w:w="2986"/>
      </w:tblGrid>
      <w:tr w:rsidR="00BF1252" w14:paraId="035C3C20" w14:textId="77777777" w:rsidTr="007C76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07D06A6E" w14:textId="77777777" w:rsidR="00BF1252" w:rsidRDefault="00745C56">
            <w:pPr>
              <w:pStyle w:val="TableParagraph"/>
              <w:spacing w:before="1"/>
              <w:ind w:left="270" w:right="184" w:firstLine="0"/>
              <w:jc w:val="center"/>
              <w:rPr>
                <w:b w:val="0"/>
                <w:sz w:val="28"/>
              </w:rPr>
            </w:pPr>
            <w:r>
              <w:rPr>
                <w:color w:val="FFFFFF"/>
                <w:sz w:val="28"/>
              </w:rPr>
              <w:t>BSL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14:paraId="618FC451" w14:textId="77777777" w:rsidR="00BF1252" w:rsidRDefault="00745C56">
            <w:pPr>
              <w:pStyle w:val="TableParagraph"/>
              <w:spacing w:before="1"/>
              <w:ind w:left="1069" w:right="964" w:firstLine="0"/>
              <w:jc w:val="center"/>
              <w:rPr>
                <w:b w:val="0"/>
                <w:sz w:val="28"/>
              </w:rPr>
            </w:pPr>
            <w:r>
              <w:rPr>
                <w:color w:val="FFFFFF"/>
                <w:sz w:val="28"/>
              </w:rPr>
              <w:t>Agents</w:t>
            </w:r>
          </w:p>
        </w:tc>
        <w:tc>
          <w:tcPr>
            <w:tcW w:w="3510" w:type="dxa"/>
          </w:tcPr>
          <w:p w14:paraId="636B46C4" w14:textId="77777777" w:rsidR="00BF1252" w:rsidRDefault="00745C56">
            <w:pPr>
              <w:pStyle w:val="TableParagraph"/>
              <w:spacing w:before="1"/>
              <w:ind w:left="1088" w:right="106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color w:val="FFFFFF"/>
                <w:sz w:val="28"/>
              </w:rPr>
              <w:t>Practices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2" w:type="dxa"/>
          </w:tcPr>
          <w:p w14:paraId="653F8550" w14:textId="3491038F" w:rsidR="00115860" w:rsidRDefault="00745C56" w:rsidP="007C76C2">
            <w:pPr>
              <w:pStyle w:val="TableParagraph"/>
              <w:spacing w:before="1"/>
              <w:ind w:left="1422" w:right="417" w:hanging="958"/>
              <w:jc w:val="center"/>
              <w:rPr>
                <w:b w:val="0"/>
                <w:bCs w:val="0"/>
                <w:color w:val="FFFFFF"/>
                <w:sz w:val="28"/>
              </w:rPr>
            </w:pPr>
            <w:r>
              <w:rPr>
                <w:color w:val="FFFFFF"/>
                <w:sz w:val="28"/>
              </w:rPr>
              <w:t>Primary Barriers</w:t>
            </w:r>
          </w:p>
          <w:p w14:paraId="2586CA43" w14:textId="2505A960" w:rsidR="00BF1252" w:rsidRDefault="00745C56" w:rsidP="007C76C2">
            <w:pPr>
              <w:pStyle w:val="TableParagraph"/>
              <w:spacing w:before="1"/>
              <w:ind w:left="1422" w:right="417" w:hanging="958"/>
              <w:jc w:val="center"/>
              <w:rPr>
                <w:b w:val="0"/>
                <w:sz w:val="28"/>
              </w:rPr>
            </w:pPr>
            <w:r>
              <w:rPr>
                <w:color w:val="FFFFFF"/>
                <w:sz w:val="28"/>
              </w:rPr>
              <w:t>and Safety Equipment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6" w:type="dxa"/>
          </w:tcPr>
          <w:p w14:paraId="3F0A25E3" w14:textId="77777777" w:rsidR="00BF1252" w:rsidRDefault="00745C56">
            <w:pPr>
              <w:pStyle w:val="TableParagraph"/>
              <w:spacing w:before="1"/>
              <w:ind w:left="216" w:right="179" w:firstLine="679"/>
              <w:rPr>
                <w:b w:val="0"/>
                <w:sz w:val="28"/>
              </w:rPr>
            </w:pPr>
            <w:r>
              <w:rPr>
                <w:color w:val="FFFFFF"/>
                <w:sz w:val="28"/>
              </w:rPr>
              <w:t>Facilities (Secondary Barriers)</w:t>
            </w:r>
          </w:p>
        </w:tc>
      </w:tr>
      <w:tr w:rsidR="00BF1252" w14:paraId="324ED47E" w14:textId="77777777" w:rsidTr="007C7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047B561F" w14:textId="77777777" w:rsidR="00BF1252" w:rsidRDefault="00745C56">
            <w:pPr>
              <w:pStyle w:val="TableParagraph"/>
              <w:spacing w:line="267" w:lineRule="exact"/>
              <w:ind w:left="87" w:firstLine="0"/>
              <w:jc w:val="center"/>
              <w:rPr>
                <w:b w:val="0"/>
              </w:rPr>
            </w:pPr>
            <w: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14:paraId="0AA3831C" w14:textId="77777777" w:rsidR="00BF1252" w:rsidRDefault="00745C56">
            <w:pPr>
              <w:pStyle w:val="TableParagraph"/>
              <w:ind w:left="203" w:right="308" w:firstLine="0"/>
            </w:pPr>
            <w:r>
              <w:t>Not known to consistently cause diseases in healthy adults</w:t>
            </w:r>
          </w:p>
        </w:tc>
        <w:tc>
          <w:tcPr>
            <w:tcW w:w="3510" w:type="dxa"/>
          </w:tcPr>
          <w:p w14:paraId="3DE98437" w14:textId="77777777" w:rsidR="00BF1252" w:rsidRDefault="00745C56">
            <w:pPr>
              <w:pStyle w:val="TableParagraph"/>
              <w:ind w:left="116" w:right="869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Standard microbiological practices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2" w:type="dxa"/>
          </w:tcPr>
          <w:p w14:paraId="428210EA" w14:textId="77777777" w:rsidR="00BF1252" w:rsidRDefault="00745C56">
            <w:pPr>
              <w:pStyle w:val="TableParagraph"/>
              <w:spacing w:line="267" w:lineRule="exact"/>
              <w:ind w:left="128" w:firstLine="0"/>
            </w:pPr>
            <w:r>
              <w:t>No primary barriers required.</w:t>
            </w:r>
          </w:p>
          <w:p w14:paraId="12CFC02B" w14:textId="77777777" w:rsidR="00BF1252" w:rsidRDefault="00745C56">
            <w:pPr>
              <w:pStyle w:val="TableParagraph"/>
              <w:numPr>
                <w:ilvl w:val="0"/>
                <w:numId w:val="8"/>
              </w:numPr>
              <w:tabs>
                <w:tab w:val="left" w:pos="488"/>
                <w:tab w:val="left" w:pos="489"/>
              </w:tabs>
              <w:spacing w:before="9" w:line="266" w:lineRule="exact"/>
              <w:ind w:right="210" w:hanging="360"/>
            </w:pPr>
            <w:r>
              <w:t>PPE: laboratory coats and gloves; eye, face protection, as</w:t>
            </w:r>
            <w:r>
              <w:rPr>
                <w:spacing w:val="-7"/>
              </w:rPr>
              <w:t xml:space="preserve"> </w:t>
            </w:r>
            <w:r>
              <w:t>needed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6" w:type="dxa"/>
          </w:tcPr>
          <w:p w14:paraId="470BFF52" w14:textId="77777777" w:rsidR="00BF1252" w:rsidRDefault="00745C56">
            <w:pPr>
              <w:pStyle w:val="TableParagraph"/>
              <w:ind w:left="118" w:right="277" w:firstLine="0"/>
            </w:pPr>
            <w:r>
              <w:t>Laboratory bench and sink required</w:t>
            </w:r>
          </w:p>
        </w:tc>
      </w:tr>
      <w:tr w:rsidR="00BF1252" w14:paraId="586BE6AF" w14:textId="77777777" w:rsidTr="007C76C2">
        <w:trPr>
          <w:trHeight w:hRule="exact" w:val="2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153AA83D" w14:textId="77777777" w:rsidR="00BF1252" w:rsidRDefault="00745C56">
            <w:pPr>
              <w:pStyle w:val="TableParagraph"/>
              <w:spacing w:line="268" w:lineRule="exact"/>
              <w:ind w:left="87" w:firstLine="0"/>
              <w:jc w:val="center"/>
              <w:rPr>
                <w:b w:val="0"/>
              </w:rPr>
            </w:pPr>
            <w: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14:paraId="0654E40F" w14:textId="77777777" w:rsidR="00BF1252" w:rsidRDefault="00745C56">
            <w:pPr>
              <w:pStyle w:val="TableParagraph"/>
              <w:numPr>
                <w:ilvl w:val="0"/>
                <w:numId w:val="7"/>
              </w:numPr>
              <w:tabs>
                <w:tab w:val="left" w:pos="563"/>
                <w:tab w:val="left" w:pos="564"/>
              </w:tabs>
              <w:spacing w:before="8" w:line="266" w:lineRule="exact"/>
              <w:ind w:right="255"/>
            </w:pPr>
            <w:r>
              <w:t>Agents associated with human</w:t>
            </w:r>
            <w:r>
              <w:rPr>
                <w:spacing w:val="-6"/>
              </w:rPr>
              <w:t xml:space="preserve"> </w:t>
            </w:r>
            <w:r>
              <w:t>disease</w:t>
            </w:r>
          </w:p>
          <w:p w14:paraId="01BDDA43" w14:textId="77777777" w:rsidR="00BF1252" w:rsidRDefault="00745C56">
            <w:pPr>
              <w:pStyle w:val="TableParagraph"/>
              <w:numPr>
                <w:ilvl w:val="0"/>
                <w:numId w:val="7"/>
              </w:numPr>
              <w:tabs>
                <w:tab w:val="left" w:pos="563"/>
                <w:tab w:val="left" w:pos="564"/>
              </w:tabs>
              <w:spacing w:before="6"/>
              <w:ind w:right="258"/>
            </w:pPr>
            <w:r>
              <w:t>Routes of transmission include per- cutaneous injury, ingestion, mucous membrane exposure</w:t>
            </w:r>
          </w:p>
        </w:tc>
        <w:tc>
          <w:tcPr>
            <w:tcW w:w="3510" w:type="dxa"/>
          </w:tcPr>
          <w:p w14:paraId="6B6AE267" w14:textId="77777777" w:rsidR="00BF1252" w:rsidRDefault="00745C56">
            <w:pPr>
              <w:pStyle w:val="TableParagraph"/>
              <w:spacing w:line="268" w:lineRule="exact"/>
              <w:ind w:left="116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BSL-1 practice plus:</w:t>
            </w:r>
          </w:p>
          <w:p w14:paraId="7E7C6DBF" w14:textId="77777777" w:rsidR="00BF1252" w:rsidRDefault="00745C56">
            <w:pPr>
              <w:pStyle w:val="TableParagraph"/>
              <w:numPr>
                <w:ilvl w:val="0"/>
                <w:numId w:val="6"/>
              </w:numPr>
              <w:tabs>
                <w:tab w:val="left" w:pos="476"/>
                <w:tab w:val="left" w:pos="477"/>
              </w:tabs>
              <w:spacing w:line="27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Limited</w:t>
            </w:r>
            <w:r>
              <w:rPr>
                <w:spacing w:val="-5"/>
              </w:rPr>
              <w:t xml:space="preserve"> </w:t>
            </w:r>
            <w:r>
              <w:t>access</w:t>
            </w:r>
          </w:p>
          <w:p w14:paraId="068B318D" w14:textId="77777777" w:rsidR="00BF1252" w:rsidRDefault="00745C56">
            <w:pPr>
              <w:pStyle w:val="TableParagraph"/>
              <w:numPr>
                <w:ilvl w:val="0"/>
                <w:numId w:val="6"/>
              </w:numPr>
              <w:tabs>
                <w:tab w:val="left" w:pos="476"/>
                <w:tab w:val="left" w:pos="477"/>
              </w:tabs>
              <w:spacing w:line="279" w:lineRule="exact"/>
              <w:ind w:left="476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Biohazard warning</w:t>
            </w:r>
            <w:r>
              <w:rPr>
                <w:spacing w:val="-10"/>
              </w:rPr>
              <w:t xml:space="preserve"> </w:t>
            </w:r>
            <w:r>
              <w:t>signs</w:t>
            </w:r>
          </w:p>
          <w:p w14:paraId="24F896C3" w14:textId="77777777" w:rsidR="00BF1252" w:rsidRDefault="00745C56">
            <w:pPr>
              <w:pStyle w:val="TableParagraph"/>
              <w:numPr>
                <w:ilvl w:val="0"/>
                <w:numId w:val="6"/>
              </w:numPr>
              <w:tabs>
                <w:tab w:val="left" w:pos="477"/>
                <w:tab w:val="left" w:pos="478"/>
              </w:tabs>
              <w:spacing w:before="1"/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“Sharps”</w:t>
            </w:r>
            <w:r>
              <w:rPr>
                <w:spacing w:val="-6"/>
              </w:rPr>
              <w:t xml:space="preserve"> </w:t>
            </w:r>
            <w:r>
              <w:t>precaution</w:t>
            </w:r>
          </w:p>
          <w:p w14:paraId="6FBC7494" w14:textId="77777777" w:rsidR="00BF1252" w:rsidRDefault="00745C56">
            <w:pPr>
              <w:pStyle w:val="TableParagraph"/>
              <w:numPr>
                <w:ilvl w:val="0"/>
                <w:numId w:val="6"/>
              </w:numPr>
              <w:tabs>
                <w:tab w:val="left" w:pos="477"/>
                <w:tab w:val="left" w:pos="478"/>
              </w:tabs>
              <w:ind w:right="223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Biosafety manual deﬁning any needed waste decontamination or medical surveillance</w:t>
            </w:r>
            <w:r>
              <w:rPr>
                <w:spacing w:val="-9"/>
              </w:rPr>
              <w:t xml:space="preserve"> </w:t>
            </w:r>
            <w:r>
              <w:t>policies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2" w:type="dxa"/>
          </w:tcPr>
          <w:p w14:paraId="2BD14562" w14:textId="77777777" w:rsidR="00BF1252" w:rsidRDefault="00745C56">
            <w:pPr>
              <w:pStyle w:val="TableParagraph"/>
              <w:spacing w:line="268" w:lineRule="exact"/>
              <w:ind w:left="128" w:firstLine="0"/>
            </w:pPr>
            <w:r>
              <w:t>Primary barriers:</w:t>
            </w:r>
          </w:p>
          <w:p w14:paraId="165F7E92" w14:textId="77777777" w:rsidR="00BF1252" w:rsidRDefault="00745C56">
            <w:pPr>
              <w:pStyle w:val="TableParagraph"/>
              <w:numPr>
                <w:ilvl w:val="0"/>
                <w:numId w:val="5"/>
              </w:numPr>
              <w:tabs>
                <w:tab w:val="left" w:pos="488"/>
                <w:tab w:val="left" w:pos="489"/>
              </w:tabs>
              <w:ind w:right="183" w:hanging="360"/>
            </w:pPr>
            <w:r>
              <w:t>BSCs or other physical containment devices used for all manipulations of agents that cause splashes or aerosols of infectious</w:t>
            </w:r>
            <w:r>
              <w:rPr>
                <w:spacing w:val="-9"/>
              </w:rPr>
              <w:t xml:space="preserve"> </w:t>
            </w:r>
            <w:r>
              <w:t>materials</w:t>
            </w:r>
          </w:p>
          <w:p w14:paraId="688762D4" w14:textId="77777777" w:rsidR="00BF1252" w:rsidRDefault="00745C56">
            <w:pPr>
              <w:pStyle w:val="TableParagraph"/>
              <w:numPr>
                <w:ilvl w:val="0"/>
                <w:numId w:val="5"/>
              </w:numPr>
              <w:tabs>
                <w:tab w:val="left" w:pos="488"/>
                <w:tab w:val="left" w:pos="489"/>
              </w:tabs>
              <w:ind w:left="489" w:right="116"/>
            </w:pPr>
            <w:r>
              <w:t xml:space="preserve">PPE: Laboratory coats, gloves, </w:t>
            </w:r>
            <w:proofErr w:type="gramStart"/>
            <w:r>
              <w:t>face</w:t>
            </w:r>
            <w:proofErr w:type="gramEnd"/>
            <w:r>
              <w:t xml:space="preserve"> and eye protection, as</w:t>
            </w:r>
            <w:r>
              <w:rPr>
                <w:spacing w:val="-6"/>
              </w:rPr>
              <w:t xml:space="preserve"> </w:t>
            </w:r>
            <w:r>
              <w:t>needed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6" w:type="dxa"/>
          </w:tcPr>
          <w:p w14:paraId="2CE75D45" w14:textId="77777777" w:rsidR="00BF1252" w:rsidRDefault="00745C56">
            <w:pPr>
              <w:pStyle w:val="TableParagraph"/>
              <w:spacing w:line="268" w:lineRule="exact"/>
              <w:ind w:left="118" w:firstLine="0"/>
            </w:pPr>
            <w:r>
              <w:t>BSL-1 plus:</w:t>
            </w:r>
          </w:p>
          <w:p w14:paraId="42F1FC61" w14:textId="77777777" w:rsidR="00BF1252" w:rsidRDefault="00745C56">
            <w:pPr>
              <w:pStyle w:val="TableParagraph"/>
              <w:numPr>
                <w:ilvl w:val="0"/>
                <w:numId w:val="4"/>
              </w:numPr>
              <w:tabs>
                <w:tab w:val="left" w:pos="478"/>
                <w:tab w:val="left" w:pos="479"/>
              </w:tabs>
              <w:ind w:hanging="360"/>
            </w:pPr>
            <w:r>
              <w:t>Autoclave</w:t>
            </w:r>
            <w:r>
              <w:rPr>
                <w:spacing w:val="-8"/>
              </w:rPr>
              <w:t xml:space="preserve"> </w:t>
            </w:r>
            <w:r>
              <w:t>available</w:t>
            </w:r>
          </w:p>
        </w:tc>
      </w:tr>
      <w:tr w:rsidR="00BF1252" w14:paraId="7BCA128E" w14:textId="77777777" w:rsidTr="007C76C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3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3E7DB26C" w14:textId="77777777" w:rsidR="00BF1252" w:rsidRDefault="00745C56">
            <w:pPr>
              <w:pStyle w:val="TableParagraph"/>
              <w:spacing w:line="267" w:lineRule="exact"/>
              <w:ind w:left="87" w:firstLine="0"/>
              <w:jc w:val="center"/>
              <w:rPr>
                <w:b w:val="0"/>
              </w:rPr>
            </w:pPr>
            <w: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14:paraId="7732B3D2" w14:textId="77777777" w:rsidR="00BF1252" w:rsidRDefault="00745C56">
            <w:pPr>
              <w:pStyle w:val="TableParagraph"/>
              <w:ind w:left="203" w:right="98" w:firstLine="0"/>
            </w:pPr>
            <w:r>
              <w:t>Indigenous or exotic agents that may cause serious or potentially lethal disease through the inhalation route of exposure</w:t>
            </w:r>
          </w:p>
        </w:tc>
        <w:tc>
          <w:tcPr>
            <w:tcW w:w="3510" w:type="dxa"/>
          </w:tcPr>
          <w:p w14:paraId="6F297047" w14:textId="77777777" w:rsidR="00BF1252" w:rsidRDefault="00745C56">
            <w:pPr>
              <w:pStyle w:val="TableParagraph"/>
              <w:spacing w:line="267" w:lineRule="exact"/>
              <w:ind w:left="116" w:firstLin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BSL-2 practice plus:</w:t>
            </w:r>
          </w:p>
          <w:p w14:paraId="23C550B3" w14:textId="77777777" w:rsidR="00BF1252" w:rsidRDefault="00745C56">
            <w:pPr>
              <w:pStyle w:val="TableParagraph"/>
              <w:numPr>
                <w:ilvl w:val="0"/>
                <w:numId w:val="3"/>
              </w:numPr>
              <w:tabs>
                <w:tab w:val="left" w:pos="476"/>
                <w:tab w:val="left" w:pos="477"/>
              </w:tabs>
              <w:spacing w:line="279" w:lineRule="exact"/>
              <w:ind w:hanging="36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Controlled</w:t>
            </w:r>
            <w:r>
              <w:rPr>
                <w:spacing w:val="-6"/>
              </w:rPr>
              <w:t xml:space="preserve"> </w:t>
            </w:r>
            <w:r>
              <w:t>access</w:t>
            </w:r>
          </w:p>
          <w:p w14:paraId="63B5B512" w14:textId="77777777" w:rsidR="00BF1252" w:rsidRDefault="00745C56">
            <w:pPr>
              <w:pStyle w:val="TableParagraph"/>
              <w:numPr>
                <w:ilvl w:val="0"/>
                <w:numId w:val="3"/>
              </w:numPr>
              <w:tabs>
                <w:tab w:val="left" w:pos="476"/>
                <w:tab w:val="left" w:pos="477"/>
              </w:tabs>
              <w:spacing w:line="279" w:lineRule="exact"/>
              <w:ind w:hanging="36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Decontamination of all</w:t>
            </w:r>
            <w:r>
              <w:rPr>
                <w:spacing w:val="-11"/>
              </w:rPr>
              <w:t xml:space="preserve"> </w:t>
            </w:r>
            <w:r>
              <w:t>waste</w:t>
            </w:r>
          </w:p>
          <w:p w14:paraId="4CF06FC5" w14:textId="77777777" w:rsidR="00BF1252" w:rsidRDefault="00745C56">
            <w:pPr>
              <w:pStyle w:val="TableParagraph"/>
              <w:numPr>
                <w:ilvl w:val="0"/>
                <w:numId w:val="3"/>
              </w:numPr>
              <w:tabs>
                <w:tab w:val="left" w:pos="476"/>
                <w:tab w:val="left" w:pos="477"/>
              </w:tabs>
              <w:spacing w:before="1"/>
              <w:ind w:right="399" w:hanging="36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Decontamination of laboratory clothing before laundering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2" w:type="dxa"/>
          </w:tcPr>
          <w:p w14:paraId="3EFCB88D" w14:textId="77777777" w:rsidR="00BF1252" w:rsidRDefault="00745C56">
            <w:pPr>
              <w:pStyle w:val="TableParagraph"/>
              <w:spacing w:line="267" w:lineRule="exact"/>
              <w:ind w:left="128" w:firstLine="0"/>
            </w:pPr>
            <w:r>
              <w:t>Primary barriers:</w:t>
            </w:r>
          </w:p>
          <w:p w14:paraId="0040C6DA" w14:textId="77777777" w:rsidR="00BF1252" w:rsidRDefault="00745C56">
            <w:pPr>
              <w:pStyle w:val="TableParagraph"/>
              <w:numPr>
                <w:ilvl w:val="0"/>
                <w:numId w:val="2"/>
              </w:numPr>
              <w:tabs>
                <w:tab w:val="left" w:pos="488"/>
                <w:tab w:val="left" w:pos="489"/>
              </w:tabs>
              <w:ind w:right="429" w:hanging="360"/>
            </w:pPr>
            <w:r>
              <w:t>BSCs or other physical containment devices used for all open manipulations of</w:t>
            </w:r>
            <w:r>
              <w:rPr>
                <w:spacing w:val="-6"/>
              </w:rPr>
              <w:t xml:space="preserve"> </w:t>
            </w:r>
            <w:r>
              <w:t>agents</w:t>
            </w:r>
          </w:p>
          <w:p w14:paraId="50195390" w14:textId="77777777" w:rsidR="00BF1252" w:rsidRDefault="00745C56">
            <w:pPr>
              <w:pStyle w:val="TableParagraph"/>
              <w:numPr>
                <w:ilvl w:val="0"/>
                <w:numId w:val="2"/>
              </w:numPr>
              <w:tabs>
                <w:tab w:val="left" w:pos="488"/>
                <w:tab w:val="left" w:pos="489"/>
              </w:tabs>
              <w:ind w:right="429" w:hanging="360"/>
            </w:pPr>
            <w:r>
              <w:t xml:space="preserve">PPE: Protective laboratory clothing, gloves, face, </w:t>
            </w:r>
            <w:proofErr w:type="gramStart"/>
            <w:r>
              <w:t>eye</w:t>
            </w:r>
            <w:proofErr w:type="gramEnd"/>
            <w:r>
              <w:t xml:space="preserve"> and respiratory protection, as</w:t>
            </w:r>
            <w:r>
              <w:rPr>
                <w:spacing w:val="-6"/>
              </w:rPr>
              <w:t xml:space="preserve"> </w:t>
            </w:r>
            <w:r>
              <w:t>needed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6" w:type="dxa"/>
          </w:tcPr>
          <w:p w14:paraId="76A7A842" w14:textId="77777777" w:rsidR="00BF1252" w:rsidRDefault="00745C56">
            <w:pPr>
              <w:pStyle w:val="TableParagraph"/>
              <w:spacing w:line="267" w:lineRule="exact"/>
              <w:ind w:left="118" w:firstLine="0"/>
            </w:pPr>
            <w:r>
              <w:t>BSL-2 plus:</w:t>
            </w:r>
          </w:p>
          <w:p w14:paraId="18EED840" w14:textId="77777777" w:rsidR="00BF1252" w:rsidRDefault="00745C56">
            <w:pPr>
              <w:pStyle w:val="TableParagraph"/>
              <w:numPr>
                <w:ilvl w:val="0"/>
                <w:numId w:val="1"/>
              </w:numPr>
              <w:tabs>
                <w:tab w:val="left" w:pos="478"/>
                <w:tab w:val="left" w:pos="479"/>
              </w:tabs>
              <w:spacing w:before="9" w:line="266" w:lineRule="exact"/>
              <w:ind w:right="95" w:hanging="360"/>
            </w:pPr>
            <w:r>
              <w:t>Physical separation from access</w:t>
            </w:r>
            <w:r>
              <w:rPr>
                <w:spacing w:val="-6"/>
              </w:rPr>
              <w:t xml:space="preserve"> </w:t>
            </w:r>
            <w:r>
              <w:t>corridors</w:t>
            </w:r>
          </w:p>
          <w:p w14:paraId="1DEAD4DC" w14:textId="77777777" w:rsidR="00BF1252" w:rsidRDefault="00745C56">
            <w:pPr>
              <w:pStyle w:val="TableParagraph"/>
              <w:numPr>
                <w:ilvl w:val="0"/>
                <w:numId w:val="1"/>
              </w:numPr>
              <w:tabs>
                <w:tab w:val="left" w:pos="478"/>
                <w:tab w:val="left" w:pos="479"/>
              </w:tabs>
              <w:spacing w:before="6"/>
              <w:ind w:right="491" w:hanging="360"/>
            </w:pPr>
            <w:r>
              <w:t>Self-closing, double- door</w:t>
            </w:r>
            <w:r>
              <w:rPr>
                <w:spacing w:val="-2"/>
              </w:rPr>
              <w:t xml:space="preserve"> </w:t>
            </w:r>
            <w:r>
              <w:t>access</w:t>
            </w:r>
          </w:p>
          <w:p w14:paraId="54F4CBF2" w14:textId="77777777" w:rsidR="00BF1252" w:rsidRDefault="00745C56">
            <w:pPr>
              <w:pStyle w:val="TableParagraph"/>
              <w:numPr>
                <w:ilvl w:val="0"/>
                <w:numId w:val="1"/>
              </w:numPr>
              <w:tabs>
                <w:tab w:val="left" w:pos="478"/>
                <w:tab w:val="left" w:pos="479"/>
              </w:tabs>
              <w:ind w:right="735" w:hanging="360"/>
            </w:pPr>
            <w:r>
              <w:t>Exhausted air not recirculated</w:t>
            </w:r>
          </w:p>
          <w:p w14:paraId="4E40DC74" w14:textId="77777777" w:rsidR="00BF1252" w:rsidRDefault="00745C56">
            <w:pPr>
              <w:pStyle w:val="TableParagraph"/>
              <w:numPr>
                <w:ilvl w:val="0"/>
                <w:numId w:val="1"/>
              </w:numPr>
              <w:tabs>
                <w:tab w:val="left" w:pos="478"/>
                <w:tab w:val="left" w:pos="479"/>
              </w:tabs>
              <w:spacing w:before="9" w:line="266" w:lineRule="exact"/>
              <w:ind w:right="426" w:hanging="360"/>
            </w:pPr>
            <w:r>
              <w:t>Negative airﬂow into laboratory</w:t>
            </w:r>
          </w:p>
          <w:p w14:paraId="29562A4E" w14:textId="77777777" w:rsidR="00BF1252" w:rsidRDefault="00745C56">
            <w:pPr>
              <w:pStyle w:val="TableParagraph"/>
              <w:numPr>
                <w:ilvl w:val="0"/>
                <w:numId w:val="1"/>
              </w:numPr>
              <w:tabs>
                <w:tab w:val="left" w:pos="478"/>
                <w:tab w:val="left" w:pos="479"/>
              </w:tabs>
              <w:spacing w:before="6"/>
              <w:ind w:right="173" w:hanging="360"/>
            </w:pPr>
            <w:r>
              <w:t>Entry through airlock or anteroom</w:t>
            </w:r>
          </w:p>
          <w:p w14:paraId="69A1B5D8" w14:textId="77777777" w:rsidR="00BF1252" w:rsidRDefault="00745C56">
            <w:pPr>
              <w:pStyle w:val="TableParagraph"/>
              <w:numPr>
                <w:ilvl w:val="0"/>
                <w:numId w:val="1"/>
              </w:numPr>
              <w:tabs>
                <w:tab w:val="left" w:pos="478"/>
                <w:tab w:val="left" w:pos="479"/>
              </w:tabs>
              <w:ind w:right="180" w:hanging="360"/>
            </w:pPr>
            <w:r>
              <w:t>Hand washing sink near laboratory</w:t>
            </w:r>
            <w:r>
              <w:rPr>
                <w:spacing w:val="-6"/>
              </w:rPr>
              <w:t xml:space="preserve"> </w:t>
            </w:r>
            <w:r>
              <w:t>exit</w:t>
            </w:r>
          </w:p>
        </w:tc>
      </w:tr>
    </w:tbl>
    <w:p w14:paraId="5C1B0421" w14:textId="2A2D4D28" w:rsidR="00745C56" w:rsidRDefault="00745C56" w:rsidP="00115860"/>
    <w:sectPr w:rsidR="00745C56" w:rsidSect="006C28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5840" w:h="12240" w:orient="landscape"/>
      <w:pgMar w:top="1644" w:right="1200" w:bottom="280" w:left="500" w:header="720" w:footer="28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D2FD9" w14:textId="77777777" w:rsidR="00F12B4E" w:rsidRDefault="00F12B4E" w:rsidP="00745C56">
      <w:r>
        <w:separator/>
      </w:r>
    </w:p>
  </w:endnote>
  <w:endnote w:type="continuationSeparator" w:id="0">
    <w:p w14:paraId="188B23AA" w14:textId="77777777" w:rsidR="00F12B4E" w:rsidRDefault="00F12B4E" w:rsidP="00745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7FA77" w14:textId="77777777" w:rsidR="009D175E" w:rsidRDefault="009D17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B5A8A" w14:textId="77777777" w:rsidR="007C76C2" w:rsidRDefault="007C76C2" w:rsidP="007C76C2">
    <w:r>
      <w:t>This job aid is a component of the free, on-demand CDC training course “</w:t>
    </w:r>
    <w:r>
      <w:rPr>
        <w:i/>
        <w:iCs/>
      </w:rPr>
      <w:t>Francisella tularemia</w:t>
    </w:r>
    <w:r w:rsidRPr="00C66176">
      <w:rPr>
        <w:i/>
        <w:iCs/>
        <w:sz w:val="28"/>
        <w:szCs w:val="28"/>
      </w:rPr>
      <w:t xml:space="preserve"> </w:t>
    </w:r>
    <w:r w:rsidRPr="00C66176">
      <w:rPr>
        <w:i/>
        <w:iCs/>
        <w:sz w:val="28"/>
        <w:szCs w:val="28"/>
        <w:vertAlign w:val="superscript"/>
      </w:rPr>
      <w:t>a</w:t>
    </w:r>
    <w:r>
      <w:t xml:space="preserve">.” Find the course at </w:t>
    </w:r>
    <w:hyperlink r:id="rId1" w:history="1">
      <w:r w:rsidRPr="00C550BF">
        <w:rPr>
          <w:rStyle w:val="Hyperlink"/>
        </w:rPr>
        <w:t>https://www.cdc.gov/labtraining.</w:t>
      </w:r>
    </w:hyperlink>
  </w:p>
  <w:p w14:paraId="626785DA" w14:textId="77777777" w:rsidR="007C76C2" w:rsidRPr="007C76C2" w:rsidRDefault="007C76C2" w:rsidP="007C76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51DB2" w14:textId="48B6D135" w:rsidR="006C2859" w:rsidRPr="006C2859" w:rsidRDefault="006C2859" w:rsidP="006C2859">
    <w:pPr>
      <w:pStyle w:val="BodyText"/>
      <w:tabs>
        <w:tab w:val="left" w:pos="13230"/>
      </w:tabs>
      <w:spacing w:before="56"/>
      <w:ind w:left="270" w:right="20"/>
      <w:rPr>
        <w:rFonts w:ascii="Arial" w:hAnsi="Arial" w:cs="Arial"/>
        <w:sz w:val="20"/>
        <w:szCs w:val="20"/>
      </w:rPr>
    </w:pPr>
    <w:r w:rsidRPr="006C2859">
      <w:rPr>
        <w:rFonts w:ascii="Arial" w:hAnsi="Arial" w:cs="Arial"/>
        <w:sz w:val="20"/>
        <w:szCs w:val="20"/>
      </w:rPr>
      <w:t>This job aid is a component of the free, on-demand CDC training course “</w:t>
    </w:r>
    <w:r>
      <w:rPr>
        <w:rFonts w:ascii="Arial" w:hAnsi="Arial" w:cs="Arial"/>
        <w:i/>
        <w:iCs/>
        <w:sz w:val="20"/>
        <w:szCs w:val="20"/>
      </w:rPr>
      <w:t>Francisella tularensis</w:t>
    </w:r>
    <w:r w:rsidRPr="006C2859">
      <w:rPr>
        <w:rFonts w:ascii="Arial" w:hAnsi="Arial" w:cs="Arial"/>
        <w:sz w:val="20"/>
        <w:szCs w:val="20"/>
      </w:rPr>
      <w:t xml:space="preserve">.” Find the course at </w:t>
    </w:r>
    <w:hyperlink r:id="rId1" w:history="1">
      <w:r w:rsidRPr="006C2859">
        <w:rPr>
          <w:rStyle w:val="Hyperlink"/>
          <w:rFonts w:ascii="Arial" w:hAnsi="Arial" w:cs="Arial"/>
          <w:sz w:val="20"/>
          <w:szCs w:val="20"/>
        </w:rPr>
        <w:t>https://www.cdc.gov/labtraining.</w:t>
      </w:r>
    </w:hyperlink>
  </w:p>
  <w:p w14:paraId="3E16227A" w14:textId="77777777" w:rsidR="007C76C2" w:rsidRPr="007C76C2" w:rsidRDefault="007C76C2">
    <w:pPr>
      <w:pStyle w:val="Footer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2FEAF" w14:textId="77777777" w:rsidR="00F12B4E" w:rsidRDefault="00F12B4E" w:rsidP="00745C56">
      <w:r>
        <w:separator/>
      </w:r>
    </w:p>
  </w:footnote>
  <w:footnote w:type="continuationSeparator" w:id="0">
    <w:p w14:paraId="404B58E7" w14:textId="77777777" w:rsidR="00F12B4E" w:rsidRDefault="00F12B4E" w:rsidP="00745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06FA9" w14:textId="77777777" w:rsidR="009D175E" w:rsidRDefault="009D17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3DC8D" w14:textId="028A36F3" w:rsidR="00745C56" w:rsidRDefault="00745C56">
    <w:pPr>
      <w:pStyle w:val="Header"/>
    </w:pPr>
  </w:p>
  <w:p w14:paraId="28B0F467" w14:textId="77777777" w:rsidR="00745C56" w:rsidRDefault="00745C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4CAF2" w14:textId="77777777" w:rsidR="009D175E" w:rsidRPr="00CB2364" w:rsidRDefault="009D175E" w:rsidP="009D175E">
    <w:pPr>
      <w:pStyle w:val="Header"/>
    </w:pPr>
    <w:r w:rsidRPr="00CB2364">
      <w:rPr>
        <w:noProof/>
      </w:rPr>
      <w:t>[Insert your agency information here.]</w:t>
    </w:r>
  </w:p>
  <w:p w14:paraId="23FDD399" w14:textId="329460D5" w:rsidR="006C2859" w:rsidRDefault="006C28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F2961"/>
    <w:multiLevelType w:val="hybridMultilevel"/>
    <w:tmpl w:val="64046E4C"/>
    <w:lvl w:ilvl="0" w:tplc="E868921A">
      <w:numFmt w:val="bullet"/>
      <w:lvlText w:val=""/>
      <w:lvlJc w:val="left"/>
      <w:pPr>
        <w:ind w:left="488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92CBE88">
      <w:numFmt w:val="bullet"/>
      <w:lvlText w:val="•"/>
      <w:lvlJc w:val="left"/>
      <w:pPr>
        <w:ind w:left="841" w:hanging="361"/>
      </w:pPr>
      <w:rPr>
        <w:rFonts w:hint="default"/>
      </w:rPr>
    </w:lvl>
    <w:lvl w:ilvl="2" w:tplc="FCE0B9B2">
      <w:numFmt w:val="bullet"/>
      <w:lvlText w:val="•"/>
      <w:lvlJc w:val="left"/>
      <w:pPr>
        <w:ind w:left="1202" w:hanging="361"/>
      </w:pPr>
      <w:rPr>
        <w:rFonts w:hint="default"/>
      </w:rPr>
    </w:lvl>
    <w:lvl w:ilvl="3" w:tplc="7E7271D0">
      <w:numFmt w:val="bullet"/>
      <w:lvlText w:val="•"/>
      <w:lvlJc w:val="left"/>
      <w:pPr>
        <w:ind w:left="1563" w:hanging="361"/>
      </w:pPr>
      <w:rPr>
        <w:rFonts w:hint="default"/>
      </w:rPr>
    </w:lvl>
    <w:lvl w:ilvl="4" w:tplc="A39AEEA4">
      <w:numFmt w:val="bullet"/>
      <w:lvlText w:val="•"/>
      <w:lvlJc w:val="left"/>
      <w:pPr>
        <w:ind w:left="1924" w:hanging="361"/>
      </w:pPr>
      <w:rPr>
        <w:rFonts w:hint="default"/>
      </w:rPr>
    </w:lvl>
    <w:lvl w:ilvl="5" w:tplc="B6D4694C">
      <w:numFmt w:val="bullet"/>
      <w:lvlText w:val="•"/>
      <w:lvlJc w:val="left"/>
      <w:pPr>
        <w:ind w:left="2285" w:hanging="361"/>
      </w:pPr>
      <w:rPr>
        <w:rFonts w:hint="default"/>
      </w:rPr>
    </w:lvl>
    <w:lvl w:ilvl="6" w:tplc="174E796E">
      <w:numFmt w:val="bullet"/>
      <w:lvlText w:val="•"/>
      <w:lvlJc w:val="left"/>
      <w:pPr>
        <w:ind w:left="2646" w:hanging="361"/>
      </w:pPr>
      <w:rPr>
        <w:rFonts w:hint="default"/>
      </w:rPr>
    </w:lvl>
    <w:lvl w:ilvl="7" w:tplc="0276A682">
      <w:numFmt w:val="bullet"/>
      <w:lvlText w:val="•"/>
      <w:lvlJc w:val="left"/>
      <w:pPr>
        <w:ind w:left="3007" w:hanging="361"/>
      </w:pPr>
      <w:rPr>
        <w:rFonts w:hint="default"/>
      </w:rPr>
    </w:lvl>
    <w:lvl w:ilvl="8" w:tplc="6AA6EDCA">
      <w:numFmt w:val="bullet"/>
      <w:lvlText w:val="•"/>
      <w:lvlJc w:val="left"/>
      <w:pPr>
        <w:ind w:left="3368" w:hanging="361"/>
      </w:pPr>
      <w:rPr>
        <w:rFonts w:hint="default"/>
      </w:rPr>
    </w:lvl>
  </w:abstractNum>
  <w:abstractNum w:abstractNumId="1" w15:restartNumberingAfterBreak="0">
    <w:nsid w:val="0EBD0CF8"/>
    <w:multiLevelType w:val="hybridMultilevel"/>
    <w:tmpl w:val="941C8584"/>
    <w:lvl w:ilvl="0" w:tplc="92AAF706">
      <w:numFmt w:val="bullet"/>
      <w:lvlText w:val=""/>
      <w:lvlJc w:val="left"/>
      <w:pPr>
        <w:ind w:left="488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5143B30">
      <w:numFmt w:val="bullet"/>
      <w:lvlText w:val="•"/>
      <w:lvlJc w:val="left"/>
      <w:pPr>
        <w:ind w:left="841" w:hanging="361"/>
      </w:pPr>
      <w:rPr>
        <w:rFonts w:hint="default"/>
      </w:rPr>
    </w:lvl>
    <w:lvl w:ilvl="2" w:tplc="246EFE04">
      <w:numFmt w:val="bullet"/>
      <w:lvlText w:val="•"/>
      <w:lvlJc w:val="left"/>
      <w:pPr>
        <w:ind w:left="1202" w:hanging="361"/>
      </w:pPr>
      <w:rPr>
        <w:rFonts w:hint="default"/>
      </w:rPr>
    </w:lvl>
    <w:lvl w:ilvl="3" w:tplc="A016D556">
      <w:numFmt w:val="bullet"/>
      <w:lvlText w:val="•"/>
      <w:lvlJc w:val="left"/>
      <w:pPr>
        <w:ind w:left="1563" w:hanging="361"/>
      </w:pPr>
      <w:rPr>
        <w:rFonts w:hint="default"/>
      </w:rPr>
    </w:lvl>
    <w:lvl w:ilvl="4" w:tplc="EC58A7F0">
      <w:numFmt w:val="bullet"/>
      <w:lvlText w:val="•"/>
      <w:lvlJc w:val="left"/>
      <w:pPr>
        <w:ind w:left="1924" w:hanging="361"/>
      </w:pPr>
      <w:rPr>
        <w:rFonts w:hint="default"/>
      </w:rPr>
    </w:lvl>
    <w:lvl w:ilvl="5" w:tplc="25381B02">
      <w:numFmt w:val="bullet"/>
      <w:lvlText w:val="•"/>
      <w:lvlJc w:val="left"/>
      <w:pPr>
        <w:ind w:left="2285" w:hanging="361"/>
      </w:pPr>
      <w:rPr>
        <w:rFonts w:hint="default"/>
      </w:rPr>
    </w:lvl>
    <w:lvl w:ilvl="6" w:tplc="5C546444">
      <w:numFmt w:val="bullet"/>
      <w:lvlText w:val="•"/>
      <w:lvlJc w:val="left"/>
      <w:pPr>
        <w:ind w:left="2646" w:hanging="361"/>
      </w:pPr>
      <w:rPr>
        <w:rFonts w:hint="default"/>
      </w:rPr>
    </w:lvl>
    <w:lvl w:ilvl="7" w:tplc="D8F81F0A">
      <w:numFmt w:val="bullet"/>
      <w:lvlText w:val="•"/>
      <w:lvlJc w:val="left"/>
      <w:pPr>
        <w:ind w:left="3007" w:hanging="361"/>
      </w:pPr>
      <w:rPr>
        <w:rFonts w:hint="default"/>
      </w:rPr>
    </w:lvl>
    <w:lvl w:ilvl="8" w:tplc="082CF49A">
      <w:numFmt w:val="bullet"/>
      <w:lvlText w:val="•"/>
      <w:lvlJc w:val="left"/>
      <w:pPr>
        <w:ind w:left="3368" w:hanging="361"/>
      </w:pPr>
      <w:rPr>
        <w:rFonts w:hint="default"/>
      </w:rPr>
    </w:lvl>
  </w:abstractNum>
  <w:abstractNum w:abstractNumId="2" w15:restartNumberingAfterBreak="0">
    <w:nsid w:val="1FF778B1"/>
    <w:multiLevelType w:val="hybridMultilevel"/>
    <w:tmpl w:val="C01ECDE4"/>
    <w:lvl w:ilvl="0" w:tplc="54B87174">
      <w:numFmt w:val="bullet"/>
      <w:lvlText w:val=""/>
      <w:lvlJc w:val="left"/>
      <w:pPr>
        <w:ind w:left="56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DFA1E2E">
      <w:numFmt w:val="bullet"/>
      <w:lvlText w:val="•"/>
      <w:lvlJc w:val="left"/>
      <w:pPr>
        <w:ind w:left="791" w:hanging="360"/>
      </w:pPr>
      <w:rPr>
        <w:rFonts w:hint="default"/>
      </w:rPr>
    </w:lvl>
    <w:lvl w:ilvl="2" w:tplc="4C7474DE">
      <w:numFmt w:val="bullet"/>
      <w:lvlText w:val="•"/>
      <w:lvlJc w:val="left"/>
      <w:pPr>
        <w:ind w:left="1023" w:hanging="360"/>
      </w:pPr>
      <w:rPr>
        <w:rFonts w:hint="default"/>
      </w:rPr>
    </w:lvl>
    <w:lvl w:ilvl="3" w:tplc="F104A5BC">
      <w:numFmt w:val="bullet"/>
      <w:lvlText w:val="•"/>
      <w:lvlJc w:val="left"/>
      <w:pPr>
        <w:ind w:left="1254" w:hanging="360"/>
      </w:pPr>
      <w:rPr>
        <w:rFonts w:hint="default"/>
      </w:rPr>
    </w:lvl>
    <w:lvl w:ilvl="4" w:tplc="9F087026">
      <w:numFmt w:val="bullet"/>
      <w:lvlText w:val="•"/>
      <w:lvlJc w:val="left"/>
      <w:pPr>
        <w:ind w:left="1486" w:hanging="360"/>
      </w:pPr>
      <w:rPr>
        <w:rFonts w:hint="default"/>
      </w:rPr>
    </w:lvl>
    <w:lvl w:ilvl="5" w:tplc="F5707310">
      <w:numFmt w:val="bullet"/>
      <w:lvlText w:val="•"/>
      <w:lvlJc w:val="left"/>
      <w:pPr>
        <w:ind w:left="1718" w:hanging="360"/>
      </w:pPr>
      <w:rPr>
        <w:rFonts w:hint="default"/>
      </w:rPr>
    </w:lvl>
    <w:lvl w:ilvl="6" w:tplc="9510208E">
      <w:numFmt w:val="bullet"/>
      <w:lvlText w:val="•"/>
      <w:lvlJc w:val="left"/>
      <w:pPr>
        <w:ind w:left="1949" w:hanging="360"/>
      </w:pPr>
      <w:rPr>
        <w:rFonts w:hint="default"/>
      </w:rPr>
    </w:lvl>
    <w:lvl w:ilvl="7" w:tplc="2D9ACC20">
      <w:numFmt w:val="bullet"/>
      <w:lvlText w:val="•"/>
      <w:lvlJc w:val="left"/>
      <w:pPr>
        <w:ind w:left="2181" w:hanging="360"/>
      </w:pPr>
      <w:rPr>
        <w:rFonts w:hint="default"/>
      </w:rPr>
    </w:lvl>
    <w:lvl w:ilvl="8" w:tplc="976A3DCC">
      <w:numFmt w:val="bullet"/>
      <w:lvlText w:val="•"/>
      <w:lvlJc w:val="left"/>
      <w:pPr>
        <w:ind w:left="2412" w:hanging="360"/>
      </w:pPr>
      <w:rPr>
        <w:rFonts w:hint="default"/>
      </w:rPr>
    </w:lvl>
  </w:abstractNum>
  <w:abstractNum w:abstractNumId="3" w15:restartNumberingAfterBreak="0">
    <w:nsid w:val="35EB3988"/>
    <w:multiLevelType w:val="hybridMultilevel"/>
    <w:tmpl w:val="CE263BBC"/>
    <w:lvl w:ilvl="0" w:tplc="02EC7D42">
      <w:numFmt w:val="bullet"/>
      <w:lvlText w:val=""/>
      <w:lvlJc w:val="left"/>
      <w:pPr>
        <w:ind w:left="477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6703EE6">
      <w:numFmt w:val="bullet"/>
      <w:lvlText w:val="•"/>
      <w:lvlJc w:val="left"/>
      <w:pPr>
        <w:ind w:left="754" w:hanging="361"/>
      </w:pPr>
      <w:rPr>
        <w:rFonts w:hint="default"/>
      </w:rPr>
    </w:lvl>
    <w:lvl w:ilvl="2" w:tplc="6C1856F0">
      <w:numFmt w:val="bullet"/>
      <w:lvlText w:val="•"/>
      <w:lvlJc w:val="left"/>
      <w:pPr>
        <w:ind w:left="1029" w:hanging="361"/>
      </w:pPr>
      <w:rPr>
        <w:rFonts w:hint="default"/>
      </w:rPr>
    </w:lvl>
    <w:lvl w:ilvl="3" w:tplc="A974476E">
      <w:numFmt w:val="bullet"/>
      <w:lvlText w:val="•"/>
      <w:lvlJc w:val="left"/>
      <w:pPr>
        <w:ind w:left="1304" w:hanging="361"/>
      </w:pPr>
      <w:rPr>
        <w:rFonts w:hint="default"/>
      </w:rPr>
    </w:lvl>
    <w:lvl w:ilvl="4" w:tplc="9F86407E">
      <w:numFmt w:val="bullet"/>
      <w:lvlText w:val="•"/>
      <w:lvlJc w:val="left"/>
      <w:pPr>
        <w:ind w:left="1579" w:hanging="361"/>
      </w:pPr>
      <w:rPr>
        <w:rFonts w:hint="default"/>
      </w:rPr>
    </w:lvl>
    <w:lvl w:ilvl="5" w:tplc="ACC6A27C">
      <w:numFmt w:val="bullet"/>
      <w:lvlText w:val="•"/>
      <w:lvlJc w:val="left"/>
      <w:pPr>
        <w:ind w:left="1853" w:hanging="361"/>
      </w:pPr>
      <w:rPr>
        <w:rFonts w:hint="default"/>
      </w:rPr>
    </w:lvl>
    <w:lvl w:ilvl="6" w:tplc="12FEEAE8">
      <w:numFmt w:val="bullet"/>
      <w:lvlText w:val="•"/>
      <w:lvlJc w:val="left"/>
      <w:pPr>
        <w:ind w:left="2128" w:hanging="361"/>
      </w:pPr>
      <w:rPr>
        <w:rFonts w:hint="default"/>
      </w:rPr>
    </w:lvl>
    <w:lvl w:ilvl="7" w:tplc="4AC6E9F2">
      <w:numFmt w:val="bullet"/>
      <w:lvlText w:val="•"/>
      <w:lvlJc w:val="left"/>
      <w:pPr>
        <w:ind w:left="2403" w:hanging="361"/>
      </w:pPr>
      <w:rPr>
        <w:rFonts w:hint="default"/>
      </w:rPr>
    </w:lvl>
    <w:lvl w:ilvl="8" w:tplc="885CA01E">
      <w:numFmt w:val="bullet"/>
      <w:lvlText w:val="•"/>
      <w:lvlJc w:val="left"/>
      <w:pPr>
        <w:ind w:left="2678" w:hanging="361"/>
      </w:pPr>
      <w:rPr>
        <w:rFonts w:hint="default"/>
      </w:rPr>
    </w:lvl>
  </w:abstractNum>
  <w:abstractNum w:abstractNumId="4" w15:restartNumberingAfterBreak="0">
    <w:nsid w:val="6082213B"/>
    <w:multiLevelType w:val="hybridMultilevel"/>
    <w:tmpl w:val="3636408C"/>
    <w:lvl w:ilvl="0" w:tplc="A20C219E">
      <w:numFmt w:val="bullet"/>
      <w:lvlText w:val=""/>
      <w:lvlJc w:val="left"/>
      <w:pPr>
        <w:ind w:left="478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722EB56">
      <w:numFmt w:val="bullet"/>
      <w:lvlText w:val="•"/>
      <w:lvlJc w:val="left"/>
      <w:pPr>
        <w:ind w:left="710" w:hanging="361"/>
      </w:pPr>
      <w:rPr>
        <w:rFonts w:hint="default"/>
      </w:rPr>
    </w:lvl>
    <w:lvl w:ilvl="2" w:tplc="01904BAE">
      <w:numFmt w:val="bullet"/>
      <w:lvlText w:val="•"/>
      <w:lvlJc w:val="left"/>
      <w:pPr>
        <w:ind w:left="940" w:hanging="361"/>
      </w:pPr>
      <w:rPr>
        <w:rFonts w:hint="default"/>
      </w:rPr>
    </w:lvl>
    <w:lvl w:ilvl="3" w:tplc="C4EE955C">
      <w:numFmt w:val="bullet"/>
      <w:lvlText w:val="•"/>
      <w:lvlJc w:val="left"/>
      <w:pPr>
        <w:ind w:left="1170" w:hanging="361"/>
      </w:pPr>
      <w:rPr>
        <w:rFonts w:hint="default"/>
      </w:rPr>
    </w:lvl>
    <w:lvl w:ilvl="4" w:tplc="64A0C818">
      <w:numFmt w:val="bullet"/>
      <w:lvlText w:val="•"/>
      <w:lvlJc w:val="left"/>
      <w:pPr>
        <w:ind w:left="1400" w:hanging="361"/>
      </w:pPr>
      <w:rPr>
        <w:rFonts w:hint="default"/>
      </w:rPr>
    </w:lvl>
    <w:lvl w:ilvl="5" w:tplc="C074DD58">
      <w:numFmt w:val="bullet"/>
      <w:lvlText w:val="•"/>
      <w:lvlJc w:val="left"/>
      <w:pPr>
        <w:ind w:left="1630" w:hanging="361"/>
      </w:pPr>
      <w:rPr>
        <w:rFonts w:hint="default"/>
      </w:rPr>
    </w:lvl>
    <w:lvl w:ilvl="6" w:tplc="0E067ABE">
      <w:numFmt w:val="bullet"/>
      <w:lvlText w:val="•"/>
      <w:lvlJc w:val="left"/>
      <w:pPr>
        <w:ind w:left="1860" w:hanging="361"/>
      </w:pPr>
      <w:rPr>
        <w:rFonts w:hint="default"/>
      </w:rPr>
    </w:lvl>
    <w:lvl w:ilvl="7" w:tplc="56545E34">
      <w:numFmt w:val="bullet"/>
      <w:lvlText w:val="•"/>
      <w:lvlJc w:val="left"/>
      <w:pPr>
        <w:ind w:left="2090" w:hanging="361"/>
      </w:pPr>
      <w:rPr>
        <w:rFonts w:hint="default"/>
      </w:rPr>
    </w:lvl>
    <w:lvl w:ilvl="8" w:tplc="590EE288">
      <w:numFmt w:val="bullet"/>
      <w:lvlText w:val="•"/>
      <w:lvlJc w:val="left"/>
      <w:pPr>
        <w:ind w:left="2320" w:hanging="361"/>
      </w:pPr>
      <w:rPr>
        <w:rFonts w:hint="default"/>
      </w:rPr>
    </w:lvl>
  </w:abstractNum>
  <w:abstractNum w:abstractNumId="5" w15:restartNumberingAfterBreak="0">
    <w:nsid w:val="6AE3600D"/>
    <w:multiLevelType w:val="hybridMultilevel"/>
    <w:tmpl w:val="416C3AE2"/>
    <w:lvl w:ilvl="0" w:tplc="41F6F262">
      <w:numFmt w:val="bullet"/>
      <w:lvlText w:val=""/>
      <w:lvlJc w:val="left"/>
      <w:pPr>
        <w:ind w:left="476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C8AC88C">
      <w:numFmt w:val="bullet"/>
      <w:lvlText w:val="•"/>
      <w:lvlJc w:val="left"/>
      <w:pPr>
        <w:ind w:left="754" w:hanging="361"/>
      </w:pPr>
      <w:rPr>
        <w:rFonts w:hint="default"/>
      </w:rPr>
    </w:lvl>
    <w:lvl w:ilvl="2" w:tplc="5D52AF86">
      <w:numFmt w:val="bullet"/>
      <w:lvlText w:val="•"/>
      <w:lvlJc w:val="left"/>
      <w:pPr>
        <w:ind w:left="1029" w:hanging="361"/>
      </w:pPr>
      <w:rPr>
        <w:rFonts w:hint="default"/>
      </w:rPr>
    </w:lvl>
    <w:lvl w:ilvl="3" w:tplc="336C3BCC">
      <w:numFmt w:val="bullet"/>
      <w:lvlText w:val="•"/>
      <w:lvlJc w:val="left"/>
      <w:pPr>
        <w:ind w:left="1304" w:hanging="361"/>
      </w:pPr>
      <w:rPr>
        <w:rFonts w:hint="default"/>
      </w:rPr>
    </w:lvl>
    <w:lvl w:ilvl="4" w:tplc="77A0969A">
      <w:numFmt w:val="bullet"/>
      <w:lvlText w:val="•"/>
      <w:lvlJc w:val="left"/>
      <w:pPr>
        <w:ind w:left="1579" w:hanging="361"/>
      </w:pPr>
      <w:rPr>
        <w:rFonts w:hint="default"/>
      </w:rPr>
    </w:lvl>
    <w:lvl w:ilvl="5" w:tplc="0F72E738">
      <w:numFmt w:val="bullet"/>
      <w:lvlText w:val="•"/>
      <w:lvlJc w:val="left"/>
      <w:pPr>
        <w:ind w:left="1853" w:hanging="361"/>
      </w:pPr>
      <w:rPr>
        <w:rFonts w:hint="default"/>
      </w:rPr>
    </w:lvl>
    <w:lvl w:ilvl="6" w:tplc="07F0CAD4">
      <w:numFmt w:val="bullet"/>
      <w:lvlText w:val="•"/>
      <w:lvlJc w:val="left"/>
      <w:pPr>
        <w:ind w:left="2128" w:hanging="361"/>
      </w:pPr>
      <w:rPr>
        <w:rFonts w:hint="default"/>
      </w:rPr>
    </w:lvl>
    <w:lvl w:ilvl="7" w:tplc="D1D6B746">
      <w:numFmt w:val="bullet"/>
      <w:lvlText w:val="•"/>
      <w:lvlJc w:val="left"/>
      <w:pPr>
        <w:ind w:left="2403" w:hanging="361"/>
      </w:pPr>
      <w:rPr>
        <w:rFonts w:hint="default"/>
      </w:rPr>
    </w:lvl>
    <w:lvl w:ilvl="8" w:tplc="9C84EEDA">
      <w:numFmt w:val="bullet"/>
      <w:lvlText w:val="•"/>
      <w:lvlJc w:val="left"/>
      <w:pPr>
        <w:ind w:left="2678" w:hanging="361"/>
      </w:pPr>
      <w:rPr>
        <w:rFonts w:hint="default"/>
      </w:rPr>
    </w:lvl>
  </w:abstractNum>
  <w:abstractNum w:abstractNumId="6" w15:restartNumberingAfterBreak="0">
    <w:nsid w:val="73A25BA2"/>
    <w:multiLevelType w:val="hybridMultilevel"/>
    <w:tmpl w:val="4A727AD8"/>
    <w:lvl w:ilvl="0" w:tplc="17D25470">
      <w:numFmt w:val="bullet"/>
      <w:lvlText w:val=""/>
      <w:lvlJc w:val="left"/>
      <w:pPr>
        <w:ind w:left="488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C548E2C">
      <w:numFmt w:val="bullet"/>
      <w:lvlText w:val="•"/>
      <w:lvlJc w:val="left"/>
      <w:pPr>
        <w:ind w:left="841" w:hanging="361"/>
      </w:pPr>
      <w:rPr>
        <w:rFonts w:hint="default"/>
      </w:rPr>
    </w:lvl>
    <w:lvl w:ilvl="2" w:tplc="C4F6A7E6">
      <w:numFmt w:val="bullet"/>
      <w:lvlText w:val="•"/>
      <w:lvlJc w:val="left"/>
      <w:pPr>
        <w:ind w:left="1202" w:hanging="361"/>
      </w:pPr>
      <w:rPr>
        <w:rFonts w:hint="default"/>
      </w:rPr>
    </w:lvl>
    <w:lvl w:ilvl="3" w:tplc="AD2AC3F6">
      <w:numFmt w:val="bullet"/>
      <w:lvlText w:val="•"/>
      <w:lvlJc w:val="left"/>
      <w:pPr>
        <w:ind w:left="1563" w:hanging="361"/>
      </w:pPr>
      <w:rPr>
        <w:rFonts w:hint="default"/>
      </w:rPr>
    </w:lvl>
    <w:lvl w:ilvl="4" w:tplc="2F32207E">
      <w:numFmt w:val="bullet"/>
      <w:lvlText w:val="•"/>
      <w:lvlJc w:val="left"/>
      <w:pPr>
        <w:ind w:left="1924" w:hanging="361"/>
      </w:pPr>
      <w:rPr>
        <w:rFonts w:hint="default"/>
      </w:rPr>
    </w:lvl>
    <w:lvl w:ilvl="5" w:tplc="E0220D8E">
      <w:numFmt w:val="bullet"/>
      <w:lvlText w:val="•"/>
      <w:lvlJc w:val="left"/>
      <w:pPr>
        <w:ind w:left="2285" w:hanging="361"/>
      </w:pPr>
      <w:rPr>
        <w:rFonts w:hint="default"/>
      </w:rPr>
    </w:lvl>
    <w:lvl w:ilvl="6" w:tplc="6A0E0DE4">
      <w:numFmt w:val="bullet"/>
      <w:lvlText w:val="•"/>
      <w:lvlJc w:val="left"/>
      <w:pPr>
        <w:ind w:left="2646" w:hanging="361"/>
      </w:pPr>
      <w:rPr>
        <w:rFonts w:hint="default"/>
      </w:rPr>
    </w:lvl>
    <w:lvl w:ilvl="7" w:tplc="59742C8C">
      <w:numFmt w:val="bullet"/>
      <w:lvlText w:val="•"/>
      <w:lvlJc w:val="left"/>
      <w:pPr>
        <w:ind w:left="3007" w:hanging="361"/>
      </w:pPr>
      <w:rPr>
        <w:rFonts w:hint="default"/>
      </w:rPr>
    </w:lvl>
    <w:lvl w:ilvl="8" w:tplc="6FC42174">
      <w:numFmt w:val="bullet"/>
      <w:lvlText w:val="•"/>
      <w:lvlJc w:val="left"/>
      <w:pPr>
        <w:ind w:left="3368" w:hanging="361"/>
      </w:pPr>
      <w:rPr>
        <w:rFonts w:hint="default"/>
      </w:rPr>
    </w:lvl>
  </w:abstractNum>
  <w:abstractNum w:abstractNumId="7" w15:restartNumberingAfterBreak="0">
    <w:nsid w:val="7EF84D02"/>
    <w:multiLevelType w:val="hybridMultilevel"/>
    <w:tmpl w:val="F448F7E4"/>
    <w:lvl w:ilvl="0" w:tplc="8306E454">
      <w:numFmt w:val="bullet"/>
      <w:lvlText w:val=""/>
      <w:lvlJc w:val="left"/>
      <w:pPr>
        <w:ind w:left="478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27A4114">
      <w:numFmt w:val="bullet"/>
      <w:lvlText w:val="•"/>
      <w:lvlJc w:val="left"/>
      <w:pPr>
        <w:ind w:left="710" w:hanging="361"/>
      </w:pPr>
      <w:rPr>
        <w:rFonts w:hint="default"/>
      </w:rPr>
    </w:lvl>
    <w:lvl w:ilvl="2" w:tplc="0A166D7A">
      <w:numFmt w:val="bullet"/>
      <w:lvlText w:val="•"/>
      <w:lvlJc w:val="left"/>
      <w:pPr>
        <w:ind w:left="940" w:hanging="361"/>
      </w:pPr>
      <w:rPr>
        <w:rFonts w:hint="default"/>
      </w:rPr>
    </w:lvl>
    <w:lvl w:ilvl="3" w:tplc="575A97AE">
      <w:numFmt w:val="bullet"/>
      <w:lvlText w:val="•"/>
      <w:lvlJc w:val="left"/>
      <w:pPr>
        <w:ind w:left="1170" w:hanging="361"/>
      </w:pPr>
      <w:rPr>
        <w:rFonts w:hint="default"/>
      </w:rPr>
    </w:lvl>
    <w:lvl w:ilvl="4" w:tplc="9CA27900">
      <w:numFmt w:val="bullet"/>
      <w:lvlText w:val="•"/>
      <w:lvlJc w:val="left"/>
      <w:pPr>
        <w:ind w:left="1400" w:hanging="361"/>
      </w:pPr>
      <w:rPr>
        <w:rFonts w:hint="default"/>
      </w:rPr>
    </w:lvl>
    <w:lvl w:ilvl="5" w:tplc="654481C6">
      <w:numFmt w:val="bullet"/>
      <w:lvlText w:val="•"/>
      <w:lvlJc w:val="left"/>
      <w:pPr>
        <w:ind w:left="1630" w:hanging="361"/>
      </w:pPr>
      <w:rPr>
        <w:rFonts w:hint="default"/>
      </w:rPr>
    </w:lvl>
    <w:lvl w:ilvl="6" w:tplc="0770D352">
      <w:numFmt w:val="bullet"/>
      <w:lvlText w:val="•"/>
      <w:lvlJc w:val="left"/>
      <w:pPr>
        <w:ind w:left="1860" w:hanging="361"/>
      </w:pPr>
      <w:rPr>
        <w:rFonts w:hint="default"/>
      </w:rPr>
    </w:lvl>
    <w:lvl w:ilvl="7" w:tplc="6E8C781E">
      <w:numFmt w:val="bullet"/>
      <w:lvlText w:val="•"/>
      <w:lvlJc w:val="left"/>
      <w:pPr>
        <w:ind w:left="2090" w:hanging="361"/>
      </w:pPr>
      <w:rPr>
        <w:rFonts w:hint="default"/>
      </w:rPr>
    </w:lvl>
    <w:lvl w:ilvl="8" w:tplc="A9AEE8E2">
      <w:numFmt w:val="bullet"/>
      <w:lvlText w:val="•"/>
      <w:lvlJc w:val="left"/>
      <w:pPr>
        <w:ind w:left="2320" w:hanging="361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252"/>
    <w:rsid w:val="00115860"/>
    <w:rsid w:val="0020521D"/>
    <w:rsid w:val="002C4488"/>
    <w:rsid w:val="006C2859"/>
    <w:rsid w:val="00745C56"/>
    <w:rsid w:val="007C76C2"/>
    <w:rsid w:val="009D175E"/>
    <w:rsid w:val="00BF1252"/>
    <w:rsid w:val="00E9773A"/>
    <w:rsid w:val="00EB6953"/>
    <w:rsid w:val="00F1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4094344D"/>
  <w15:docId w15:val="{85C8BC33-897E-4FF8-A8AD-206AB33D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mbria" w:eastAsia="Cambria" w:hAnsi="Cambria" w:cs="Cambria"/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78" w:hanging="360"/>
    </w:pPr>
  </w:style>
  <w:style w:type="paragraph" w:styleId="Header">
    <w:name w:val="header"/>
    <w:basedOn w:val="Normal"/>
    <w:link w:val="HeaderChar"/>
    <w:uiPriority w:val="99"/>
    <w:unhideWhenUsed/>
    <w:rsid w:val="00745C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C5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45C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C56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745C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2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21D"/>
    <w:rPr>
      <w:rFonts w:ascii="Segoe UI" w:eastAsia="Calibri" w:hAnsi="Segoe UI" w:cs="Segoe UI"/>
      <w:sz w:val="18"/>
      <w:szCs w:val="18"/>
    </w:rPr>
  </w:style>
  <w:style w:type="table" w:styleId="GridTable4-Accent1">
    <w:name w:val="Grid Table 4 Accent 1"/>
    <w:basedOn w:val="TableNormal"/>
    <w:uiPriority w:val="49"/>
    <w:rsid w:val="0011586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dc.gov/labtraining.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dc.gov/labtraining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E23C9701DFA47A65858237CCAB721" ma:contentTypeVersion="1298" ma:contentTypeDescription="Create a new document." ma:contentTypeScope="" ma:versionID="30b9694414d78d4d41a7a5c5232c5a32">
  <xsd:schema xmlns:xsd="http://www.w3.org/2001/XMLSchema" xmlns:xs="http://www.w3.org/2001/XMLSchema" xmlns:p="http://schemas.microsoft.com/office/2006/metadata/properties" xmlns:ns2="0724e717-bbe7-4e48-ae6a-faff532bb476" xmlns:ns3="f52a3169-e43e-47cd-ab98-54b0da0f7bdd" xmlns:ns4="1a67b3a4-2341-4c6a-843e-f2a42af82800" targetNamespace="http://schemas.microsoft.com/office/2006/metadata/properties" ma:root="true" ma:fieldsID="6644eda50985a530c10e79bbba795ce8" ns2:_="" ns3:_="" ns4:_="">
    <xsd:import namespace="0724e717-bbe7-4e48-ae6a-faff532bb476"/>
    <xsd:import namespace="f52a3169-e43e-47cd-ab98-54b0da0f7bdd"/>
    <xsd:import namespace="1a67b3a4-2341-4c6a-843e-f2a42af828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4e717-bbe7-4e48-ae6a-faff532bb4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a3169-e43e-47cd-ab98-54b0da0f7b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7b3a4-2341-4c6a-843e-f2a42af82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24e717-bbe7-4e48-ae6a-faff532bb476">CSELS-1165620290-2319</_dlc_DocId>
    <_dlc_DocIdUrl xmlns="0724e717-bbe7-4e48-ae6a-faff532bb476">
      <Url>https://cdc.sharepoint.com/sites/CSELS/DLS/Comms/_layouts/15/DocIdRedir.aspx?ID=CSELS-1165620290-2319</Url>
      <Description>CSELS-1165620290-2319</Description>
    </_dlc_DocIdUrl>
  </documentManagement>
</p:properties>
</file>

<file path=customXml/itemProps1.xml><?xml version="1.0" encoding="utf-8"?>
<ds:datastoreItem xmlns:ds="http://schemas.openxmlformats.org/officeDocument/2006/customXml" ds:itemID="{0B4462F9-0DAC-4674-AF55-E081CFC45373}"/>
</file>

<file path=customXml/itemProps2.xml><?xml version="1.0" encoding="utf-8"?>
<ds:datastoreItem xmlns:ds="http://schemas.openxmlformats.org/officeDocument/2006/customXml" ds:itemID="{0A0556F6-D696-4D2F-B60C-06A09A52CF32}"/>
</file>

<file path=customXml/itemProps3.xml><?xml version="1.0" encoding="utf-8"?>
<ds:datastoreItem xmlns:ds="http://schemas.openxmlformats.org/officeDocument/2006/customXml" ds:itemID="{776B5929-0285-45AA-BD93-5E9AA2F2DA96}"/>
</file>

<file path=customXml/itemProps4.xml><?xml version="1.0" encoding="utf-8"?>
<ds:datastoreItem xmlns:ds="http://schemas.openxmlformats.org/officeDocument/2006/customXml" ds:itemID="{D6F71724-BAE2-426A-97F6-BE38D9D054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Escott, Shoolah H. (CDC/OSELS/LSPPPO)</dc:creator>
  <cp:keywords/>
  <dc:description/>
  <cp:lastModifiedBy>Allen, Grayland (CDC/DDPHSS/CSELS/DLS)</cp:lastModifiedBy>
  <cp:revision>2</cp:revision>
  <cp:lastPrinted>2021-01-23T03:50:00Z</cp:lastPrinted>
  <dcterms:created xsi:type="dcterms:W3CDTF">2021-01-23T04:20:00Z</dcterms:created>
  <dcterms:modified xsi:type="dcterms:W3CDTF">2021-01-23T04:20:00Z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2013-05-01T00:00:00Z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2020-06-05T00:00:00Z</vt:filetime>
  </property>
  <property fmtid="{D5CDD505-2E9C-101B-9397-08002B2CF9AE}" pid="5" name="MSIP_Label_7b94a7b8-f06c-4dfe-bdcc-9b548fd58c31_Enabled">
    <vt:lpwstr>true</vt:lpwstr>
  </property>
  <property fmtid="{D5CDD505-2E9C-101B-9397-08002B2CF9AE}" pid="6" name="MSIP_Label_7b94a7b8-f06c-4dfe-bdcc-9b548fd58c31_SetDate">
    <vt:lpwstr>2021-01-23T04:19:56Z</vt:lpwstr>
  </property>
  <property fmtid="{D5CDD505-2E9C-101B-9397-08002B2CF9AE}" pid="7" name="MSIP_Label_7b94a7b8-f06c-4dfe-bdcc-9b548fd58c31_Method">
    <vt:lpwstr>Privileged</vt:lpwstr>
  </property>
  <property fmtid="{D5CDD505-2E9C-101B-9397-08002B2CF9AE}" pid="8" name="MSIP_Label_7b94a7b8-f06c-4dfe-bdcc-9b548fd58c31_Name">
    <vt:lpwstr>7b94a7b8-f06c-4dfe-bdcc-9b548fd58c31</vt:lpwstr>
  </property>
  <property fmtid="{D5CDD505-2E9C-101B-9397-08002B2CF9AE}" pid="9" name="MSIP_Label_7b94a7b8-f06c-4dfe-bdcc-9b548fd58c31_SiteId">
    <vt:lpwstr>9ce70869-60db-44fd-abe8-d2767077fc8f</vt:lpwstr>
  </property>
  <property fmtid="{D5CDD505-2E9C-101B-9397-08002B2CF9AE}" pid="10" name="MSIP_Label_7b94a7b8-f06c-4dfe-bdcc-9b548fd58c31_ActionId">
    <vt:lpwstr>9712f885-c09d-42b3-82b8-02c55283fb13</vt:lpwstr>
  </property>
  <property fmtid="{D5CDD505-2E9C-101B-9397-08002B2CF9AE}" pid="11" name="MSIP_Label_7b94a7b8-f06c-4dfe-bdcc-9b548fd58c31_ContentBits">
    <vt:lpwstr>0</vt:lpwstr>
  </property>
  <property fmtid="{D5CDD505-2E9C-101B-9397-08002B2CF9AE}" pid="12" name="ContentTypeId">
    <vt:lpwstr>0x010100E02E23C9701DFA47A65858237CCAB721</vt:lpwstr>
  </property>
  <property fmtid="{D5CDD505-2E9C-101B-9397-08002B2CF9AE}" pid="13" name="_dlc_DocIdItemGuid">
    <vt:lpwstr>10b5f13c-d580-42c5-ac19-096ed47db276</vt:lpwstr>
  </property>
</Properties>
</file>