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F70EB0" w14:textId="77777777" w:rsidR="004E7A63" w:rsidRDefault="004E7A63" w:rsidP="004E7A63">
      <w:pPr>
        <w:rPr>
          <w:rFonts w:ascii="Arial" w:hAnsi="Arial" w:cs="Arial"/>
          <w:b/>
          <w:bCs/>
          <w:color w:val="44546A" w:themeColor="text2"/>
          <w:sz w:val="40"/>
          <w:szCs w:val="40"/>
        </w:rPr>
      </w:pPr>
    </w:p>
    <w:p w14:paraId="08DBA2CC" w14:textId="04EBAA75" w:rsidR="004E7A63" w:rsidRPr="004E7A63" w:rsidRDefault="004E7A63" w:rsidP="004E7A63">
      <w:pPr>
        <w:rPr>
          <w:rFonts w:ascii="Arial" w:hAnsi="Arial" w:cs="Arial"/>
          <w:b/>
          <w:bCs/>
          <w:color w:val="44546A" w:themeColor="text2"/>
          <w:sz w:val="40"/>
          <w:szCs w:val="40"/>
        </w:rPr>
      </w:pPr>
      <w:r w:rsidRPr="004E7A63">
        <w:rPr>
          <w:rFonts w:ascii="Arial" w:hAnsi="Arial" w:cs="Arial"/>
          <w:b/>
          <w:bCs/>
          <w:color w:val="44546A" w:themeColor="text2"/>
          <w:sz w:val="40"/>
          <w:szCs w:val="40"/>
        </w:rPr>
        <w:t xml:space="preserve">Gram stain: </w:t>
      </w:r>
      <w:proofErr w:type="spellStart"/>
      <w:r w:rsidRPr="004E7A63">
        <w:rPr>
          <w:rFonts w:ascii="Arial" w:hAnsi="Arial" w:cs="Arial"/>
          <w:b/>
          <w:bCs/>
          <w:i/>
          <w:iCs/>
          <w:color w:val="44546A" w:themeColor="text2"/>
          <w:sz w:val="40"/>
          <w:szCs w:val="40"/>
        </w:rPr>
        <w:t>Francisella</w:t>
      </w:r>
      <w:proofErr w:type="spellEnd"/>
      <w:r w:rsidRPr="004E7A63">
        <w:rPr>
          <w:rFonts w:ascii="Arial" w:hAnsi="Arial" w:cs="Arial"/>
          <w:b/>
          <w:bCs/>
          <w:i/>
          <w:iCs/>
          <w:color w:val="44546A" w:themeColor="text2"/>
          <w:sz w:val="40"/>
          <w:szCs w:val="40"/>
        </w:rPr>
        <w:t xml:space="preserve"> </w:t>
      </w:r>
      <w:proofErr w:type="spellStart"/>
      <w:r w:rsidRPr="004E7A63">
        <w:rPr>
          <w:rFonts w:ascii="Arial" w:hAnsi="Arial" w:cs="Arial"/>
          <w:b/>
          <w:bCs/>
          <w:i/>
          <w:iCs/>
          <w:color w:val="44546A" w:themeColor="text2"/>
          <w:sz w:val="40"/>
          <w:szCs w:val="40"/>
        </w:rPr>
        <w:t>tularensis</w:t>
      </w:r>
      <w:proofErr w:type="spellEnd"/>
    </w:p>
    <w:p w14:paraId="6D01146B" w14:textId="51018D52" w:rsidR="004E7A63" w:rsidRPr="004E7A63" w:rsidRDefault="004E7A63" w:rsidP="004E7A63">
      <w:pPr>
        <w:rPr>
          <w:rFonts w:ascii="Arial" w:hAnsi="Arial" w:cs="Arial"/>
          <w:sz w:val="18"/>
          <w:szCs w:val="18"/>
        </w:rPr>
      </w:pPr>
      <w:r w:rsidRPr="004E7A63">
        <w:rPr>
          <w:rFonts w:ascii="Arial" w:hAnsi="Arial" w:cs="Arial"/>
          <w:sz w:val="18"/>
          <w:szCs w:val="18"/>
        </w:rPr>
        <w:t xml:space="preserve"> </w:t>
      </w:r>
    </w:p>
    <w:p w14:paraId="5D79426F" w14:textId="171621D2" w:rsidR="004E7A63" w:rsidRPr="004E7A63" w:rsidRDefault="004E7A63" w:rsidP="004E7A63">
      <w:pPr>
        <w:rPr>
          <w:rFonts w:ascii="Arial" w:hAnsi="Arial" w:cs="Arial"/>
          <w:sz w:val="32"/>
          <w:szCs w:val="32"/>
        </w:rPr>
      </w:pPr>
      <w:r w:rsidRPr="004E7A63">
        <w:rPr>
          <w:rFonts w:ascii="Arial" w:hAnsi="Arial" w:cs="Arial"/>
          <w:sz w:val="32"/>
          <w:szCs w:val="32"/>
        </w:rPr>
        <w:t>•Faintly-staining, tiny, pleomorphic, Gram-negative coccobacilli</w:t>
      </w:r>
    </w:p>
    <w:p w14:paraId="6092A13E" w14:textId="2CC512E5" w:rsidR="004E7A63" w:rsidRDefault="004E7A63" w:rsidP="004E7A63">
      <w:pPr>
        <w:rPr>
          <w:rFonts w:ascii="Arial" w:hAnsi="Arial" w:cs="Arial"/>
          <w:sz w:val="32"/>
          <w:szCs w:val="32"/>
        </w:rPr>
      </w:pPr>
      <w:r w:rsidRPr="004E7A63">
        <w:rPr>
          <w:rFonts w:ascii="Arial" w:hAnsi="Arial" w:cs="Arial"/>
          <w:sz w:val="32"/>
          <w:szCs w:val="32"/>
        </w:rPr>
        <w:t xml:space="preserve">•Mostly single cells (0.2-0.5 x 0.7-1.0µm) </w:t>
      </w:r>
    </w:p>
    <w:p w14:paraId="0FF67604" w14:textId="01CA6436" w:rsidR="004E7A63" w:rsidRPr="004E7A63" w:rsidRDefault="004E7A63" w:rsidP="004E7A63">
      <w:pPr>
        <w:tabs>
          <w:tab w:val="left" w:pos="90"/>
        </w:tabs>
        <w:rPr>
          <w:rFonts w:ascii="Arial" w:hAnsi="Arial" w:cs="Arial"/>
          <w:b/>
          <w:bCs/>
          <w:sz w:val="32"/>
          <w:szCs w:val="32"/>
          <w:u w:val="single"/>
        </w:rPr>
      </w:pPr>
      <w:r w:rsidRPr="00015FC7">
        <w:rPr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5E85A016" wp14:editId="3097BC2D">
            <wp:simplePos x="0" y="0"/>
            <wp:positionH relativeFrom="column">
              <wp:posOffset>3420110</wp:posOffset>
            </wp:positionH>
            <wp:positionV relativeFrom="paragraph">
              <wp:posOffset>5715</wp:posOffset>
            </wp:positionV>
            <wp:extent cx="2981325" cy="609600"/>
            <wp:effectExtent l="0" t="0" r="9525" b="0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E7A63">
        <w:rPr>
          <w:rFonts w:ascii="Arial" w:hAnsi="Arial" w:cs="Arial"/>
          <w:b/>
          <w:bCs/>
          <w:sz w:val="32"/>
          <w:szCs w:val="32"/>
          <w:u w:val="single"/>
        </w:rPr>
        <w:t>Colony morphology:</w:t>
      </w:r>
    </w:p>
    <w:p w14:paraId="7D1A3B2F" w14:textId="77777777" w:rsidR="004E7A63" w:rsidRPr="004E7A63" w:rsidRDefault="004E7A63" w:rsidP="004E7A63">
      <w:pPr>
        <w:rPr>
          <w:rFonts w:ascii="Arial" w:hAnsi="Arial" w:cs="Arial"/>
          <w:sz w:val="32"/>
          <w:szCs w:val="32"/>
        </w:rPr>
      </w:pPr>
      <w:r w:rsidRPr="004E7A63">
        <w:rPr>
          <w:rFonts w:ascii="Arial" w:hAnsi="Arial" w:cs="Arial"/>
          <w:sz w:val="32"/>
          <w:szCs w:val="32"/>
        </w:rPr>
        <w:t xml:space="preserve">•Smooth, shiny, and </w:t>
      </w:r>
      <w:proofErr w:type="spellStart"/>
      <w:r w:rsidRPr="004E7A63">
        <w:rPr>
          <w:rFonts w:ascii="Arial" w:hAnsi="Arial" w:cs="Arial"/>
          <w:sz w:val="32"/>
          <w:szCs w:val="32"/>
        </w:rPr>
        <w:t>butyrous</w:t>
      </w:r>
      <w:proofErr w:type="spellEnd"/>
    </w:p>
    <w:p w14:paraId="725D8211" w14:textId="77777777" w:rsidR="004E7A63" w:rsidRPr="004E7A63" w:rsidRDefault="004E7A63" w:rsidP="004E7A63">
      <w:pPr>
        <w:rPr>
          <w:rFonts w:ascii="Arial" w:hAnsi="Arial" w:cs="Arial"/>
          <w:sz w:val="32"/>
          <w:szCs w:val="32"/>
        </w:rPr>
      </w:pPr>
      <w:r w:rsidRPr="004E7A63">
        <w:rPr>
          <w:rFonts w:ascii="Arial" w:hAnsi="Arial" w:cs="Arial"/>
          <w:sz w:val="32"/>
          <w:szCs w:val="32"/>
        </w:rPr>
        <w:t>•Tiny, grey-white, and opaque on Sheep Blood agar, Chocolate agar, Thayer- Martin agar, and BCYE agar</w:t>
      </w:r>
    </w:p>
    <w:p w14:paraId="0853BA18" w14:textId="2D66E702" w:rsidR="004E7A63" w:rsidRPr="004E7A63" w:rsidRDefault="004E7A63" w:rsidP="004E7A63">
      <w:pPr>
        <w:rPr>
          <w:rFonts w:ascii="Arial" w:hAnsi="Arial" w:cs="Arial"/>
          <w:b/>
          <w:bCs/>
          <w:sz w:val="32"/>
          <w:szCs w:val="32"/>
          <w:u w:val="single"/>
        </w:rPr>
      </w:pPr>
      <w:r w:rsidRPr="004E7A63">
        <w:rPr>
          <w:rFonts w:ascii="Arial" w:hAnsi="Arial" w:cs="Arial"/>
          <w:b/>
          <w:bCs/>
          <w:sz w:val="32"/>
          <w:szCs w:val="32"/>
          <w:u w:val="single"/>
        </w:rPr>
        <w:t>Growth:</w:t>
      </w:r>
    </w:p>
    <w:p w14:paraId="0F16DE33" w14:textId="78C6B62F" w:rsidR="004E7A63" w:rsidRPr="004E7A63" w:rsidRDefault="004E7A63" w:rsidP="004E7A63">
      <w:pPr>
        <w:rPr>
          <w:rFonts w:ascii="Arial" w:hAnsi="Arial" w:cs="Arial"/>
          <w:sz w:val="32"/>
          <w:szCs w:val="32"/>
        </w:rPr>
      </w:pPr>
      <w:r w:rsidRPr="004E7A63">
        <w:rPr>
          <w:rFonts w:ascii="Arial" w:hAnsi="Arial" w:cs="Arial"/>
          <w:sz w:val="32"/>
          <w:szCs w:val="32"/>
        </w:rPr>
        <w:t>•Usually too small to be seen at 24h</w:t>
      </w:r>
    </w:p>
    <w:p w14:paraId="7B56F5D5" w14:textId="73AD00D5" w:rsidR="004E7A63" w:rsidRPr="004E7A63" w:rsidRDefault="004E7A63" w:rsidP="004E7A63">
      <w:pPr>
        <w:rPr>
          <w:rFonts w:ascii="Arial" w:hAnsi="Arial" w:cs="Arial"/>
          <w:sz w:val="32"/>
          <w:szCs w:val="32"/>
        </w:rPr>
      </w:pPr>
      <w:r w:rsidRPr="004E7A63">
        <w:rPr>
          <w:rFonts w:ascii="Arial" w:hAnsi="Arial" w:cs="Arial"/>
          <w:sz w:val="32"/>
          <w:szCs w:val="32"/>
        </w:rPr>
        <w:t>•May require cysteine supplementation</w:t>
      </w:r>
    </w:p>
    <w:p w14:paraId="5221EC22" w14:textId="07B6A52F" w:rsidR="004E7A63" w:rsidRPr="004E7A63" w:rsidRDefault="004E7A63" w:rsidP="004E7A63">
      <w:pPr>
        <w:ind w:left="90" w:hanging="90"/>
        <w:rPr>
          <w:rFonts w:ascii="Arial" w:hAnsi="Arial" w:cs="Arial"/>
          <w:sz w:val="32"/>
          <w:szCs w:val="32"/>
        </w:rPr>
      </w:pPr>
      <w:r w:rsidRPr="004E7A63">
        <w:rPr>
          <w:rFonts w:ascii="Arial" w:hAnsi="Arial" w:cs="Arial"/>
          <w:sz w:val="32"/>
          <w:szCs w:val="32"/>
        </w:rPr>
        <w:t>•Scant to no growth on Sheep Blood agar after 48h</w:t>
      </w:r>
    </w:p>
    <w:p w14:paraId="7A6CA2A6" w14:textId="29F41D15" w:rsidR="004E7A63" w:rsidRPr="004E7A63" w:rsidRDefault="004E7A63" w:rsidP="004E7A63">
      <w:pPr>
        <w:rPr>
          <w:rFonts w:ascii="Arial" w:hAnsi="Arial" w:cs="Arial"/>
          <w:sz w:val="32"/>
          <w:szCs w:val="32"/>
        </w:rPr>
      </w:pPr>
      <w:r w:rsidRPr="004E7A63">
        <w:rPr>
          <w:rFonts w:ascii="Arial" w:hAnsi="Arial" w:cs="Arial"/>
          <w:sz w:val="32"/>
          <w:szCs w:val="32"/>
        </w:rPr>
        <w:t>•No growth on MacConkey or EMB agar</w:t>
      </w:r>
    </w:p>
    <w:p w14:paraId="34A8B364" w14:textId="6D55BD37" w:rsidR="004E7A63" w:rsidRPr="004E7A63" w:rsidRDefault="004E7A63" w:rsidP="004E7A63">
      <w:pPr>
        <w:rPr>
          <w:rFonts w:ascii="Arial" w:hAnsi="Arial" w:cs="Arial"/>
          <w:sz w:val="32"/>
          <w:szCs w:val="32"/>
        </w:rPr>
      </w:pPr>
      <w:r w:rsidRPr="004E7A63">
        <w:rPr>
          <w:rFonts w:ascii="Arial" w:hAnsi="Arial" w:cs="Arial"/>
          <w:sz w:val="32"/>
          <w:szCs w:val="32"/>
        </w:rPr>
        <w:t xml:space="preserve">•Slow growth in broth </w:t>
      </w:r>
      <w:r w:rsidRPr="004E7A63">
        <w:rPr>
          <w:rFonts w:ascii="Arial" w:hAnsi="Arial" w:cs="Arial"/>
          <w:b/>
          <w:bCs/>
          <w:sz w:val="32"/>
          <w:szCs w:val="32"/>
          <w:u w:val="single"/>
        </w:rPr>
        <w:t>Biochemicals:</w:t>
      </w:r>
    </w:p>
    <w:p w14:paraId="46F6CB2F" w14:textId="705FB75F" w:rsidR="004E7A63" w:rsidRPr="004E7A63" w:rsidRDefault="004E7A63" w:rsidP="004E7A63">
      <w:pPr>
        <w:rPr>
          <w:rFonts w:ascii="Arial" w:hAnsi="Arial" w:cs="Arial"/>
          <w:sz w:val="32"/>
          <w:szCs w:val="32"/>
        </w:rPr>
      </w:pPr>
      <w:r w:rsidRPr="004E7A63">
        <w:rPr>
          <w:rFonts w:ascii="Arial" w:hAnsi="Arial" w:cs="Arial"/>
          <w:sz w:val="32"/>
          <w:szCs w:val="32"/>
        </w:rPr>
        <w:t>•Oxidase and satellite (or XV) negative</w:t>
      </w:r>
    </w:p>
    <w:p w14:paraId="04DDAB56" w14:textId="7E0E5A99" w:rsidR="004E7A63" w:rsidRPr="004E7A63" w:rsidRDefault="004E7A63" w:rsidP="004E7A63">
      <w:pPr>
        <w:rPr>
          <w:rFonts w:ascii="Arial" w:hAnsi="Arial" w:cs="Arial"/>
          <w:sz w:val="32"/>
          <w:szCs w:val="32"/>
        </w:rPr>
      </w:pPr>
      <w:r w:rsidRPr="004E7A63">
        <w:rPr>
          <w:rFonts w:ascii="Arial" w:eastAsia="Arial" w:hAnsi="Arial" w:cs="Arial"/>
          <w:b/>
          <w:bCs/>
          <w:noProof/>
          <w:sz w:val="44"/>
          <w:szCs w:val="44"/>
          <w:u w:val="single"/>
        </w:rPr>
        <w:drawing>
          <wp:anchor distT="0" distB="0" distL="114300" distR="114300" simplePos="0" relativeHeight="251661312" behindDoc="1" locked="0" layoutInCell="1" allowOverlap="1" wp14:anchorId="39C62F5C" wp14:editId="5A4DFA17">
            <wp:simplePos x="0" y="0"/>
            <wp:positionH relativeFrom="column">
              <wp:posOffset>3857625</wp:posOffset>
            </wp:positionH>
            <wp:positionV relativeFrom="paragraph">
              <wp:posOffset>191135</wp:posOffset>
            </wp:positionV>
            <wp:extent cx="2787822" cy="2433320"/>
            <wp:effectExtent l="0" t="0" r="0" b="5080"/>
            <wp:wrapNone/>
            <wp:docPr id="4" name="Pictur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616" cy="24357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E7A63">
        <w:rPr>
          <w:rFonts w:ascii="Arial" w:hAnsi="Arial" w:cs="Arial"/>
          <w:sz w:val="32"/>
          <w:szCs w:val="32"/>
        </w:rPr>
        <w:t>•Catalase negative or weakly positive</w:t>
      </w:r>
    </w:p>
    <w:p w14:paraId="4C8A6593" w14:textId="19638180" w:rsidR="004E7A63" w:rsidRDefault="004E7A63" w:rsidP="004E7A63">
      <w:pPr>
        <w:rPr>
          <w:rFonts w:ascii="Arial" w:hAnsi="Arial" w:cs="Arial"/>
          <w:sz w:val="32"/>
          <w:szCs w:val="32"/>
        </w:rPr>
      </w:pPr>
      <w:r w:rsidRPr="004E7A63">
        <w:rPr>
          <w:rFonts w:ascii="Arial" w:hAnsi="Arial" w:cs="Arial"/>
          <w:sz w:val="32"/>
          <w:szCs w:val="32"/>
        </w:rPr>
        <w:t>•Beta-lactamase positive</w:t>
      </w:r>
    </w:p>
    <w:p w14:paraId="196BC413" w14:textId="3B1B35CC" w:rsidR="004E7A63" w:rsidRDefault="004E7A63" w:rsidP="004E7A63">
      <w:pPr>
        <w:rPr>
          <w:rFonts w:ascii="Arial" w:hAnsi="Arial" w:cs="Arial"/>
          <w:sz w:val="32"/>
          <w:szCs w:val="32"/>
        </w:rPr>
      </w:pPr>
      <w:r w:rsidRPr="004E7A63">
        <w:rPr>
          <w:rFonts w:ascii="Arial" w:eastAsia="Arial" w:hAnsi="Arial" w:cs="Arial"/>
          <w:noProof/>
          <w:sz w:val="20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2A7C298B" wp14:editId="1566DB4F">
                <wp:simplePos x="0" y="0"/>
                <wp:positionH relativeFrom="column">
                  <wp:posOffset>1619250</wp:posOffset>
                </wp:positionH>
                <wp:positionV relativeFrom="paragraph">
                  <wp:posOffset>314960</wp:posOffset>
                </wp:positionV>
                <wp:extent cx="190500" cy="381635"/>
                <wp:effectExtent l="0" t="0" r="0" b="0"/>
                <wp:wrapNone/>
                <wp:docPr id="7" name="Group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0500" cy="381635"/>
                          <a:chOff x="0" y="0"/>
                          <a:chExt cx="190500" cy="381986"/>
                        </a:xfrm>
                      </wpg:grpSpPr>
                      <wps:wsp>
                        <wps:cNvPr id="2" name="Line 6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CnPr>
                          <a:cxnSpLocks noChangeShapeType="1"/>
                        </wps:cNvCnPr>
                        <wps:spPr bwMode="auto">
                          <a:xfrm>
                            <a:off x="97588" y="0"/>
                            <a:ext cx="0" cy="28575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" name="Freeform 5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0" y="267051"/>
                            <a:ext cx="190500" cy="114935"/>
                          </a:xfrm>
                          <a:custGeom>
                            <a:avLst/>
                            <a:gdLst>
                              <a:gd name="T0" fmla="+- 0 2730 2730"/>
                              <a:gd name="T1" fmla="*/ T0 w 300"/>
                              <a:gd name="T2" fmla="+- 0 10020 10020"/>
                              <a:gd name="T3" fmla="*/ 10020 h 181"/>
                              <a:gd name="T4" fmla="+- 0 2880 2730"/>
                              <a:gd name="T5" fmla="*/ T4 w 300"/>
                              <a:gd name="T6" fmla="+- 0 10200 10020"/>
                              <a:gd name="T7" fmla="*/ 10200 h 181"/>
                              <a:gd name="T8" fmla="+- 0 3030 2730"/>
                              <a:gd name="T9" fmla="*/ T8 w 300"/>
                              <a:gd name="T10" fmla="+- 0 10020 10020"/>
                              <a:gd name="T11" fmla="*/ 10020 h 181"/>
                              <a:gd name="T12" fmla="+- 0 2730 2730"/>
                              <a:gd name="T13" fmla="*/ T12 w 300"/>
                              <a:gd name="T14" fmla="+- 0 10020 10020"/>
                              <a:gd name="T15" fmla="*/ 10020 h 1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00" h="181">
                                <a:moveTo>
                                  <a:pt x="0" y="0"/>
                                </a:moveTo>
                                <a:lnTo>
                                  <a:pt x="150" y="180"/>
                                </a:lnTo>
                                <a:lnTo>
                                  <a:pt x="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4B6DD0F" id="Group 7" o:spid="_x0000_s1026" alt="&quot;&quot;" style="position:absolute;margin-left:127.5pt;margin-top:24.8pt;width:15pt;height:30.05pt;z-index:-251653120" coordsize="190500,3819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">
                <v:line id="Line 6" o:spid="_x0000_s1027" alt="&quot;&quot;" style="position:absolute;visibility:visible;mso-wrap-style:square" from="97588,0" to="97588,2857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" strokecolor="red" strokeweight="3pt"/>
                <v:shape id="Freeform 5" o:spid="_x0000_s1028" alt="&quot;&quot;" style="position:absolute;top:267051;width:190500;height:114935;visibility:visible;mso-wrap-style:square;v-text-anchor:top" coordsize="300,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" path="m,l150,180,300,,,xe" fillcolor="red" stroked="f">
                  <v:path arrowok="t" o:connecttype="custom" o:connectlocs="0,6362700;95250,6477000;190500,6362700;0,6362700" o:connectangles="0,0,0,0"/>
                </v:shape>
              </v:group>
            </w:pict>
          </mc:Fallback>
        </mc:AlternateContent>
      </w:r>
    </w:p>
    <w:p w14:paraId="00A631BB" w14:textId="13A4FA18" w:rsidR="004E7A63" w:rsidRDefault="004E7A63" w:rsidP="004E7A63">
      <w:pPr>
        <w:rPr>
          <w:sz w:val="40"/>
          <w:szCs w:val="40"/>
        </w:rPr>
      </w:pPr>
    </w:p>
    <w:p w14:paraId="4F920F0F" w14:textId="77777777" w:rsidR="004E7A63" w:rsidRPr="00015FC7" w:rsidRDefault="004E7A63" w:rsidP="004E7A63">
      <w:pPr>
        <w:pStyle w:val="BodyText"/>
        <w:spacing w:before="242" w:line="249" w:lineRule="auto"/>
        <w:ind w:left="360" w:right="4399" w:firstLine="22"/>
        <w:jc w:val="center"/>
        <w:rPr>
          <w:color w:val="FF0000"/>
        </w:rPr>
      </w:pPr>
      <w:r>
        <w:rPr>
          <w:color w:val="FF0000"/>
        </w:rPr>
        <w:t xml:space="preserve">Refer Cultures to your </w:t>
      </w:r>
      <w:r>
        <w:rPr>
          <w:color w:val="FF0000"/>
        </w:rPr>
        <w:br/>
        <w:t>LRN Reference Lab</w:t>
      </w:r>
    </w:p>
    <w:p w14:paraId="78236BAA" w14:textId="77777777" w:rsidR="004E7A63" w:rsidRDefault="004E7A63" w:rsidP="004E7A63">
      <w:pPr>
        <w:rPr>
          <w:sz w:val="20"/>
        </w:rPr>
      </w:pPr>
    </w:p>
    <w:p w14:paraId="0E9F933D" w14:textId="25F821DE" w:rsidR="004E7A63" w:rsidRPr="00317C48" w:rsidRDefault="004E7A63" w:rsidP="004E7A63">
      <w:pPr>
        <w:rPr>
          <w:sz w:val="20"/>
        </w:rPr>
      </w:pPr>
      <w:r>
        <w:rPr>
          <w:sz w:val="20"/>
        </w:rPr>
        <w:t>Rev. 12/09/2013</w:t>
      </w:r>
    </w:p>
    <w:sectPr w:rsidR="004E7A63" w:rsidRPr="00317C48" w:rsidSect="004E7A63">
      <w:headerReference w:type="default" r:id="rId8"/>
      <w:footerReference w:type="default" r:id="rId9"/>
      <w:pgSz w:w="12240" w:h="15840"/>
      <w:pgMar w:top="1440" w:right="1440" w:bottom="1440" w:left="108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8DF5A5" w14:textId="77777777" w:rsidR="00E14B55" w:rsidRDefault="00E14B55" w:rsidP="004E7A63">
      <w:pPr>
        <w:spacing w:after="0" w:line="240" w:lineRule="auto"/>
      </w:pPr>
      <w:r>
        <w:separator/>
      </w:r>
    </w:p>
  </w:endnote>
  <w:endnote w:type="continuationSeparator" w:id="0">
    <w:p w14:paraId="7BF3FA18" w14:textId="77777777" w:rsidR="00E14B55" w:rsidRDefault="00E14B55" w:rsidP="004E7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CF52B1" w14:textId="6A7B44D1" w:rsidR="004E7A63" w:rsidRPr="004E7A63" w:rsidRDefault="004E7A63" w:rsidP="004E7A63">
    <w:pPr>
      <w:pStyle w:val="BodyText"/>
      <w:tabs>
        <w:tab w:val="left" w:pos="13230"/>
      </w:tabs>
      <w:spacing w:before="56"/>
      <w:ind w:right="20"/>
      <w:rPr>
        <w:b w:val="0"/>
        <w:bCs w:val="0"/>
        <w:sz w:val="20"/>
        <w:szCs w:val="20"/>
      </w:rPr>
    </w:pPr>
    <w:r w:rsidRPr="004E7A63">
      <w:rPr>
        <w:b w:val="0"/>
        <w:bCs w:val="0"/>
        <w:sz w:val="20"/>
        <w:szCs w:val="20"/>
      </w:rPr>
      <w:t>This job aid is a component of the free, on-demand CDC training course “</w:t>
    </w:r>
    <w:proofErr w:type="spellStart"/>
    <w:r w:rsidRPr="004E7A63">
      <w:rPr>
        <w:b w:val="0"/>
        <w:bCs w:val="0"/>
        <w:i/>
        <w:iCs/>
        <w:sz w:val="20"/>
        <w:szCs w:val="20"/>
      </w:rPr>
      <w:t>Francisella</w:t>
    </w:r>
    <w:proofErr w:type="spellEnd"/>
    <w:r w:rsidRPr="004E7A63">
      <w:rPr>
        <w:b w:val="0"/>
        <w:bCs w:val="0"/>
        <w:i/>
        <w:iCs/>
        <w:sz w:val="20"/>
        <w:szCs w:val="20"/>
      </w:rPr>
      <w:t xml:space="preserve"> tularemia</w:t>
    </w:r>
    <w:r w:rsidRPr="004E7A63">
      <w:rPr>
        <w:b w:val="0"/>
        <w:bCs w:val="0"/>
        <w:sz w:val="20"/>
        <w:szCs w:val="20"/>
      </w:rPr>
      <w:t xml:space="preserve">.” Find the course at </w:t>
    </w:r>
    <w:hyperlink r:id="rId1" w:history="1">
      <w:r w:rsidRPr="004E7A63">
        <w:rPr>
          <w:rStyle w:val="Hyperlink"/>
          <w:b w:val="0"/>
          <w:bCs w:val="0"/>
          <w:sz w:val="20"/>
          <w:szCs w:val="20"/>
        </w:rPr>
        <w:t>https://www.cdc.gov/labtraining.</w:t>
      </w:r>
    </w:hyperlink>
  </w:p>
  <w:p w14:paraId="1239A9C1" w14:textId="77777777" w:rsidR="004E7A63" w:rsidRDefault="004E7A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E1223A" w14:textId="77777777" w:rsidR="00E14B55" w:rsidRDefault="00E14B55" w:rsidP="004E7A63">
      <w:pPr>
        <w:spacing w:after="0" w:line="240" w:lineRule="auto"/>
      </w:pPr>
      <w:r>
        <w:separator/>
      </w:r>
    </w:p>
  </w:footnote>
  <w:footnote w:type="continuationSeparator" w:id="0">
    <w:p w14:paraId="171D7EAD" w14:textId="77777777" w:rsidR="00E14B55" w:rsidRDefault="00E14B55" w:rsidP="004E7A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BEE81E" w14:textId="77777777" w:rsidR="00E65B30" w:rsidRPr="00CB2364" w:rsidRDefault="00E65B30" w:rsidP="00E65B30">
    <w:pPr>
      <w:pStyle w:val="Header"/>
    </w:pPr>
    <w:r w:rsidRPr="00CB2364">
      <w:rPr>
        <w:noProof/>
      </w:rPr>
      <w:t>[Insert your agency information here.]</w:t>
    </w:r>
  </w:p>
  <w:p w14:paraId="688CE202" w14:textId="59EE8DB3" w:rsidR="004E7A63" w:rsidRDefault="004E7A6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A63"/>
    <w:rsid w:val="00245584"/>
    <w:rsid w:val="00317C48"/>
    <w:rsid w:val="004E7A63"/>
    <w:rsid w:val="005326CA"/>
    <w:rsid w:val="00E14B55"/>
    <w:rsid w:val="00E65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9EAEFD"/>
  <w15:chartTrackingRefBased/>
  <w15:docId w15:val="{6FBE6597-BE41-4BC4-95F0-40EBA3927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4E7A6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4E7A63"/>
    <w:rPr>
      <w:rFonts w:ascii="Arial" w:eastAsia="Arial" w:hAnsi="Arial" w:cs="Arial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4E7A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7A63"/>
  </w:style>
  <w:style w:type="paragraph" w:styleId="Footer">
    <w:name w:val="footer"/>
    <w:basedOn w:val="Normal"/>
    <w:link w:val="FooterChar"/>
    <w:uiPriority w:val="99"/>
    <w:unhideWhenUsed/>
    <w:rsid w:val="004E7A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7A63"/>
  </w:style>
  <w:style w:type="character" w:styleId="Hyperlink">
    <w:name w:val="Hyperlink"/>
    <w:basedOn w:val="DefaultParagraphFont"/>
    <w:uiPriority w:val="99"/>
    <w:unhideWhenUsed/>
    <w:rsid w:val="004E7A6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dc.gov/labtraining.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2E23C9701DFA47A65858237CCAB721" ma:contentTypeVersion="1298" ma:contentTypeDescription="Create a new document." ma:contentTypeScope="" ma:versionID="30b9694414d78d4d41a7a5c5232c5a32">
  <xsd:schema xmlns:xsd="http://www.w3.org/2001/XMLSchema" xmlns:xs="http://www.w3.org/2001/XMLSchema" xmlns:p="http://schemas.microsoft.com/office/2006/metadata/properties" xmlns:ns2="0724e717-bbe7-4e48-ae6a-faff532bb476" xmlns:ns3="f52a3169-e43e-47cd-ab98-54b0da0f7bdd" xmlns:ns4="1a67b3a4-2341-4c6a-843e-f2a42af82800" targetNamespace="http://schemas.microsoft.com/office/2006/metadata/properties" ma:root="true" ma:fieldsID="6644eda50985a530c10e79bbba795ce8" ns2:_="" ns3:_="" ns4:_="">
    <xsd:import namespace="0724e717-bbe7-4e48-ae6a-faff532bb476"/>
    <xsd:import namespace="f52a3169-e43e-47cd-ab98-54b0da0f7bdd"/>
    <xsd:import namespace="1a67b3a4-2341-4c6a-843e-f2a42af8280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24e717-bbe7-4e48-ae6a-faff532bb47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2a3169-e43e-47cd-ab98-54b0da0f7b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67b3a4-2341-4c6a-843e-f2a42af82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724e717-bbe7-4e48-ae6a-faff532bb476">CSELS-1165620290-2314</_dlc_DocId>
    <_dlc_DocIdUrl xmlns="0724e717-bbe7-4e48-ae6a-faff532bb476">
      <Url>https://cdc.sharepoint.com/sites/CSELS/DLS/Comms/_layouts/15/DocIdRedir.aspx?ID=CSELS-1165620290-2314</Url>
      <Description>CSELS-1165620290-2314</Description>
    </_dlc_DocIdUrl>
  </documentManagement>
</p:properties>
</file>

<file path=customXml/itemProps1.xml><?xml version="1.0" encoding="utf-8"?>
<ds:datastoreItem xmlns:ds="http://schemas.openxmlformats.org/officeDocument/2006/customXml" ds:itemID="{415F7CFC-DE10-489E-8C7A-137A68A57A86}"/>
</file>

<file path=customXml/itemProps2.xml><?xml version="1.0" encoding="utf-8"?>
<ds:datastoreItem xmlns:ds="http://schemas.openxmlformats.org/officeDocument/2006/customXml" ds:itemID="{A6A769F5-3578-4D8D-8F35-F2B38024790A}"/>
</file>

<file path=customXml/itemProps3.xml><?xml version="1.0" encoding="utf-8"?>
<ds:datastoreItem xmlns:ds="http://schemas.openxmlformats.org/officeDocument/2006/customXml" ds:itemID="{A01FFE95-6ED3-4071-96A3-61D996308229}"/>
</file>

<file path=customXml/itemProps4.xml><?xml version="1.0" encoding="utf-8"?>
<ds:datastoreItem xmlns:ds="http://schemas.openxmlformats.org/officeDocument/2006/customXml" ds:itemID="{C1C711A7-42ED-4510-9AC2-8E3D910A70F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Allen, Grayland (CDC/DDPHSS/CSELS/DLS)</dc:creator>
  <cp:keywords/>
  <dc:description/>
  <cp:lastModifiedBy>Allen, Grayland (CDC/DDPHSS/CSELS/DLS)</cp:lastModifiedBy>
  <cp:revision>3</cp:revision>
  <dcterms:created xsi:type="dcterms:W3CDTF">2021-01-23T04:21:00Z</dcterms:created>
  <dcterms:modified xsi:type="dcterms:W3CDTF">2021-02-11T22:52:00Z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af03ff0-41c5-4c41-b55e-fabb8fae94be_Enabled">
    <vt:lpwstr>true</vt:lpwstr>
  </property>
  <property fmtid="{D5CDD505-2E9C-101B-9397-08002B2CF9AE}" pid="3" name="MSIP_Label_8af03ff0-41c5-4c41-b55e-fabb8fae94be_SetDate">
    <vt:lpwstr>2021-01-23T02:22:24Z</vt:lpwstr>
  </property>
  <property fmtid="{D5CDD505-2E9C-101B-9397-08002B2CF9AE}" pid="4" name="MSIP_Label_8af03ff0-41c5-4c41-b55e-fabb8fae94be_Method">
    <vt:lpwstr>Privileged</vt:lpwstr>
  </property>
  <property fmtid="{D5CDD505-2E9C-101B-9397-08002B2CF9AE}" pid="5" name="MSIP_Label_8af03ff0-41c5-4c41-b55e-fabb8fae94be_Name">
    <vt:lpwstr>8af03ff0-41c5-4c41-b55e-fabb8fae94be</vt:lpwstr>
  </property>
  <property fmtid="{D5CDD505-2E9C-101B-9397-08002B2CF9AE}" pid="6" name="MSIP_Label_8af03ff0-41c5-4c41-b55e-fabb8fae94be_SiteId">
    <vt:lpwstr>9ce70869-60db-44fd-abe8-d2767077fc8f</vt:lpwstr>
  </property>
  <property fmtid="{D5CDD505-2E9C-101B-9397-08002B2CF9AE}" pid="7" name="MSIP_Label_8af03ff0-41c5-4c41-b55e-fabb8fae94be_ActionId">
    <vt:lpwstr>06b9e671-192f-4fc7-9fa1-9f69b6afa194</vt:lpwstr>
  </property>
  <property fmtid="{D5CDD505-2E9C-101B-9397-08002B2CF9AE}" pid="8" name="MSIP_Label_8af03ff0-41c5-4c41-b55e-fabb8fae94be_ContentBits">
    <vt:lpwstr>0</vt:lpwstr>
  </property>
  <property fmtid="{D5CDD505-2E9C-101B-9397-08002B2CF9AE}" pid="9" name="ContentTypeId">
    <vt:lpwstr>0x010100E02E23C9701DFA47A65858237CCAB721</vt:lpwstr>
  </property>
  <property fmtid="{D5CDD505-2E9C-101B-9397-08002B2CF9AE}" pid="10" name="_dlc_DocIdItemGuid">
    <vt:lpwstr>42a70f2b-fe56-4123-9649-355549516701</vt:lpwstr>
  </property>
</Properties>
</file>