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A0" w:rsidRPr="0073039A" w:rsidRDefault="004978A0" w:rsidP="0073039A">
      <w:pPr>
        <w:pStyle w:val="BodyText"/>
        <w:tabs>
          <w:tab w:val="left" w:pos="990"/>
        </w:tabs>
        <w:ind w:left="0" w:firstLine="0"/>
        <w:rPr>
          <w:rFonts w:ascii="Times New Roman"/>
          <w:sz w:val="20"/>
        </w:rPr>
      </w:pPr>
    </w:p>
    <w:p w:rsidR="004978A0" w:rsidRDefault="009D05C3">
      <w:pPr>
        <w:spacing w:line="671" w:lineRule="exact"/>
        <w:ind w:left="111"/>
        <w:rPr>
          <w:rFonts w:ascii="Calibri Light"/>
          <w:sz w:val="56"/>
        </w:rPr>
      </w:pPr>
      <w:r>
        <w:rPr>
          <w:rFonts w:ascii="Calibri Light"/>
          <w:spacing w:val="-11"/>
          <w:sz w:val="56"/>
        </w:rPr>
        <w:t xml:space="preserve">Calibration </w:t>
      </w:r>
      <w:r>
        <w:rPr>
          <w:rFonts w:ascii="Calibri Light"/>
          <w:spacing w:val="-5"/>
          <w:sz w:val="56"/>
        </w:rPr>
        <w:t xml:space="preserve">of </w:t>
      </w:r>
      <w:r>
        <w:rPr>
          <w:rFonts w:ascii="Calibri Light"/>
          <w:spacing w:val="-7"/>
          <w:sz w:val="56"/>
        </w:rPr>
        <w:t xml:space="preserve">the </w:t>
      </w:r>
      <w:r>
        <w:rPr>
          <w:rFonts w:ascii="Calibri Light"/>
          <w:spacing w:val="-9"/>
          <w:sz w:val="56"/>
        </w:rPr>
        <w:t>Ocular</w:t>
      </w:r>
      <w:r>
        <w:rPr>
          <w:rFonts w:ascii="Calibri Light"/>
          <w:spacing w:val="-61"/>
          <w:sz w:val="56"/>
        </w:rPr>
        <w:t xml:space="preserve"> </w:t>
      </w:r>
      <w:r>
        <w:rPr>
          <w:rFonts w:ascii="Calibri Light"/>
          <w:spacing w:val="-11"/>
          <w:sz w:val="56"/>
        </w:rPr>
        <w:t>Micrometer</w:t>
      </w:r>
    </w:p>
    <w:p w:rsidR="004978A0" w:rsidRDefault="009D05C3">
      <w:pPr>
        <w:spacing w:before="241"/>
        <w:ind w:left="111"/>
        <w:rPr>
          <w:rFonts w:ascii="Calibri Light"/>
          <w:sz w:val="32"/>
        </w:rPr>
      </w:pPr>
      <w:r>
        <w:rPr>
          <w:rFonts w:ascii="Calibri Light"/>
          <w:color w:val="2D74B5"/>
          <w:sz w:val="32"/>
        </w:rPr>
        <w:t>Introduction</w:t>
      </w:r>
    </w:p>
    <w:p w:rsidR="004978A0" w:rsidRDefault="009D05C3">
      <w:pPr>
        <w:pStyle w:val="BodyText"/>
        <w:spacing w:before="31" w:line="256" w:lineRule="auto"/>
        <w:ind w:left="111" w:right="181" w:firstLine="0"/>
      </w:pPr>
      <w:r>
        <w:t>This is a simple and precise method for measuring objects seen in the microscope. Ocular micrometers are calibrated by comparing the ocular micrometer scale with a calibrated stage micrometer. A calibration procedure must be completed to determine the calibration factor for each objective and each microscope.</w:t>
      </w:r>
    </w:p>
    <w:p w:rsidR="004978A0" w:rsidRDefault="009D05C3">
      <w:pPr>
        <w:spacing w:before="170"/>
        <w:ind w:left="111"/>
        <w:rPr>
          <w:rFonts w:ascii="Calibri Light"/>
          <w:sz w:val="26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4391025</wp:posOffset>
            </wp:positionH>
            <wp:positionV relativeFrom="paragraph">
              <wp:posOffset>319873</wp:posOffset>
            </wp:positionV>
            <wp:extent cx="2895600" cy="6096000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color w:val="2D74B5"/>
          <w:sz w:val="26"/>
        </w:rPr>
        <w:t>Instructions</w:t>
      </w:r>
    </w:p>
    <w:p w:rsidR="004978A0" w:rsidRDefault="004978A0">
      <w:pPr>
        <w:pStyle w:val="BodyText"/>
        <w:spacing w:before="10"/>
        <w:ind w:left="0" w:firstLine="0"/>
        <w:rPr>
          <w:rFonts w:ascii="Calibri Light"/>
          <w:sz w:val="29"/>
        </w:rPr>
      </w:pPr>
    </w:p>
    <w:p w:rsidR="004978A0" w:rsidRDefault="009D05C3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line="259" w:lineRule="auto"/>
        <w:ind w:right="5138" w:hanging="720"/>
      </w:pPr>
      <w:r>
        <w:t>Insert the ocular micrometer into a 10X eyepiece. The ocular micrometer is divided into ocular divisions</w:t>
      </w:r>
      <w:r>
        <w:rPr>
          <w:spacing w:val="-18"/>
        </w:rPr>
        <w:t xml:space="preserve"> </w:t>
      </w:r>
      <w:r>
        <w:t>(OD).</w:t>
      </w:r>
    </w:p>
    <w:p w:rsidR="004978A0" w:rsidRDefault="009D05C3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before="1" w:line="259" w:lineRule="auto"/>
        <w:ind w:right="4852" w:hanging="720"/>
      </w:pPr>
      <w:r>
        <w:t>Place the calibrated stage micrometer slide on the stage and focus on the scale. The stage micrometer has a calibrated scale which is divided into 0.1 millimeters (mm) and 0.01 mm</w:t>
      </w:r>
      <w:r>
        <w:rPr>
          <w:spacing w:val="-6"/>
        </w:rPr>
        <w:t xml:space="preserve"> </w:t>
      </w:r>
      <w:r>
        <w:t>units.</w:t>
      </w:r>
    </w:p>
    <w:p w:rsidR="004978A0" w:rsidRDefault="009D05C3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line="259" w:lineRule="auto"/>
        <w:ind w:right="5102" w:hanging="720"/>
      </w:pPr>
      <w:r>
        <w:t>Adjust the field so the 0 line of the ocular micrometer (OM) scale is exactly superimposed upon the 0.0 line of the stage micrometer (SM)</w:t>
      </w:r>
      <w:r>
        <w:rPr>
          <w:spacing w:val="-7"/>
        </w:rPr>
        <w:t xml:space="preserve"> </w:t>
      </w:r>
      <w:r>
        <w:t>scale.</w:t>
      </w:r>
    </w:p>
    <w:p w:rsidR="004978A0" w:rsidRDefault="009D05C3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line="259" w:lineRule="auto"/>
        <w:ind w:right="4846" w:hanging="720"/>
      </w:pPr>
      <w:r>
        <w:t>Without moving the stage micrometer, locate the point as far to the extreme right as possible where any two lines are exactly superimposed upon each</w:t>
      </w:r>
      <w:r>
        <w:rPr>
          <w:spacing w:val="-6"/>
        </w:rPr>
        <w:t xml:space="preserve"> </w:t>
      </w:r>
      <w:r>
        <w:t>other.</w:t>
      </w:r>
    </w:p>
    <w:p w:rsidR="004978A0" w:rsidRDefault="009D05C3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line="259" w:lineRule="auto"/>
        <w:ind w:right="5038" w:hanging="720"/>
      </w:pPr>
      <w:r>
        <w:t>Count the number of divisions (mm) on the stage micrometer between the 0.0 line and the superimposed line to the far right.</w:t>
      </w:r>
    </w:p>
    <w:p w:rsidR="004978A0" w:rsidRDefault="009D05C3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line="259" w:lineRule="auto"/>
        <w:ind w:right="5205" w:hanging="720"/>
      </w:pPr>
      <w:r>
        <w:t>Count the number of ocular divisions on the ocular micrometer between the 0 line and the superimposed line to the far right.</w:t>
      </w:r>
    </w:p>
    <w:p w:rsidR="004978A0" w:rsidRDefault="009D05C3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line="259" w:lineRule="auto"/>
        <w:ind w:right="5042" w:hanging="720"/>
        <w:jc w:val="both"/>
      </w:pPr>
      <w:r>
        <w:t>Divide the distance determined in step 5 by the number of ocular divisions in step 6 and multiply by 1000 to give the ocular micrometer units in</w:t>
      </w:r>
      <w:r>
        <w:rPr>
          <w:spacing w:val="-6"/>
        </w:rPr>
        <w:t xml:space="preserve"> </w:t>
      </w:r>
      <w:r>
        <w:t>µm.</w:t>
      </w:r>
    </w:p>
    <w:p w:rsidR="004978A0" w:rsidRDefault="009D05C3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line="259" w:lineRule="auto"/>
        <w:ind w:right="5521" w:hanging="720"/>
      </w:pPr>
      <w:r>
        <w:t>Repeat steps 3 through 7 for each objective on the microscope.</w:t>
      </w:r>
    </w:p>
    <w:p w:rsidR="004978A0" w:rsidRDefault="009D05C3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line="259" w:lineRule="auto"/>
        <w:ind w:hanging="720"/>
      </w:pPr>
      <w:r>
        <w:t>If at any time the ocular micrometer is moved to a different microscope or a new objective is added to the microscope, the calibration procedure must be completed again.</w:t>
      </w:r>
    </w:p>
    <w:p w:rsidR="007B2A06" w:rsidRDefault="007B2A06" w:rsidP="007B2A06">
      <w:pPr>
        <w:pStyle w:val="ListParagraph"/>
        <w:tabs>
          <w:tab w:val="left" w:pos="1191"/>
          <w:tab w:val="left" w:pos="1192"/>
        </w:tabs>
        <w:spacing w:line="259" w:lineRule="auto"/>
        <w:ind w:firstLine="0"/>
      </w:pPr>
    </w:p>
    <w:p w:rsidR="007B2A06" w:rsidRDefault="007B2A06" w:rsidP="007B2A06">
      <w:pPr>
        <w:pStyle w:val="ListParagraph"/>
        <w:tabs>
          <w:tab w:val="left" w:pos="1191"/>
          <w:tab w:val="left" w:pos="1192"/>
        </w:tabs>
        <w:spacing w:line="259" w:lineRule="auto"/>
        <w:ind w:firstLine="0"/>
      </w:pPr>
    </w:p>
    <w:p w:rsidR="007B2A06" w:rsidRDefault="007B2A06" w:rsidP="007B2A06">
      <w:pPr>
        <w:pStyle w:val="ListParagraph"/>
        <w:tabs>
          <w:tab w:val="left" w:pos="1191"/>
          <w:tab w:val="left" w:pos="1192"/>
        </w:tabs>
        <w:spacing w:line="259" w:lineRule="auto"/>
        <w:ind w:firstLine="0"/>
      </w:pPr>
    </w:p>
    <w:p w:rsidR="007B2A06" w:rsidRDefault="007B2A06" w:rsidP="007B2A06">
      <w:pPr>
        <w:pStyle w:val="ListParagraph"/>
        <w:tabs>
          <w:tab w:val="left" w:pos="1191"/>
          <w:tab w:val="left" w:pos="1192"/>
        </w:tabs>
        <w:spacing w:line="259" w:lineRule="auto"/>
        <w:ind w:firstLine="0"/>
      </w:pPr>
    </w:p>
    <w:p w:rsidR="007B2A06" w:rsidRDefault="007B2A06" w:rsidP="007B2A06">
      <w:pPr>
        <w:pStyle w:val="ListParagraph"/>
        <w:tabs>
          <w:tab w:val="left" w:pos="1191"/>
          <w:tab w:val="left" w:pos="1192"/>
        </w:tabs>
        <w:spacing w:line="259" w:lineRule="auto"/>
        <w:ind w:firstLine="0"/>
      </w:pPr>
    </w:p>
    <w:p w:rsidR="007B2A06" w:rsidRDefault="007B2A06" w:rsidP="007B2A06">
      <w:pPr>
        <w:pStyle w:val="ListParagraph"/>
        <w:tabs>
          <w:tab w:val="left" w:pos="1191"/>
          <w:tab w:val="left" w:pos="1192"/>
        </w:tabs>
        <w:spacing w:line="259" w:lineRule="auto"/>
        <w:ind w:firstLine="0"/>
      </w:pPr>
    </w:p>
    <w:p w:rsidR="007B2A06" w:rsidRDefault="007B2A06" w:rsidP="007B2A06">
      <w:pPr>
        <w:pStyle w:val="ListParagraph"/>
        <w:tabs>
          <w:tab w:val="left" w:pos="1191"/>
          <w:tab w:val="left" w:pos="1192"/>
        </w:tabs>
        <w:spacing w:line="259" w:lineRule="auto"/>
        <w:ind w:firstLine="0"/>
      </w:pPr>
      <w:bookmarkStart w:id="0" w:name="_GoBack"/>
      <w:bookmarkEnd w:id="0"/>
    </w:p>
    <w:p w:rsidR="007B2A06" w:rsidRPr="00F07330" w:rsidRDefault="007B2A06" w:rsidP="007B2A06">
      <w:pPr>
        <w:widowControl/>
        <w:autoSpaceDE/>
        <w:autoSpaceDN/>
        <w:ind w:left="720"/>
        <w:rPr>
          <w:rFonts w:eastAsia="Times New Roman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Basic Microscopy</w:t>
      </w:r>
      <w:r w:rsidRPr="00F07330">
        <w:rPr>
          <w:rFonts w:eastAsia="Times New Roman"/>
        </w:rPr>
        <w:t xml:space="preserve">.” Find the course at </w:t>
      </w:r>
      <w:hyperlink r:id="rId8" w:history="1">
        <w:r w:rsidRPr="00F07330">
          <w:rPr>
            <w:rStyle w:val="Hyperlink"/>
            <w:rFonts w:eastAsia="Times New Roman"/>
          </w:rPr>
          <w:t>https://www.cdc.</w:t>
        </w:r>
        <w:r w:rsidRPr="00F07330">
          <w:rPr>
            <w:rStyle w:val="Hyperlink"/>
            <w:rFonts w:eastAsia="Times New Roman"/>
          </w:rPr>
          <w:t>g</w:t>
        </w:r>
        <w:r w:rsidRPr="00F07330">
          <w:rPr>
            <w:rStyle w:val="Hyperlink"/>
            <w:rFonts w:eastAsia="Times New Roman"/>
          </w:rPr>
          <w:t>ov/labtraining</w:t>
        </w:r>
      </w:hyperlink>
      <w:r w:rsidRPr="00F07330">
        <w:rPr>
          <w:rFonts w:eastAsia="Times New Roman"/>
        </w:rPr>
        <w:t>.</w:t>
      </w:r>
    </w:p>
    <w:p w:rsidR="007B2A06" w:rsidRDefault="007B2A06" w:rsidP="007B2A06">
      <w:pPr>
        <w:pStyle w:val="ListParagraph"/>
        <w:tabs>
          <w:tab w:val="left" w:pos="1191"/>
          <w:tab w:val="left" w:pos="1192"/>
        </w:tabs>
        <w:spacing w:line="259" w:lineRule="auto"/>
        <w:ind w:firstLine="0"/>
      </w:pPr>
    </w:p>
    <w:sectPr w:rsidR="007B2A06">
      <w:headerReference w:type="default" r:id="rId9"/>
      <w:type w:val="continuous"/>
      <w:pgSz w:w="12240" w:h="15840"/>
      <w:pgMar w:top="0" w:right="660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C3" w:rsidRDefault="009D05C3" w:rsidP="0073039A">
      <w:r>
        <w:separator/>
      </w:r>
    </w:p>
  </w:endnote>
  <w:endnote w:type="continuationSeparator" w:id="0">
    <w:p w:rsidR="009D05C3" w:rsidRDefault="009D05C3" w:rsidP="0073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C3" w:rsidRDefault="009D05C3" w:rsidP="0073039A">
      <w:r>
        <w:separator/>
      </w:r>
    </w:p>
  </w:footnote>
  <w:footnote w:type="continuationSeparator" w:id="0">
    <w:p w:rsidR="009D05C3" w:rsidRDefault="009D05C3" w:rsidP="0073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39A" w:rsidRDefault="007B2A06">
    <w:pPr>
      <w:pStyle w:val="Header"/>
    </w:pPr>
    <w:r>
      <w:t xml:space="preserve">   [</w:t>
    </w:r>
    <w:r w:rsidR="0073039A">
      <w:t>Insert your agency information here</w:t>
    </w:r>
    <w:r>
      <w:t>.]</w:t>
    </w:r>
  </w:p>
  <w:p w:rsidR="0073039A" w:rsidRDefault="00730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B0F14"/>
    <w:multiLevelType w:val="hybridMultilevel"/>
    <w:tmpl w:val="2752CF7A"/>
    <w:lvl w:ilvl="0" w:tplc="264A4316">
      <w:start w:val="1"/>
      <w:numFmt w:val="decimal"/>
      <w:lvlText w:val="%1."/>
      <w:lvlJc w:val="left"/>
      <w:pPr>
        <w:ind w:left="1191" w:hanging="7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96682A4">
      <w:numFmt w:val="bullet"/>
      <w:lvlText w:val="•"/>
      <w:lvlJc w:val="left"/>
      <w:pPr>
        <w:ind w:left="2204" w:hanging="721"/>
      </w:pPr>
      <w:rPr>
        <w:rFonts w:hint="default"/>
        <w:lang w:val="en-US" w:eastAsia="en-US" w:bidi="en-US"/>
      </w:rPr>
    </w:lvl>
    <w:lvl w:ilvl="2" w:tplc="372CEF1C">
      <w:numFmt w:val="bullet"/>
      <w:lvlText w:val="•"/>
      <w:lvlJc w:val="left"/>
      <w:pPr>
        <w:ind w:left="3208" w:hanging="721"/>
      </w:pPr>
      <w:rPr>
        <w:rFonts w:hint="default"/>
        <w:lang w:val="en-US" w:eastAsia="en-US" w:bidi="en-US"/>
      </w:rPr>
    </w:lvl>
    <w:lvl w:ilvl="3" w:tplc="BF662316">
      <w:numFmt w:val="bullet"/>
      <w:lvlText w:val="•"/>
      <w:lvlJc w:val="left"/>
      <w:pPr>
        <w:ind w:left="4212" w:hanging="721"/>
      </w:pPr>
      <w:rPr>
        <w:rFonts w:hint="default"/>
        <w:lang w:val="en-US" w:eastAsia="en-US" w:bidi="en-US"/>
      </w:rPr>
    </w:lvl>
    <w:lvl w:ilvl="4" w:tplc="7BD03FD6">
      <w:numFmt w:val="bullet"/>
      <w:lvlText w:val="•"/>
      <w:lvlJc w:val="left"/>
      <w:pPr>
        <w:ind w:left="5216" w:hanging="721"/>
      </w:pPr>
      <w:rPr>
        <w:rFonts w:hint="default"/>
        <w:lang w:val="en-US" w:eastAsia="en-US" w:bidi="en-US"/>
      </w:rPr>
    </w:lvl>
    <w:lvl w:ilvl="5" w:tplc="4B94BB2A"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en-US"/>
      </w:rPr>
    </w:lvl>
    <w:lvl w:ilvl="6" w:tplc="AB7E91F2">
      <w:numFmt w:val="bullet"/>
      <w:lvlText w:val="•"/>
      <w:lvlJc w:val="left"/>
      <w:pPr>
        <w:ind w:left="7224" w:hanging="721"/>
      </w:pPr>
      <w:rPr>
        <w:rFonts w:hint="default"/>
        <w:lang w:val="en-US" w:eastAsia="en-US" w:bidi="en-US"/>
      </w:rPr>
    </w:lvl>
    <w:lvl w:ilvl="7" w:tplc="6A92CC36">
      <w:numFmt w:val="bullet"/>
      <w:lvlText w:val="•"/>
      <w:lvlJc w:val="left"/>
      <w:pPr>
        <w:ind w:left="8228" w:hanging="721"/>
      </w:pPr>
      <w:rPr>
        <w:rFonts w:hint="default"/>
        <w:lang w:val="en-US" w:eastAsia="en-US" w:bidi="en-US"/>
      </w:rPr>
    </w:lvl>
    <w:lvl w:ilvl="8" w:tplc="AF54D00A">
      <w:numFmt w:val="bullet"/>
      <w:lvlText w:val="•"/>
      <w:lvlJc w:val="left"/>
      <w:pPr>
        <w:ind w:left="9232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8A0"/>
    <w:rsid w:val="00043C43"/>
    <w:rsid w:val="004978A0"/>
    <w:rsid w:val="0073039A"/>
    <w:rsid w:val="007B2A06"/>
    <w:rsid w:val="009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2CA3"/>
  <w15:docId w15:val="{7B66CE7E-40FA-43F6-9A86-1EC5B085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1" w:hanging="720"/>
    </w:pPr>
  </w:style>
  <w:style w:type="paragraph" w:styleId="ListParagraph">
    <w:name w:val="List Paragraph"/>
    <w:basedOn w:val="Normal"/>
    <w:uiPriority w:val="1"/>
    <w:qFormat/>
    <w:pPr>
      <w:ind w:left="1191" w:right="484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0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39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30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39A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7B2A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trainin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CSELS-1165620290-2158</_dlc_DocId>
    <_dlc_DocIdUrl xmlns="0724e717-bbe7-4e48-ae6a-faff532bb476">
      <Url>https://cdc.sharepoint.com/sites/CSELS/DLS/Comms/_layouts/15/DocIdRedir.aspx?ID=CSELS-1165620290-2158</Url>
      <Description>CSELS-1165620290-2158</Description>
    </_dlc_DocIdUrl>
  </documentManagement>
</p:properties>
</file>

<file path=customXml/itemProps1.xml><?xml version="1.0" encoding="utf-8"?>
<ds:datastoreItem xmlns:ds="http://schemas.openxmlformats.org/officeDocument/2006/customXml" ds:itemID="{F7AD4B9E-04EA-423D-A9C2-088783BCE7FB}"/>
</file>

<file path=customXml/itemProps2.xml><?xml version="1.0" encoding="utf-8"?>
<ds:datastoreItem xmlns:ds="http://schemas.openxmlformats.org/officeDocument/2006/customXml" ds:itemID="{E5A2BE3F-36D0-4036-B2B9-5B2B9A29E271}"/>
</file>

<file path=customXml/itemProps3.xml><?xml version="1.0" encoding="utf-8"?>
<ds:datastoreItem xmlns:ds="http://schemas.openxmlformats.org/officeDocument/2006/customXml" ds:itemID="{649E4443-AFF3-4D65-BA9A-792C2CA574E6}"/>
</file>

<file path=customXml/itemProps4.xml><?xml version="1.0" encoding="utf-8"?>
<ds:datastoreItem xmlns:ds="http://schemas.openxmlformats.org/officeDocument/2006/customXml" ds:itemID="{983D422C-7C66-4B9C-BE20-CF4DF8769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Rothschild, Joseph T. (CDC/OPHSS/CSELS/DLS)</dc:creator>
  <cp:lastModifiedBy>Folsom, Kristen (CDC/DDPHSS/CSELS/DLS) (CTR)</cp:lastModifiedBy>
  <cp:revision>2</cp:revision>
  <dcterms:created xsi:type="dcterms:W3CDTF">2020-09-14T22:28:00Z</dcterms:created>
  <dcterms:modified xsi:type="dcterms:W3CDTF">2020-09-14T22:28:00Z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06c8ce2b-e23c-4b8c-863b-6696fa07f92d</vt:lpwstr>
  </property>
</Properties>
</file>