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2" w:type="dxa"/>
        <w:tblLook w:val="04A0" w:firstRow="1" w:lastRow="0" w:firstColumn="1" w:lastColumn="0" w:noHBand="0" w:noVBand="1"/>
      </w:tblPr>
      <w:tblGrid>
        <w:gridCol w:w="9638"/>
      </w:tblGrid>
      <w:tr w:rsidR="00FB2D50" w14:paraId="58671DDF" w14:textId="77777777" w:rsidTr="00FB2D50">
        <w:tc>
          <w:tcPr>
            <w:tcW w:w="10070" w:type="dxa"/>
          </w:tcPr>
          <w:p w14:paraId="5F764CA4" w14:textId="488EFDF9" w:rsidR="00FB2D50" w:rsidRDefault="00FB2D50" w:rsidP="00FB2D50">
            <w:pPr>
              <w:spacing w:after="0"/>
            </w:pPr>
            <w:r>
              <w:rPr>
                <w:rFonts w:eastAsia="Times New Roman" w:cstheme="minorHAnsi"/>
                <w:b/>
                <w:i/>
                <w:noProof/>
                <w:color w:val="00B0F0"/>
                <w:sz w:val="20"/>
                <w:szCs w:val="20"/>
              </w:rPr>
              <w:t>Insert Laboratory Specific Name Here</w:t>
            </w:r>
          </w:p>
        </w:tc>
      </w:tr>
      <w:tr w:rsidR="00FB2D50" w14:paraId="079ADD0A" w14:textId="77777777" w:rsidTr="00FB2D50">
        <w:tc>
          <w:tcPr>
            <w:tcW w:w="10070" w:type="dxa"/>
          </w:tcPr>
          <w:p w14:paraId="06F1DC3E" w14:textId="129FF529" w:rsidR="00FB2D50" w:rsidRDefault="00FB2D50" w:rsidP="00FB2D50">
            <w:pPr>
              <w:spacing w:after="0"/>
              <w:jc w:val="center"/>
            </w:pPr>
            <w:r>
              <w:rPr>
                <w:rFonts w:eastAsia="Times New Roman" w:cstheme="minorHAnsi"/>
                <w:b/>
                <w:noProof/>
                <w:sz w:val="28"/>
                <w:szCs w:val="16"/>
              </w:rPr>
              <w:t>Illumina iSeq 100 Waste Disposal</w:t>
            </w:r>
          </w:p>
        </w:tc>
      </w:tr>
    </w:tbl>
    <w:p w14:paraId="41B3A044" w14:textId="77777777" w:rsidR="00FB2D50" w:rsidRDefault="00FB2D50" w:rsidP="00FB2D50">
      <w:pPr>
        <w:ind w:left="432" w:hanging="144"/>
      </w:pPr>
    </w:p>
    <w:p w14:paraId="24AE1438" w14:textId="77777777" w:rsidR="00FB2D50" w:rsidRDefault="00FB2D50" w:rsidP="00FB2D50">
      <w:pPr>
        <w:pStyle w:val="ListParagraph"/>
        <w:numPr>
          <w:ilvl w:val="0"/>
          <w:numId w:val="1"/>
        </w:numPr>
        <w:rPr>
          <w:rFonts w:cstheme="minorHAnsi"/>
          <w:b/>
        </w:rPr>
      </w:pPr>
      <w:r>
        <w:rPr>
          <w:rFonts w:cstheme="minorHAnsi"/>
          <w:b/>
        </w:rPr>
        <w:t>Purpose</w:t>
      </w:r>
    </w:p>
    <w:p w14:paraId="454A70B9" w14:textId="77777777" w:rsidR="00FB2D50" w:rsidRDefault="00FB2D50" w:rsidP="00FB2D50">
      <w:pPr>
        <w:pStyle w:val="ListParagraph"/>
        <w:ind w:left="432"/>
      </w:pPr>
      <w:r>
        <w:t xml:space="preserve">The following document acts as a procedure on the proper disposal methods for Illumina iSeq 100 waste.  </w:t>
      </w:r>
    </w:p>
    <w:p w14:paraId="53D354E1" w14:textId="77777777" w:rsidR="00FB2D50" w:rsidRDefault="00FB2D50" w:rsidP="00FB2D50">
      <w:pPr>
        <w:pStyle w:val="ListParagraph"/>
        <w:ind w:left="432"/>
      </w:pPr>
    </w:p>
    <w:p w14:paraId="6D6C1640" w14:textId="77777777" w:rsidR="00FB2D50" w:rsidRDefault="00FB2D50" w:rsidP="00FB2D50">
      <w:pPr>
        <w:pStyle w:val="ListParagraph"/>
        <w:numPr>
          <w:ilvl w:val="0"/>
          <w:numId w:val="1"/>
        </w:numPr>
        <w:rPr>
          <w:rFonts w:cstheme="minorHAnsi"/>
          <w:b/>
        </w:rPr>
      </w:pPr>
      <w:r>
        <w:rPr>
          <w:rFonts w:cstheme="minorHAnsi"/>
          <w:b/>
        </w:rPr>
        <w:t>Scope</w:t>
      </w:r>
    </w:p>
    <w:p w14:paraId="669E7F46" w14:textId="77777777" w:rsidR="00FB2D50" w:rsidRDefault="00FB2D50" w:rsidP="00FB2D50">
      <w:pPr>
        <w:pStyle w:val="ListParagraph"/>
        <w:ind w:left="432"/>
      </w:pPr>
      <w:r>
        <w:t xml:space="preserve">This document applies to all staff that operate the Illumina iSeq 100 and supervisors that oversee these operations.  </w:t>
      </w:r>
    </w:p>
    <w:p w14:paraId="69857B2A" w14:textId="77777777" w:rsidR="00FB2D50" w:rsidRDefault="00FB2D50" w:rsidP="00FB2D50">
      <w:pPr>
        <w:pStyle w:val="ListParagraph"/>
        <w:ind w:left="432"/>
        <w:rPr>
          <w:rFonts w:cstheme="minorHAnsi"/>
          <w:b/>
        </w:rPr>
      </w:pPr>
    </w:p>
    <w:p w14:paraId="40D2F930" w14:textId="77777777" w:rsidR="00FB2D50" w:rsidRDefault="00FB2D50" w:rsidP="00FB2D50">
      <w:pPr>
        <w:pStyle w:val="ListParagraph"/>
        <w:numPr>
          <w:ilvl w:val="0"/>
          <w:numId w:val="1"/>
        </w:numPr>
        <w:spacing w:after="0"/>
        <w:rPr>
          <w:rFonts w:cstheme="minorHAnsi"/>
          <w:b/>
        </w:rPr>
      </w:pPr>
      <w:r>
        <w:rPr>
          <w:rFonts w:cstheme="minorHAnsi"/>
          <w:b/>
        </w:rPr>
        <w:t>Related Documents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410"/>
      </w:tblGrid>
      <w:tr w:rsidR="00FB2D50" w14:paraId="2D28FC76" w14:textId="77777777" w:rsidTr="00FB2D50">
        <w:tc>
          <w:tcPr>
            <w:tcW w:w="52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AE74BC" w14:textId="77777777" w:rsidR="00FB2D50" w:rsidRDefault="00FB2D50">
            <w:pPr>
              <w:pStyle w:val="NoSpacing"/>
              <w:spacing w:line="276" w:lineRule="auto"/>
              <w:rPr>
                <w:b/>
              </w:rPr>
            </w:pPr>
            <w:r>
              <w:rPr>
                <w:b/>
              </w:rPr>
              <w:t>Title</w:t>
            </w:r>
          </w:p>
        </w:tc>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C14961" w14:textId="77777777" w:rsidR="00FB2D50" w:rsidRDefault="00FB2D50">
            <w:pPr>
              <w:pStyle w:val="NoSpacing"/>
              <w:spacing w:line="276" w:lineRule="auto"/>
              <w:rPr>
                <w:b/>
              </w:rPr>
            </w:pPr>
            <w:r>
              <w:rPr>
                <w:b/>
              </w:rPr>
              <w:t>Document Control Number</w:t>
            </w:r>
          </w:p>
        </w:tc>
      </w:tr>
      <w:tr w:rsidR="00FB2D50" w14:paraId="66DA9B24" w14:textId="77777777" w:rsidTr="00FB2D50">
        <w:tc>
          <w:tcPr>
            <w:tcW w:w="5220" w:type="dxa"/>
            <w:tcBorders>
              <w:top w:val="single" w:sz="4" w:space="0" w:color="auto"/>
              <w:left w:val="single" w:sz="4" w:space="0" w:color="auto"/>
              <w:bottom w:val="single" w:sz="4" w:space="0" w:color="auto"/>
              <w:right w:val="single" w:sz="4" w:space="0" w:color="auto"/>
            </w:tcBorders>
            <w:hideMark/>
          </w:tcPr>
          <w:p w14:paraId="1869F5C3" w14:textId="6FCBC66D" w:rsidR="00FB2D50" w:rsidRDefault="00FB2D50">
            <w:pPr>
              <w:pStyle w:val="NoSpacing"/>
              <w:spacing w:line="276" w:lineRule="auto"/>
              <w:rPr>
                <w:i/>
              </w:rPr>
            </w:pPr>
            <w:r>
              <w:rPr>
                <w:i/>
              </w:rPr>
              <w:t>N</w:t>
            </w:r>
            <w:r w:rsidR="00AB3A9F">
              <w:rPr>
                <w:i/>
              </w:rPr>
              <w:t>/</w:t>
            </w:r>
            <w:r>
              <w:rPr>
                <w:i/>
              </w:rPr>
              <w:t>A</w:t>
            </w:r>
          </w:p>
        </w:tc>
        <w:tc>
          <w:tcPr>
            <w:tcW w:w="4410" w:type="dxa"/>
            <w:tcBorders>
              <w:top w:val="single" w:sz="4" w:space="0" w:color="auto"/>
              <w:left w:val="single" w:sz="4" w:space="0" w:color="auto"/>
              <w:bottom w:val="single" w:sz="4" w:space="0" w:color="auto"/>
              <w:right w:val="single" w:sz="4" w:space="0" w:color="auto"/>
            </w:tcBorders>
            <w:hideMark/>
          </w:tcPr>
          <w:p w14:paraId="34060AD7" w14:textId="77777777" w:rsidR="00FB2D50" w:rsidRDefault="00FB2D50">
            <w:pPr>
              <w:pStyle w:val="NoSpacing"/>
              <w:spacing w:line="276" w:lineRule="auto"/>
            </w:pPr>
            <w:r>
              <w:rPr>
                <w:i/>
              </w:rPr>
              <w:t>Specify number</w:t>
            </w:r>
          </w:p>
        </w:tc>
      </w:tr>
    </w:tbl>
    <w:p w14:paraId="6B7EA764" w14:textId="77777777" w:rsidR="00FB2D50" w:rsidRDefault="00FB2D50" w:rsidP="00FB2D50">
      <w:pPr>
        <w:pStyle w:val="ListParagraph"/>
        <w:ind w:left="432"/>
        <w:rPr>
          <w:rFonts w:cstheme="minorHAnsi"/>
          <w:b/>
        </w:rPr>
      </w:pPr>
    </w:p>
    <w:p w14:paraId="74E89612" w14:textId="77777777" w:rsidR="00FB2D50" w:rsidRDefault="00FB2D50" w:rsidP="00FB2D50">
      <w:pPr>
        <w:pStyle w:val="ListParagraph"/>
        <w:numPr>
          <w:ilvl w:val="0"/>
          <w:numId w:val="1"/>
        </w:numPr>
        <w:spacing w:after="0"/>
        <w:rPr>
          <w:rFonts w:cstheme="minorHAnsi"/>
          <w:b/>
        </w:rPr>
      </w:pPr>
      <w:r>
        <w:rPr>
          <w:rFonts w:cstheme="minorHAnsi"/>
          <w:b/>
        </w:rPr>
        <w:t>Responsibilities</w:t>
      </w:r>
    </w:p>
    <w:tbl>
      <w:tblPr>
        <w:tblW w:w="963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301"/>
      </w:tblGrid>
      <w:tr w:rsidR="00FB2D50" w14:paraId="32CD75AA" w14:textId="77777777" w:rsidTr="2206615C">
        <w:trPr>
          <w:trHeight w:val="332"/>
        </w:trPr>
        <w:tc>
          <w:tcPr>
            <w:tcW w:w="23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D21C5D" w14:textId="77777777" w:rsidR="00FB2D50" w:rsidRDefault="00FB2D50">
            <w:pPr>
              <w:pStyle w:val="NoSpacing"/>
              <w:spacing w:line="276" w:lineRule="auto"/>
              <w:rPr>
                <w:b/>
              </w:rPr>
            </w:pPr>
            <w:r>
              <w:rPr>
                <w:b/>
              </w:rPr>
              <w:t>Position</w:t>
            </w:r>
          </w:p>
        </w:tc>
        <w:tc>
          <w:tcPr>
            <w:tcW w:w="73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96DDF3" w14:textId="77777777" w:rsidR="00FB2D50" w:rsidRDefault="00FB2D50">
            <w:pPr>
              <w:pStyle w:val="NoSpacing"/>
              <w:spacing w:line="276" w:lineRule="auto"/>
              <w:rPr>
                <w:b/>
              </w:rPr>
            </w:pPr>
            <w:r>
              <w:rPr>
                <w:b/>
              </w:rPr>
              <w:t>Responsibility</w:t>
            </w:r>
          </w:p>
        </w:tc>
      </w:tr>
      <w:tr w:rsidR="00FB2D50" w14:paraId="360443B2" w14:textId="77777777" w:rsidTr="2206615C">
        <w:trPr>
          <w:trHeight w:val="242"/>
        </w:trPr>
        <w:tc>
          <w:tcPr>
            <w:tcW w:w="2332" w:type="dxa"/>
            <w:tcBorders>
              <w:top w:val="single" w:sz="4" w:space="0" w:color="auto"/>
              <w:left w:val="single" w:sz="4" w:space="0" w:color="auto"/>
              <w:bottom w:val="single" w:sz="4" w:space="0" w:color="auto"/>
              <w:right w:val="single" w:sz="4" w:space="0" w:color="auto"/>
            </w:tcBorders>
            <w:hideMark/>
          </w:tcPr>
          <w:p w14:paraId="0F27D20D" w14:textId="77777777" w:rsidR="00FB2D50" w:rsidRDefault="00FB2D50">
            <w:pPr>
              <w:pStyle w:val="NoSpacing"/>
              <w:spacing w:line="276" w:lineRule="auto"/>
            </w:pPr>
            <w:r>
              <w:t>All laboratory staff</w:t>
            </w:r>
          </w:p>
        </w:tc>
        <w:tc>
          <w:tcPr>
            <w:tcW w:w="7301" w:type="dxa"/>
            <w:tcBorders>
              <w:top w:val="single" w:sz="4" w:space="0" w:color="auto"/>
              <w:left w:val="single" w:sz="4" w:space="0" w:color="auto"/>
              <w:bottom w:val="single" w:sz="4" w:space="0" w:color="auto"/>
              <w:right w:val="single" w:sz="4" w:space="0" w:color="auto"/>
            </w:tcBorders>
            <w:hideMark/>
          </w:tcPr>
          <w:p w14:paraId="05B207A8" w14:textId="77777777" w:rsidR="00FB2D50" w:rsidRDefault="00FB2D50" w:rsidP="00DD06FC">
            <w:pPr>
              <w:pStyle w:val="NoSpacing"/>
              <w:numPr>
                <w:ilvl w:val="0"/>
                <w:numId w:val="2"/>
              </w:numPr>
              <w:spacing w:line="276" w:lineRule="auto"/>
            </w:pPr>
            <w:r>
              <w:t>Ensure the iSeq 100 waste is disposed of in accordance with manufacturer recommendations or program disposal procedures</w:t>
            </w:r>
          </w:p>
          <w:p w14:paraId="19DC5DB9" w14:textId="77777777" w:rsidR="00FB2D50" w:rsidRDefault="00FB2D50" w:rsidP="00DD06FC">
            <w:pPr>
              <w:pStyle w:val="NoSpacing"/>
              <w:numPr>
                <w:ilvl w:val="0"/>
                <w:numId w:val="2"/>
              </w:numPr>
              <w:spacing w:line="276" w:lineRule="auto"/>
            </w:pPr>
            <w:r>
              <w:t>Follow documented waste disposal procedures</w:t>
            </w:r>
          </w:p>
        </w:tc>
      </w:tr>
      <w:tr w:rsidR="00FB2D50" w14:paraId="0A2E95F0" w14:textId="77777777" w:rsidTr="2206615C">
        <w:trPr>
          <w:trHeight w:val="242"/>
        </w:trPr>
        <w:tc>
          <w:tcPr>
            <w:tcW w:w="2332" w:type="dxa"/>
            <w:tcBorders>
              <w:top w:val="single" w:sz="4" w:space="0" w:color="auto"/>
              <w:left w:val="single" w:sz="4" w:space="0" w:color="auto"/>
              <w:bottom w:val="single" w:sz="4" w:space="0" w:color="auto"/>
              <w:right w:val="single" w:sz="4" w:space="0" w:color="auto"/>
            </w:tcBorders>
            <w:hideMark/>
          </w:tcPr>
          <w:p w14:paraId="5CA5D410" w14:textId="43A12E00" w:rsidR="00FB2D50" w:rsidRDefault="2206615C">
            <w:pPr>
              <w:pStyle w:val="NoSpacing"/>
              <w:spacing w:line="276" w:lineRule="auto"/>
            </w:pPr>
            <w:r>
              <w:t>Laboratory Leadership</w:t>
            </w:r>
          </w:p>
        </w:tc>
        <w:tc>
          <w:tcPr>
            <w:tcW w:w="7301" w:type="dxa"/>
            <w:tcBorders>
              <w:top w:val="single" w:sz="4" w:space="0" w:color="auto"/>
              <w:left w:val="single" w:sz="4" w:space="0" w:color="auto"/>
              <w:bottom w:val="single" w:sz="4" w:space="0" w:color="auto"/>
              <w:right w:val="single" w:sz="4" w:space="0" w:color="auto"/>
            </w:tcBorders>
            <w:hideMark/>
          </w:tcPr>
          <w:p w14:paraId="60C53FD4" w14:textId="2CF95A90" w:rsidR="00FB2D50" w:rsidRDefault="00FB2D50" w:rsidP="00DD06FC">
            <w:pPr>
              <w:pStyle w:val="NoSpacing"/>
              <w:numPr>
                <w:ilvl w:val="0"/>
                <w:numId w:val="2"/>
              </w:numPr>
              <w:spacing w:line="276" w:lineRule="auto"/>
            </w:pPr>
            <w:r>
              <w:t xml:space="preserve">Ensure </w:t>
            </w:r>
            <w:r w:rsidR="00104BFE">
              <w:t xml:space="preserve">personnel are trained on the </w:t>
            </w:r>
            <w:r>
              <w:t xml:space="preserve">documented procedures for the disposal of iSeq 100 waste </w:t>
            </w:r>
          </w:p>
        </w:tc>
      </w:tr>
      <w:tr w:rsidR="00FB2D50" w14:paraId="1DEDD339" w14:textId="77777777" w:rsidTr="2206615C">
        <w:trPr>
          <w:trHeight w:val="242"/>
        </w:trPr>
        <w:tc>
          <w:tcPr>
            <w:tcW w:w="2332" w:type="dxa"/>
            <w:tcBorders>
              <w:top w:val="single" w:sz="4" w:space="0" w:color="auto"/>
              <w:left w:val="single" w:sz="4" w:space="0" w:color="auto"/>
              <w:bottom w:val="single" w:sz="4" w:space="0" w:color="auto"/>
              <w:right w:val="single" w:sz="4" w:space="0" w:color="auto"/>
            </w:tcBorders>
            <w:hideMark/>
          </w:tcPr>
          <w:p w14:paraId="383ADD92" w14:textId="77777777" w:rsidR="00FB2D50" w:rsidRDefault="00FB2D50">
            <w:pPr>
              <w:pStyle w:val="NoSpacing"/>
              <w:spacing w:line="276" w:lineRule="auto"/>
            </w:pPr>
            <w:r>
              <w:t>Safety Staff</w:t>
            </w:r>
          </w:p>
        </w:tc>
        <w:tc>
          <w:tcPr>
            <w:tcW w:w="7301" w:type="dxa"/>
            <w:tcBorders>
              <w:top w:val="single" w:sz="4" w:space="0" w:color="auto"/>
              <w:left w:val="single" w:sz="4" w:space="0" w:color="auto"/>
              <w:bottom w:val="single" w:sz="4" w:space="0" w:color="auto"/>
              <w:right w:val="single" w:sz="4" w:space="0" w:color="auto"/>
            </w:tcBorders>
            <w:hideMark/>
          </w:tcPr>
          <w:p w14:paraId="45530B85" w14:textId="77777777" w:rsidR="00FB2D50" w:rsidRDefault="00FB2D50" w:rsidP="00DD06FC">
            <w:pPr>
              <w:pStyle w:val="NoSpacing"/>
              <w:numPr>
                <w:ilvl w:val="0"/>
                <w:numId w:val="2"/>
              </w:numPr>
              <w:spacing w:line="276" w:lineRule="auto"/>
            </w:pPr>
            <w:r>
              <w:t>Ensure that all safety procedures are established and followed</w:t>
            </w:r>
          </w:p>
        </w:tc>
      </w:tr>
      <w:tr w:rsidR="00FB2D50" w14:paraId="1EBC70C4" w14:textId="77777777" w:rsidTr="2206615C">
        <w:trPr>
          <w:trHeight w:val="242"/>
        </w:trPr>
        <w:tc>
          <w:tcPr>
            <w:tcW w:w="2332" w:type="dxa"/>
            <w:tcBorders>
              <w:top w:val="single" w:sz="4" w:space="0" w:color="auto"/>
              <w:left w:val="single" w:sz="4" w:space="0" w:color="auto"/>
              <w:bottom w:val="single" w:sz="4" w:space="0" w:color="auto"/>
              <w:right w:val="single" w:sz="4" w:space="0" w:color="auto"/>
            </w:tcBorders>
            <w:hideMark/>
          </w:tcPr>
          <w:p w14:paraId="47CCE662" w14:textId="77777777" w:rsidR="00FB2D50" w:rsidRDefault="00FB2D50">
            <w:pPr>
              <w:pStyle w:val="NoSpacing"/>
              <w:spacing w:line="276" w:lineRule="auto"/>
            </w:pPr>
            <w:r>
              <w:t>Quality Manager</w:t>
            </w:r>
          </w:p>
        </w:tc>
        <w:tc>
          <w:tcPr>
            <w:tcW w:w="7301" w:type="dxa"/>
            <w:tcBorders>
              <w:top w:val="single" w:sz="4" w:space="0" w:color="auto"/>
              <w:left w:val="single" w:sz="4" w:space="0" w:color="auto"/>
              <w:bottom w:val="single" w:sz="4" w:space="0" w:color="auto"/>
              <w:right w:val="single" w:sz="4" w:space="0" w:color="auto"/>
            </w:tcBorders>
            <w:hideMark/>
          </w:tcPr>
          <w:p w14:paraId="1AAF0BAE" w14:textId="77777777" w:rsidR="00FB2D50" w:rsidRDefault="00FB2D50" w:rsidP="00DD06FC">
            <w:pPr>
              <w:pStyle w:val="NoSpacing"/>
              <w:numPr>
                <w:ilvl w:val="0"/>
                <w:numId w:val="2"/>
              </w:numPr>
              <w:spacing w:line="276" w:lineRule="auto"/>
            </w:pPr>
            <w:r>
              <w:t>Ensure documented iSeq 100 waste disposal procedures are available to the end user</w:t>
            </w:r>
          </w:p>
          <w:p w14:paraId="485FD007" w14:textId="77777777" w:rsidR="00FB2D50" w:rsidRDefault="00FB2D50" w:rsidP="00DD06FC">
            <w:pPr>
              <w:pStyle w:val="NoSpacing"/>
              <w:numPr>
                <w:ilvl w:val="0"/>
                <w:numId w:val="2"/>
              </w:numPr>
              <w:spacing w:line="276" w:lineRule="auto"/>
            </w:pPr>
            <w:r>
              <w:t>Review records of instrument maintenance / calibration, as required</w:t>
            </w:r>
          </w:p>
        </w:tc>
      </w:tr>
    </w:tbl>
    <w:p w14:paraId="09B0D406" w14:textId="77777777" w:rsidR="00FB2D50" w:rsidRDefault="00FB2D50" w:rsidP="00FB2D50">
      <w:pPr>
        <w:spacing w:after="0"/>
        <w:rPr>
          <w:rFonts w:cstheme="minorHAnsi"/>
          <w:b/>
        </w:rPr>
      </w:pPr>
    </w:p>
    <w:p w14:paraId="5FC29C4E" w14:textId="77777777" w:rsidR="00FB2D50" w:rsidRDefault="00FB2D50" w:rsidP="00FB2D50">
      <w:pPr>
        <w:pStyle w:val="ListParagraph"/>
        <w:numPr>
          <w:ilvl w:val="0"/>
          <w:numId w:val="1"/>
        </w:numPr>
        <w:spacing w:after="0"/>
        <w:rPr>
          <w:rFonts w:cstheme="minorHAnsi"/>
          <w:b/>
        </w:rPr>
      </w:pPr>
      <w:r>
        <w:rPr>
          <w:rFonts w:cstheme="minorHAnsi"/>
          <w:b/>
        </w:rPr>
        <w:t>Reagents and Media</w:t>
      </w:r>
    </w:p>
    <w:tbl>
      <w:tblPr>
        <w:tblStyle w:val="TableGrid"/>
        <w:tblW w:w="9630" w:type="dxa"/>
        <w:tblInd w:w="535" w:type="dxa"/>
        <w:tblLayout w:type="fixed"/>
        <w:tblLook w:val="04A0" w:firstRow="1" w:lastRow="0" w:firstColumn="1" w:lastColumn="0" w:noHBand="0" w:noVBand="1"/>
      </w:tblPr>
      <w:tblGrid>
        <w:gridCol w:w="4320"/>
        <w:gridCol w:w="2520"/>
        <w:gridCol w:w="2790"/>
      </w:tblGrid>
      <w:tr w:rsidR="00FB2D50" w14:paraId="6D567836"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F34A08" w14:textId="77777777" w:rsidR="00FB2D50" w:rsidRDefault="00FB2D50">
            <w:pPr>
              <w:spacing w:after="0"/>
              <w:rPr>
                <w:b/>
              </w:rPr>
            </w:pPr>
            <w:r>
              <w:rPr>
                <w:b/>
              </w:rPr>
              <w:t>Reagent</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6BEBBF"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3FEC3B" w14:textId="77777777" w:rsidR="00FB2D50" w:rsidRDefault="00FB2D50">
            <w:pPr>
              <w:spacing w:after="0"/>
              <w:rPr>
                <w:b/>
              </w:rPr>
            </w:pPr>
            <w:r>
              <w:rPr>
                <w:b/>
              </w:rPr>
              <w:t>Catalog #</w:t>
            </w:r>
          </w:p>
        </w:tc>
      </w:tr>
      <w:tr w:rsidR="00FB2D50" w14:paraId="4D5582B8"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94E9539" w14:textId="77777777" w:rsidR="00FB2D50" w:rsidRDefault="00FB2D50">
            <w:pPr>
              <w:spacing w:after="120"/>
            </w:pPr>
            <w:r>
              <w:t>N/A</w:t>
            </w:r>
          </w:p>
        </w:tc>
        <w:tc>
          <w:tcPr>
            <w:tcW w:w="2520" w:type="dxa"/>
            <w:tcBorders>
              <w:top w:val="single" w:sz="4" w:space="0" w:color="auto"/>
              <w:left w:val="single" w:sz="4" w:space="0" w:color="auto"/>
              <w:bottom w:val="single" w:sz="4" w:space="0" w:color="auto"/>
              <w:right w:val="single" w:sz="4" w:space="0" w:color="auto"/>
            </w:tcBorders>
            <w:hideMark/>
          </w:tcPr>
          <w:p w14:paraId="46BF6ADF" w14:textId="77882886" w:rsidR="00FB2D50" w:rsidRDefault="00FB2D50">
            <w:pPr>
              <w:spacing w:after="120"/>
            </w:pPr>
            <w:r>
              <w:t>N</w:t>
            </w:r>
            <w:r w:rsidR="00AB3A9F">
              <w:t>/</w:t>
            </w:r>
            <w:r>
              <w:t>A</w:t>
            </w:r>
          </w:p>
        </w:tc>
        <w:tc>
          <w:tcPr>
            <w:tcW w:w="2790" w:type="dxa"/>
            <w:tcBorders>
              <w:top w:val="single" w:sz="4" w:space="0" w:color="auto"/>
              <w:left w:val="single" w:sz="4" w:space="0" w:color="auto"/>
              <w:bottom w:val="single" w:sz="4" w:space="0" w:color="auto"/>
              <w:right w:val="single" w:sz="4" w:space="0" w:color="auto"/>
            </w:tcBorders>
            <w:hideMark/>
          </w:tcPr>
          <w:p w14:paraId="3873CB92" w14:textId="3D87904B" w:rsidR="00FB2D50" w:rsidRDefault="00FB2D50">
            <w:pPr>
              <w:spacing w:after="120"/>
            </w:pPr>
            <w:r>
              <w:t>N</w:t>
            </w:r>
            <w:r w:rsidR="00AB3A9F">
              <w:t>/</w:t>
            </w:r>
            <w:r>
              <w:t>A</w:t>
            </w:r>
          </w:p>
        </w:tc>
      </w:tr>
    </w:tbl>
    <w:p w14:paraId="6484AF26" w14:textId="77777777" w:rsidR="00FB2D50" w:rsidRDefault="00FB2D50" w:rsidP="00FB2D50">
      <w:pPr>
        <w:pStyle w:val="ListParagraph"/>
        <w:numPr>
          <w:ilvl w:val="0"/>
          <w:numId w:val="1"/>
        </w:numPr>
        <w:spacing w:after="0"/>
        <w:rPr>
          <w:rFonts w:cstheme="minorHAnsi"/>
          <w:b/>
        </w:rPr>
      </w:pPr>
      <w:r>
        <w:rPr>
          <w:rFonts w:cstheme="minorHAnsi"/>
          <w:b/>
        </w:rPr>
        <w:t>Supplies, Other Materials</w:t>
      </w:r>
    </w:p>
    <w:tbl>
      <w:tblPr>
        <w:tblStyle w:val="TableGrid"/>
        <w:tblW w:w="9630" w:type="dxa"/>
        <w:tblInd w:w="535" w:type="dxa"/>
        <w:tblLook w:val="04A0" w:firstRow="1" w:lastRow="0" w:firstColumn="1" w:lastColumn="0" w:noHBand="0" w:noVBand="1"/>
      </w:tblPr>
      <w:tblGrid>
        <w:gridCol w:w="4320"/>
        <w:gridCol w:w="2520"/>
        <w:gridCol w:w="2790"/>
      </w:tblGrid>
      <w:tr w:rsidR="00FB2D50" w14:paraId="120FDD45"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402AA2" w14:textId="77777777" w:rsidR="00FB2D50" w:rsidRDefault="00FB2D50">
            <w:pPr>
              <w:spacing w:after="0"/>
              <w:rPr>
                <w:b/>
              </w:rPr>
            </w:pPr>
            <w:r>
              <w:rPr>
                <w:b/>
              </w:rPr>
              <w:t>Supply/Material</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B05CEC"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E99BED" w14:textId="77777777" w:rsidR="00FB2D50" w:rsidRDefault="00FB2D50">
            <w:pPr>
              <w:spacing w:after="0"/>
              <w:rPr>
                <w:b/>
              </w:rPr>
            </w:pPr>
            <w:r>
              <w:rPr>
                <w:b/>
              </w:rPr>
              <w:t>Catalog #</w:t>
            </w:r>
          </w:p>
        </w:tc>
      </w:tr>
      <w:tr w:rsidR="00FB2D50" w14:paraId="76F3AFA2"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05A85173" w14:textId="77777777" w:rsidR="00FB2D50" w:rsidRDefault="00FB2D50">
            <w:pPr>
              <w:spacing w:after="120"/>
            </w:pPr>
            <w:r>
              <w:t>Absorbent Material</w:t>
            </w:r>
          </w:p>
        </w:tc>
        <w:tc>
          <w:tcPr>
            <w:tcW w:w="2520" w:type="dxa"/>
            <w:tcBorders>
              <w:top w:val="single" w:sz="4" w:space="0" w:color="auto"/>
              <w:left w:val="single" w:sz="4" w:space="0" w:color="auto"/>
              <w:bottom w:val="single" w:sz="4" w:space="0" w:color="auto"/>
              <w:right w:val="single" w:sz="4" w:space="0" w:color="auto"/>
            </w:tcBorders>
            <w:hideMark/>
          </w:tcPr>
          <w:p w14:paraId="254950CA" w14:textId="77777777" w:rsidR="00FB2D50" w:rsidRDefault="00FB2D50">
            <w:pPr>
              <w:spacing w:after="0"/>
            </w:pPr>
            <w:r>
              <w:t>N/A</w:t>
            </w:r>
          </w:p>
        </w:tc>
        <w:tc>
          <w:tcPr>
            <w:tcW w:w="2790" w:type="dxa"/>
            <w:tcBorders>
              <w:top w:val="single" w:sz="4" w:space="0" w:color="auto"/>
              <w:left w:val="single" w:sz="4" w:space="0" w:color="auto"/>
              <w:bottom w:val="single" w:sz="4" w:space="0" w:color="auto"/>
              <w:right w:val="single" w:sz="4" w:space="0" w:color="auto"/>
            </w:tcBorders>
            <w:hideMark/>
          </w:tcPr>
          <w:p w14:paraId="08AD2F13" w14:textId="77777777" w:rsidR="00FB2D50" w:rsidRDefault="00FB2D50">
            <w:pPr>
              <w:spacing w:after="120"/>
            </w:pPr>
            <w:r>
              <w:t>N/A</w:t>
            </w:r>
          </w:p>
        </w:tc>
      </w:tr>
      <w:tr w:rsidR="00FB2D50" w14:paraId="03994CBA"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7DA5E1D8" w14:textId="77777777" w:rsidR="00FB2D50" w:rsidRDefault="00FB2D50">
            <w:pPr>
              <w:spacing w:after="120" w:line="240" w:lineRule="auto"/>
            </w:pPr>
            <w:r>
              <w:t>Storage Bags</w:t>
            </w:r>
          </w:p>
        </w:tc>
        <w:tc>
          <w:tcPr>
            <w:tcW w:w="2520" w:type="dxa"/>
            <w:tcBorders>
              <w:top w:val="single" w:sz="4" w:space="0" w:color="auto"/>
              <w:left w:val="single" w:sz="4" w:space="0" w:color="auto"/>
              <w:bottom w:val="single" w:sz="4" w:space="0" w:color="auto"/>
              <w:right w:val="single" w:sz="4" w:space="0" w:color="auto"/>
            </w:tcBorders>
            <w:hideMark/>
          </w:tcPr>
          <w:p w14:paraId="5FD60F62"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3218FC71" w14:textId="77777777" w:rsidR="00FB2D50" w:rsidRDefault="00FB2D50">
            <w:pPr>
              <w:spacing w:after="120" w:line="240" w:lineRule="auto"/>
            </w:pPr>
            <w:r>
              <w:t>N/A</w:t>
            </w:r>
          </w:p>
        </w:tc>
      </w:tr>
      <w:tr w:rsidR="00FB2D50" w14:paraId="5DAEA59E"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B212E99" w14:textId="77777777" w:rsidR="00FB2D50" w:rsidRDefault="00FB2D50">
            <w:pPr>
              <w:spacing w:after="120" w:line="240" w:lineRule="auto"/>
            </w:pPr>
            <w:r>
              <w:t>Spill Proof Storage Tray</w:t>
            </w:r>
          </w:p>
        </w:tc>
        <w:tc>
          <w:tcPr>
            <w:tcW w:w="2520" w:type="dxa"/>
            <w:tcBorders>
              <w:top w:val="single" w:sz="4" w:space="0" w:color="auto"/>
              <w:left w:val="single" w:sz="4" w:space="0" w:color="auto"/>
              <w:bottom w:val="single" w:sz="4" w:space="0" w:color="auto"/>
              <w:right w:val="single" w:sz="4" w:space="0" w:color="auto"/>
            </w:tcBorders>
            <w:hideMark/>
          </w:tcPr>
          <w:p w14:paraId="330571CF"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72EBDDF3" w14:textId="77777777" w:rsidR="00FB2D50" w:rsidRDefault="00FB2D50">
            <w:pPr>
              <w:spacing w:after="120" w:line="240" w:lineRule="auto"/>
            </w:pPr>
            <w:r>
              <w:t>N/A</w:t>
            </w:r>
          </w:p>
        </w:tc>
      </w:tr>
    </w:tbl>
    <w:p w14:paraId="10147F6F" w14:textId="77777777" w:rsidR="00FB2D50" w:rsidRDefault="00FB2D50" w:rsidP="00FB2D50">
      <w:pPr>
        <w:pStyle w:val="ListParagraph"/>
        <w:ind w:left="432"/>
        <w:rPr>
          <w:rFonts w:cstheme="minorHAnsi"/>
          <w:b/>
        </w:rPr>
      </w:pPr>
    </w:p>
    <w:p w14:paraId="7D69816A" w14:textId="77777777" w:rsidR="00FB2D50" w:rsidRDefault="00FB2D50" w:rsidP="00FB2D50">
      <w:pPr>
        <w:pStyle w:val="ListParagraph"/>
        <w:numPr>
          <w:ilvl w:val="0"/>
          <w:numId w:val="1"/>
        </w:numPr>
        <w:spacing w:after="0"/>
        <w:rPr>
          <w:rFonts w:cstheme="minorHAnsi"/>
          <w:b/>
        </w:rPr>
      </w:pPr>
      <w:r>
        <w:rPr>
          <w:rFonts w:cstheme="minorHAnsi"/>
          <w:b/>
        </w:rPr>
        <w:t>Safety Precautions</w:t>
      </w:r>
    </w:p>
    <w:p w14:paraId="5396B345" w14:textId="0C5DCA7D" w:rsidR="00FB2D50" w:rsidRDefault="2206615C" w:rsidP="00AB3A9F">
      <w:pPr>
        <w:numPr>
          <w:ilvl w:val="1"/>
          <w:numId w:val="1"/>
        </w:numPr>
        <w:tabs>
          <w:tab w:val="left" w:pos="1080"/>
        </w:tabs>
        <w:spacing w:after="0"/>
      </w:pPr>
      <w:r>
        <w:lastRenderedPageBreak/>
        <w:t>All practices</w:t>
      </w:r>
      <w:r w:rsidR="00D245AE">
        <w:t xml:space="preserve"> and</w:t>
      </w:r>
      <w:r>
        <w:t xml:space="preserve"> safety equipment</w:t>
      </w:r>
      <w:r w:rsidR="00274CBC">
        <w:t xml:space="preserve"> </w:t>
      </w:r>
      <w:r>
        <w:t xml:space="preserve">must comply with the </w:t>
      </w:r>
      <w:r w:rsidR="004A0234">
        <w:t>recommendations</w:t>
      </w:r>
      <w:r w:rsidR="00274CBC">
        <w:t xml:space="preserve"> </w:t>
      </w:r>
      <w:r>
        <w:t>for the specific biosafety level (BSL) and as listed in the most current version of Biosafety in Microbiology and Biomedical Laboratories (BMBL).</w:t>
      </w:r>
    </w:p>
    <w:p w14:paraId="57685055" w14:textId="5564A748" w:rsidR="00FB2D50" w:rsidRDefault="2206615C" w:rsidP="00AB3A9F">
      <w:pPr>
        <w:numPr>
          <w:ilvl w:val="1"/>
          <w:numId w:val="1"/>
        </w:numPr>
        <w:tabs>
          <w:tab w:val="left" w:pos="1080"/>
        </w:tabs>
        <w:spacing w:after="0"/>
      </w:pPr>
      <w:r>
        <w:t xml:space="preserve">Appropriate personal protective </w:t>
      </w:r>
      <w:r w:rsidR="000E64D0">
        <w:t>equipment</w:t>
      </w:r>
      <w:r>
        <w:t xml:space="preserve"> (PPE) must be worn at all times when working in the laboratory, including laboratory coat, gloves, and safety glasses.</w:t>
      </w:r>
    </w:p>
    <w:p w14:paraId="3FD5E06B" w14:textId="5C847198" w:rsidR="2206615C" w:rsidRDefault="2206615C" w:rsidP="2206615C">
      <w:pPr>
        <w:pStyle w:val="ListParagraph"/>
        <w:numPr>
          <w:ilvl w:val="0"/>
          <w:numId w:val="1"/>
        </w:numPr>
        <w:spacing w:beforeAutospacing="1" w:afterAutospacing="1" w:line="240" w:lineRule="auto"/>
      </w:pPr>
      <w:r w:rsidRPr="2206615C">
        <w:rPr>
          <w:rFonts w:ascii="Calibri" w:hAnsi="Calibri" w:cs="Calibri"/>
        </w:rPr>
        <w:t xml:space="preserve">Formamide waste will be ticketed for chemical waste disposal through the </w:t>
      </w:r>
      <w:r w:rsidRPr="2206615C">
        <w:rPr>
          <w:rFonts w:ascii="Calibri" w:eastAsia="Calibri" w:hAnsi="Calibri" w:cs="Calibri"/>
          <w:i/>
          <w:iCs/>
          <w:color w:val="00B0F0"/>
        </w:rPr>
        <w:t>Laboratory Waste Management System (specify your laboratory’s system/process here)</w:t>
      </w:r>
      <w:r w:rsidRPr="2206615C">
        <w:rPr>
          <w:rFonts w:ascii="Calibri" w:eastAsia="Calibri" w:hAnsi="Calibri" w:cs="Calibri"/>
        </w:rPr>
        <w:t>.</w:t>
      </w:r>
    </w:p>
    <w:p w14:paraId="13B19264" w14:textId="77777777" w:rsidR="00FB2D50" w:rsidRDefault="2206615C" w:rsidP="00FB2D50">
      <w:pPr>
        <w:pStyle w:val="ListParagraph"/>
        <w:numPr>
          <w:ilvl w:val="1"/>
          <w:numId w:val="1"/>
        </w:numPr>
        <w:spacing w:before="100" w:beforeAutospacing="1" w:after="100" w:afterAutospacing="1" w:line="240" w:lineRule="auto"/>
        <w:rPr>
          <w:rFonts w:ascii="Calibri" w:hAnsi="Calibri" w:cs="Calibri"/>
        </w:rPr>
      </w:pPr>
      <w:r w:rsidRPr="2206615C">
        <w:rPr>
          <w:rFonts w:ascii="Calibri" w:hAnsi="Calibri" w:cs="Calibri"/>
        </w:rPr>
        <w:t xml:space="preserve">For iSeq, the fluidics, reagents, and waste are contained within the cartridge, which is disposed as chemical waste. </w:t>
      </w:r>
    </w:p>
    <w:p w14:paraId="1E49B53C" w14:textId="77777777" w:rsidR="00FB2D50" w:rsidRDefault="2206615C" w:rsidP="00FB2D50">
      <w:pPr>
        <w:pStyle w:val="ListParagraph"/>
        <w:numPr>
          <w:ilvl w:val="1"/>
          <w:numId w:val="1"/>
        </w:numPr>
        <w:spacing w:before="100" w:beforeAutospacing="1" w:after="100" w:afterAutospacing="1" w:line="240" w:lineRule="auto"/>
        <w:rPr>
          <w:rFonts w:ascii="Calibri" w:hAnsi="Calibri" w:cs="Calibri"/>
        </w:rPr>
      </w:pPr>
      <w:r w:rsidRPr="2206615C">
        <w:rPr>
          <w:rFonts w:ascii="Calibri" w:hAnsi="Calibri" w:cs="Calibri"/>
        </w:rPr>
        <w:t xml:space="preserve">Place the entire cartridge in a storage bag (e.g., Ziploc bags). The bags can be left to accumulate in a spill proof tray. </w:t>
      </w:r>
    </w:p>
    <w:p w14:paraId="0CBA8D66" w14:textId="77777777" w:rsidR="00FB2D50" w:rsidRDefault="2206615C" w:rsidP="00FB2D50">
      <w:pPr>
        <w:pStyle w:val="ListParagraph"/>
        <w:numPr>
          <w:ilvl w:val="1"/>
          <w:numId w:val="1"/>
        </w:numPr>
        <w:spacing w:before="100" w:beforeAutospacing="1" w:after="100" w:afterAutospacing="1" w:line="240" w:lineRule="auto"/>
        <w:rPr>
          <w:rFonts w:ascii="Calibri" w:hAnsi="Calibri" w:cs="Calibri"/>
        </w:rPr>
      </w:pPr>
      <w:r w:rsidRPr="2206615C">
        <w:rPr>
          <w:rFonts w:ascii="Calibri" w:hAnsi="Calibri" w:cs="Calibri"/>
        </w:rPr>
        <w:t xml:space="preserve">The spill proof tray will need to have a satellite accumulation label if it accumulates material beyond the use day. </w:t>
      </w:r>
    </w:p>
    <w:p w14:paraId="6BCF4A49" w14:textId="77D20A4A" w:rsidR="00FB2D50" w:rsidRDefault="2206615C" w:rsidP="2206615C">
      <w:pPr>
        <w:pStyle w:val="ListParagraph"/>
        <w:numPr>
          <w:ilvl w:val="1"/>
          <w:numId w:val="1"/>
        </w:numPr>
        <w:spacing w:before="100" w:beforeAutospacing="1" w:after="100" w:afterAutospacing="1" w:line="240" w:lineRule="auto"/>
      </w:pPr>
      <w:r w:rsidRPr="2206615C">
        <w:rPr>
          <w:rFonts w:ascii="Calibri" w:hAnsi="Calibri" w:cs="Calibri"/>
        </w:rPr>
        <w:t xml:space="preserve">Once ready for disposal, </w:t>
      </w:r>
      <w:r w:rsidRPr="2206615C">
        <w:rPr>
          <w:rFonts w:ascii="Calibri" w:eastAsia="Calibri" w:hAnsi="Calibri" w:cs="Calibri"/>
          <w:i/>
          <w:iCs/>
          <w:color w:val="00B0F0"/>
        </w:rPr>
        <w:t>create a label for pickup (specify your laboratory’s process for indicating waste is ready for disposal)</w:t>
      </w:r>
      <w:r w:rsidRPr="2206615C">
        <w:rPr>
          <w:rFonts w:ascii="Calibri" w:hAnsi="Calibri" w:cs="Calibri"/>
        </w:rPr>
        <w:t>.</w:t>
      </w:r>
    </w:p>
    <w:p w14:paraId="0A61B042" w14:textId="443FC311" w:rsidR="00FB2D50" w:rsidRDefault="2206615C" w:rsidP="2206615C">
      <w:pPr>
        <w:pStyle w:val="ListParagraph"/>
        <w:numPr>
          <w:ilvl w:val="1"/>
          <w:numId w:val="1"/>
        </w:numPr>
        <w:spacing w:before="100" w:beforeAutospacing="1" w:after="100" w:afterAutospacing="1" w:line="240" w:lineRule="auto"/>
      </w:pPr>
      <w:r w:rsidRPr="2206615C">
        <w:rPr>
          <w:rFonts w:ascii="Calibri" w:hAnsi="Calibri" w:cs="Calibri"/>
        </w:rPr>
        <w:t xml:space="preserve">Select </w:t>
      </w:r>
      <w:r w:rsidRPr="2206615C">
        <w:rPr>
          <w:rFonts w:ascii="Calibri" w:eastAsia="Calibri" w:hAnsi="Calibri" w:cs="Calibri"/>
        </w:rPr>
        <w:t xml:space="preserve">the appropriate waste profile </w:t>
      </w:r>
      <w:r w:rsidRPr="2206615C">
        <w:rPr>
          <w:rFonts w:ascii="Calibri" w:eastAsia="Calibri" w:hAnsi="Calibri" w:cs="Calibri"/>
          <w:i/>
          <w:iCs/>
          <w:color w:val="00B0F0"/>
        </w:rPr>
        <w:t>(specify to your laboratory’s waste management system profile)</w:t>
      </w:r>
      <w:r w:rsidRPr="2206615C">
        <w:rPr>
          <w:rFonts w:ascii="Calibri" w:eastAsia="Calibri" w:hAnsi="Calibri" w:cs="Calibri"/>
        </w:rPr>
        <w:t xml:space="preserve"> (e.g.,</w:t>
      </w:r>
      <w:r w:rsidR="00A90D7A">
        <w:rPr>
          <w:rFonts w:ascii="Calibri" w:eastAsia="Calibri" w:hAnsi="Calibri" w:cs="Calibri"/>
        </w:rPr>
        <w:t xml:space="preserve"> </w:t>
      </w:r>
      <w:r w:rsidRPr="2206615C">
        <w:rPr>
          <w:rFonts w:ascii="Calibri" w:eastAsia="Calibri" w:hAnsi="Calibri" w:cs="Calibri"/>
        </w:rPr>
        <w:t>“Toxic liquid, organic, non-regulated”) when creating the labels</w:t>
      </w:r>
      <w:r w:rsidRPr="2206615C">
        <w:rPr>
          <w:rFonts w:ascii="Calibri" w:hAnsi="Calibri" w:cs="Calibri"/>
        </w:rPr>
        <w:t xml:space="preserve">. </w:t>
      </w:r>
    </w:p>
    <w:p w14:paraId="60B39071" w14:textId="11990F70" w:rsidR="00FB2D50" w:rsidRDefault="2206615C" w:rsidP="2206615C">
      <w:pPr>
        <w:pStyle w:val="ListParagraph"/>
        <w:numPr>
          <w:ilvl w:val="1"/>
          <w:numId w:val="1"/>
        </w:numPr>
        <w:spacing w:before="100" w:beforeAutospacing="1" w:after="100" w:afterAutospacing="1" w:line="240" w:lineRule="auto"/>
      </w:pPr>
      <w:r w:rsidRPr="2206615C">
        <w:rPr>
          <w:rFonts w:ascii="Calibri" w:eastAsia="Calibri" w:hAnsi="Calibri" w:cs="Calibri"/>
        </w:rPr>
        <w:t xml:space="preserve">Appropriately trained Hazardous Waste Management Personnel </w:t>
      </w:r>
      <w:r w:rsidRPr="2206615C">
        <w:rPr>
          <w:rFonts w:ascii="Calibri" w:eastAsia="Calibri" w:hAnsi="Calibri" w:cs="Calibri"/>
          <w:i/>
          <w:iCs/>
          <w:color w:val="00B0F0"/>
        </w:rPr>
        <w:t>(specify the title for these personnel in your laboratory)</w:t>
      </w:r>
      <w:r w:rsidRPr="2206615C">
        <w:rPr>
          <w:rFonts w:ascii="Calibri" w:hAnsi="Calibri" w:cs="Calibri"/>
        </w:rPr>
        <w:t xml:space="preserve"> packages the formamide waste cartridges into drums and sends them off site to be incinerated. Since this waste is not regulated the extra weight from the cartridges does not change the waste generator status.</w:t>
      </w:r>
    </w:p>
    <w:p w14:paraId="63B92F4B" w14:textId="2BB8E0F7" w:rsidR="00FB2D50" w:rsidRDefault="2206615C" w:rsidP="2206615C">
      <w:pPr>
        <w:pStyle w:val="ListParagraph"/>
        <w:numPr>
          <w:ilvl w:val="0"/>
          <w:numId w:val="1"/>
        </w:numPr>
        <w:spacing w:before="100" w:beforeAutospacing="1" w:after="100" w:afterAutospacing="1" w:line="240" w:lineRule="auto"/>
        <w:rPr>
          <w:rFonts w:ascii="Calibri" w:hAnsi="Calibri" w:cs="Calibri"/>
        </w:rPr>
      </w:pPr>
      <w:r w:rsidRPr="2206615C">
        <w:rPr>
          <w:rFonts w:ascii="Calibri" w:hAnsi="Calibri" w:cs="Calibri"/>
        </w:rPr>
        <w:t xml:space="preserve">The flow cell undergoes a wash cycle after formamide exposure. Illumina recommends that the flow cell does not need to be discarded as chemical waste. </w:t>
      </w:r>
    </w:p>
    <w:p w14:paraId="52582DD5" w14:textId="7EB90871" w:rsidR="00FB2D50" w:rsidRDefault="2206615C" w:rsidP="00FB2D50">
      <w:pPr>
        <w:pStyle w:val="ListParagraph"/>
        <w:numPr>
          <w:ilvl w:val="1"/>
          <w:numId w:val="1"/>
        </w:numPr>
        <w:spacing w:before="100" w:beforeAutospacing="1" w:after="100" w:afterAutospacing="1" w:line="240" w:lineRule="auto"/>
        <w:rPr>
          <w:rFonts w:ascii="Calibri" w:hAnsi="Calibri" w:cs="Calibri"/>
        </w:rPr>
      </w:pPr>
      <w:r w:rsidRPr="2206615C">
        <w:rPr>
          <w:rFonts w:ascii="Calibri" w:hAnsi="Calibri" w:cs="Calibri"/>
        </w:rPr>
        <w:t xml:space="preserve">Dispose of the flow cell as </w:t>
      </w:r>
      <w:r w:rsidR="00363323">
        <w:rPr>
          <w:rFonts w:ascii="Calibri" w:hAnsi="Calibri" w:cs="Calibri"/>
        </w:rPr>
        <w:t>“</w:t>
      </w:r>
      <w:r w:rsidR="00274CBC">
        <w:rPr>
          <w:rFonts w:ascii="Calibri" w:hAnsi="Calibri" w:cs="Calibri"/>
        </w:rPr>
        <w:t>hard</w:t>
      </w:r>
      <w:r w:rsidRPr="2206615C">
        <w:rPr>
          <w:rFonts w:ascii="Calibri" w:hAnsi="Calibri" w:cs="Calibri"/>
        </w:rPr>
        <w:t xml:space="preserve"> waste</w:t>
      </w:r>
      <w:r w:rsidR="00363323">
        <w:rPr>
          <w:rFonts w:ascii="Calibri" w:hAnsi="Calibri" w:cs="Calibri"/>
        </w:rPr>
        <w:t>”</w:t>
      </w:r>
      <w:r w:rsidRPr="2206615C">
        <w:rPr>
          <w:rFonts w:ascii="Calibri" w:hAnsi="Calibri" w:cs="Calibri"/>
        </w:rPr>
        <w:t xml:space="preserve">, following </w:t>
      </w:r>
      <w:r w:rsidR="00D245AE">
        <w:rPr>
          <w:rFonts w:ascii="Calibri" w:hAnsi="Calibri" w:cs="Calibri"/>
        </w:rPr>
        <w:t>laboratory specific</w:t>
      </w:r>
      <w:r w:rsidRPr="2206615C">
        <w:rPr>
          <w:rFonts w:ascii="Calibri" w:hAnsi="Calibri" w:cs="Calibri"/>
        </w:rPr>
        <w:t xml:space="preserve"> </w:t>
      </w:r>
      <w:r w:rsidR="00274CBC">
        <w:rPr>
          <w:rFonts w:ascii="Calibri" w:hAnsi="Calibri" w:cs="Calibri"/>
        </w:rPr>
        <w:t>hard</w:t>
      </w:r>
      <w:r w:rsidRPr="2206615C">
        <w:rPr>
          <w:rFonts w:ascii="Calibri" w:hAnsi="Calibri" w:cs="Calibri"/>
        </w:rPr>
        <w:t xml:space="preserve"> waste disposal procedures. </w:t>
      </w:r>
    </w:p>
    <w:p w14:paraId="1BE31933" w14:textId="77777777" w:rsidR="00FB2D50" w:rsidRDefault="2206615C" w:rsidP="2206615C">
      <w:pPr>
        <w:pStyle w:val="ListParagraph"/>
        <w:numPr>
          <w:ilvl w:val="0"/>
          <w:numId w:val="1"/>
        </w:numPr>
        <w:spacing w:before="100" w:beforeAutospacing="1" w:after="100" w:afterAutospacing="1" w:line="240" w:lineRule="auto"/>
        <w:rPr>
          <w:rFonts w:ascii="Calibri" w:hAnsi="Calibri" w:cs="Calibri"/>
        </w:rPr>
      </w:pPr>
      <w:r w:rsidRPr="2206615C">
        <w:rPr>
          <w:rFonts w:ascii="Calibri" w:hAnsi="Calibri" w:cs="Calibri"/>
        </w:rPr>
        <w:t>Please see below for information regarding how to determine the concentration of formamide.</w:t>
      </w:r>
    </w:p>
    <w:p w14:paraId="724A84AD" w14:textId="77777777" w:rsidR="00FB2D50" w:rsidRDefault="2206615C" w:rsidP="00FB2D50">
      <w:pPr>
        <w:pStyle w:val="ListParagraph"/>
        <w:numPr>
          <w:ilvl w:val="1"/>
          <w:numId w:val="1"/>
        </w:numPr>
        <w:spacing w:before="100" w:beforeAutospacing="1" w:after="100" w:afterAutospacing="1" w:line="240" w:lineRule="auto"/>
        <w:rPr>
          <w:rFonts w:ascii="Calibri" w:hAnsi="Calibri" w:cs="Calibri"/>
        </w:rPr>
      </w:pPr>
      <w:r w:rsidRPr="2206615C">
        <w:rPr>
          <w:rFonts w:ascii="Calibri" w:hAnsi="Calibri" w:cs="Calibri"/>
        </w:rPr>
        <w:t>For iSeq, there is a total volume of 2 mL of formamide in the kit potentially mixed with 144.5 mL of reagent (final concentration 1.4% formamide)</w:t>
      </w:r>
    </w:p>
    <w:p w14:paraId="2FD0E82B" w14:textId="77777777" w:rsidR="00FB2D50" w:rsidRDefault="2206615C" w:rsidP="00FB2D50">
      <w:pPr>
        <w:numPr>
          <w:ilvl w:val="0"/>
          <w:numId w:val="1"/>
        </w:numPr>
        <w:tabs>
          <w:tab w:val="left" w:pos="720"/>
        </w:tabs>
        <w:spacing w:after="0"/>
      </w:pPr>
      <w:r>
        <w:t>Formamide concentration in the final waste solution of each run varies depending on the instrument and the length of the run. To determine the concentration of formamide, measure the final waste volume and perform the appropriate calculations as explained in the following table.</w:t>
      </w:r>
    </w:p>
    <w:p w14:paraId="7C679541" w14:textId="2850E024" w:rsidR="00FB2D50" w:rsidRDefault="00FB2D50" w:rsidP="00FB2D50">
      <w:pPr>
        <w:tabs>
          <w:tab w:val="left" w:pos="720"/>
        </w:tabs>
        <w:spacing w:after="0"/>
        <w:ind w:left="432"/>
      </w:pPr>
      <w:r>
        <w:rPr>
          <w:noProof/>
        </w:rPr>
        <w:lastRenderedPageBreak/>
        <w:drawing>
          <wp:inline distT="0" distB="0" distL="0" distR="0" wp14:anchorId="20A2E814" wp14:editId="42DEEC57">
            <wp:extent cx="6400800" cy="3055620"/>
            <wp:effectExtent l="0" t="0" r="0" b="0"/>
            <wp:docPr id="1986497913" name="Picture 1" descr="https://supportassets.illumina.com/content/dam/illumina-support/images/bulletins/10/formamid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400800" cy="3055620"/>
                    </a:xfrm>
                    <a:prstGeom prst="rect">
                      <a:avLst/>
                    </a:prstGeom>
                  </pic:spPr>
                </pic:pic>
              </a:graphicData>
            </a:graphic>
          </wp:inline>
        </w:drawing>
      </w:r>
    </w:p>
    <w:p w14:paraId="24A9600D" w14:textId="77777777" w:rsidR="00FB2D50" w:rsidRDefault="2206615C" w:rsidP="2206615C">
      <w:pPr>
        <w:pStyle w:val="ListParagraph"/>
        <w:numPr>
          <w:ilvl w:val="0"/>
          <w:numId w:val="1"/>
        </w:numPr>
        <w:rPr>
          <w:b/>
          <w:bCs/>
        </w:rPr>
      </w:pPr>
      <w:r w:rsidRPr="2206615C">
        <w:rPr>
          <w:b/>
          <w:bCs/>
        </w:rPr>
        <w:t>Quality Control</w:t>
      </w:r>
    </w:p>
    <w:p w14:paraId="19ED0769" w14:textId="71834F31" w:rsidR="00FB2D50" w:rsidRPr="00FB2D50" w:rsidRDefault="00FB2D50" w:rsidP="00FB2D50">
      <w:pPr>
        <w:pStyle w:val="ListParagraph"/>
        <w:ind w:left="432"/>
        <w:rPr>
          <w:rFonts w:cstheme="minorHAnsi"/>
        </w:rPr>
      </w:pPr>
      <w:r>
        <w:rPr>
          <w:rFonts w:cstheme="minorHAnsi"/>
        </w:rPr>
        <w:t>N/A</w:t>
      </w:r>
    </w:p>
    <w:p w14:paraId="35420137" w14:textId="77777777" w:rsidR="00FB2D50" w:rsidRDefault="2206615C" w:rsidP="2206615C">
      <w:pPr>
        <w:pStyle w:val="ListParagraph"/>
        <w:numPr>
          <w:ilvl w:val="0"/>
          <w:numId w:val="1"/>
        </w:numPr>
        <w:rPr>
          <w:b/>
          <w:bCs/>
        </w:rPr>
      </w:pPr>
      <w:r w:rsidRPr="2206615C">
        <w:rPr>
          <w:b/>
          <w:bCs/>
        </w:rPr>
        <w:t>References</w:t>
      </w:r>
    </w:p>
    <w:p w14:paraId="40356C0E" w14:textId="77777777" w:rsidR="00FB2D50" w:rsidRDefault="2206615C" w:rsidP="2206615C">
      <w:pPr>
        <w:pStyle w:val="ListParagraph"/>
        <w:numPr>
          <w:ilvl w:val="1"/>
          <w:numId w:val="1"/>
        </w:numPr>
      </w:pPr>
      <w:r w:rsidRPr="2206615C">
        <w:t xml:space="preserve">Final formamide concentration in the waste solution of Illumina sequencing systems: </w:t>
      </w:r>
      <w:hyperlink r:id="rId11">
        <w:r w:rsidRPr="2206615C">
          <w:rPr>
            <w:rStyle w:val="Hyperlink"/>
          </w:rPr>
          <w:t>https://support.illumina.com/bulletins/2016/10/what-is-the-final-formamide-concentration-in-the-waste-solution-of-illumina-sequencing-systems.html</w:t>
        </w:r>
      </w:hyperlink>
    </w:p>
    <w:p w14:paraId="5C7F1D17" w14:textId="77777777" w:rsidR="00FB2D50" w:rsidRDefault="2206615C" w:rsidP="2206615C">
      <w:pPr>
        <w:pStyle w:val="ListParagraph"/>
        <w:numPr>
          <w:ilvl w:val="1"/>
          <w:numId w:val="1"/>
        </w:numPr>
      </w:pPr>
      <w:r w:rsidRPr="2206615C">
        <w:t xml:space="preserve">Illumina Safety Data Sheets (SDS): </w:t>
      </w:r>
      <w:hyperlink r:id="rId12">
        <w:r w:rsidRPr="2206615C">
          <w:rPr>
            <w:rStyle w:val="Hyperlink"/>
          </w:rPr>
          <w:t>https://support.illumina.com/sds.html</w:t>
        </w:r>
      </w:hyperlink>
    </w:p>
    <w:p w14:paraId="138BEA8D" w14:textId="3C118E7C" w:rsidR="00FB2D50" w:rsidRDefault="00D26193" w:rsidP="2206615C">
      <w:pPr>
        <w:pStyle w:val="ListParagraph"/>
        <w:numPr>
          <w:ilvl w:val="1"/>
          <w:numId w:val="1"/>
        </w:numPr>
      </w:pPr>
      <w:r>
        <w:rPr>
          <w:rFonts w:eastAsia="Times New Roman" w:cstheme="minorHAnsi"/>
          <w:b/>
          <w:i/>
          <w:noProof/>
          <w:color w:val="00B0F0"/>
          <w:sz w:val="20"/>
          <w:szCs w:val="20"/>
        </w:rPr>
        <w:t>Reference Laboratory Specific Waste Disposal Procedure</w:t>
      </w:r>
    </w:p>
    <w:p w14:paraId="79B1EBFA" w14:textId="77777777" w:rsidR="00FB2D50" w:rsidRDefault="00FB2D50" w:rsidP="00FB2D50">
      <w:pPr>
        <w:pStyle w:val="ListParagraph"/>
        <w:ind w:left="432"/>
        <w:rPr>
          <w:rFonts w:cstheme="minorHAnsi"/>
          <w:b/>
        </w:rPr>
      </w:pPr>
    </w:p>
    <w:p w14:paraId="39B6BDF9" w14:textId="77777777" w:rsidR="00FB2D50" w:rsidRDefault="2206615C" w:rsidP="2206615C">
      <w:pPr>
        <w:pStyle w:val="ListParagraph"/>
        <w:numPr>
          <w:ilvl w:val="0"/>
          <w:numId w:val="1"/>
        </w:numPr>
        <w:rPr>
          <w:b/>
          <w:bCs/>
        </w:rPr>
      </w:pPr>
      <w:r w:rsidRPr="2206615C">
        <w:rPr>
          <w:b/>
          <w:bCs/>
        </w:rPr>
        <w:t>Appendices</w:t>
      </w:r>
    </w:p>
    <w:p w14:paraId="32A2BF84" w14:textId="77777777" w:rsidR="00FB2D50" w:rsidRDefault="00FB2D50" w:rsidP="00FB2D50">
      <w:pPr>
        <w:pStyle w:val="ListParagraph"/>
        <w:ind w:left="432"/>
        <w:rPr>
          <w:rFonts w:cstheme="minorHAnsi"/>
        </w:rPr>
      </w:pPr>
      <w:r>
        <w:rPr>
          <w:rFonts w:cstheme="minorHAnsi"/>
        </w:rPr>
        <w:t>N/A</w:t>
      </w:r>
    </w:p>
    <w:p w14:paraId="2899FE6D" w14:textId="77777777" w:rsidR="00FB2D50" w:rsidRDefault="2206615C" w:rsidP="2206615C">
      <w:pPr>
        <w:pStyle w:val="ListParagraph"/>
        <w:numPr>
          <w:ilvl w:val="0"/>
          <w:numId w:val="1"/>
        </w:numPr>
        <w:rPr>
          <w:b/>
          <w:bCs/>
        </w:rPr>
      </w:pPr>
      <w:r w:rsidRPr="2206615C">
        <w:rPr>
          <w:b/>
          <w:bCs/>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64"/>
        <w:gridCol w:w="4756"/>
        <w:gridCol w:w="2727"/>
      </w:tblGrid>
      <w:tr w:rsidR="00FB2D50" w14:paraId="527D41E4" w14:textId="77777777" w:rsidTr="00FB2D50">
        <w:tc>
          <w:tcPr>
            <w:tcW w:w="8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C25C69" w14:textId="77777777" w:rsidR="00FB2D50" w:rsidRDefault="00FB2D50">
            <w:pPr>
              <w:spacing w:after="0" w:line="240" w:lineRule="auto"/>
              <w:rPr>
                <w:rFonts w:eastAsia="Times New Roman" w:cstheme="minorHAnsi"/>
                <w:b/>
              </w:rPr>
            </w:pPr>
            <w:r>
              <w:rPr>
                <w:rFonts w:eastAsia="Times New Roman" w:cstheme="minorHAnsi"/>
                <w:b/>
              </w:rPr>
              <w:t>Rev #</w:t>
            </w:r>
          </w:p>
        </w:tc>
        <w:tc>
          <w:tcPr>
            <w:tcW w:w="8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60068E" w14:textId="77777777" w:rsidR="00FB2D50" w:rsidRDefault="00FB2D50">
            <w:pPr>
              <w:spacing w:after="0" w:line="240" w:lineRule="auto"/>
              <w:rPr>
                <w:rFonts w:eastAsia="Times New Roman" w:cstheme="minorHAnsi"/>
                <w:b/>
              </w:rPr>
            </w:pPr>
            <w:r>
              <w:rPr>
                <w:rFonts w:eastAsia="Times New Roman" w:cstheme="minorHAnsi"/>
                <w:b/>
              </w:rPr>
              <w:t>DCR #</w:t>
            </w:r>
          </w:p>
        </w:tc>
        <w:tc>
          <w:tcPr>
            <w:tcW w:w="47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E84A54" w14:textId="77777777" w:rsidR="00FB2D50" w:rsidRDefault="00FB2D50">
            <w:pPr>
              <w:spacing w:after="0" w:line="240" w:lineRule="auto"/>
              <w:rPr>
                <w:rFonts w:eastAsia="Times New Roman" w:cstheme="minorHAnsi"/>
                <w:b/>
              </w:rPr>
            </w:pPr>
            <w:r>
              <w:rPr>
                <w:rFonts w:eastAsia="Times New Roman" w:cstheme="minorHAnsi"/>
                <w:b/>
              </w:rPr>
              <w:t>Change Summary</w:t>
            </w:r>
          </w:p>
        </w:tc>
        <w:tc>
          <w:tcPr>
            <w:tcW w:w="27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786311" w14:textId="77777777" w:rsidR="00FB2D50" w:rsidRDefault="00FB2D50">
            <w:pPr>
              <w:spacing w:after="0" w:line="240" w:lineRule="auto"/>
              <w:rPr>
                <w:rFonts w:eastAsia="Times New Roman" w:cstheme="minorHAnsi"/>
                <w:b/>
              </w:rPr>
            </w:pPr>
            <w:r>
              <w:rPr>
                <w:rFonts w:eastAsia="Times New Roman" w:cstheme="minorHAnsi"/>
                <w:b/>
              </w:rPr>
              <w:t>Date</w:t>
            </w:r>
          </w:p>
        </w:tc>
      </w:tr>
      <w:tr w:rsidR="00FB2D50" w14:paraId="27D76594" w14:textId="77777777" w:rsidTr="00FB2D50">
        <w:tc>
          <w:tcPr>
            <w:tcW w:w="833" w:type="dxa"/>
            <w:tcBorders>
              <w:top w:val="single" w:sz="4" w:space="0" w:color="auto"/>
              <w:left w:val="single" w:sz="4" w:space="0" w:color="auto"/>
              <w:bottom w:val="single" w:sz="4" w:space="0" w:color="auto"/>
              <w:right w:val="single" w:sz="4" w:space="0" w:color="auto"/>
            </w:tcBorders>
          </w:tcPr>
          <w:p w14:paraId="2A55A2F1" w14:textId="77777777" w:rsidR="00FB2D50" w:rsidRDefault="00FB2D50">
            <w:pPr>
              <w:spacing w:after="0" w:line="240" w:lineRule="auto"/>
              <w:rPr>
                <w:rFonts w:eastAsia="Times New Roman" w:cstheme="minorHAnsi"/>
                <w:b/>
              </w:rPr>
            </w:pPr>
          </w:p>
        </w:tc>
        <w:tc>
          <w:tcPr>
            <w:tcW w:w="864" w:type="dxa"/>
            <w:tcBorders>
              <w:top w:val="single" w:sz="4" w:space="0" w:color="auto"/>
              <w:left w:val="single" w:sz="4" w:space="0" w:color="auto"/>
              <w:bottom w:val="single" w:sz="4" w:space="0" w:color="auto"/>
              <w:right w:val="single" w:sz="4" w:space="0" w:color="auto"/>
            </w:tcBorders>
          </w:tcPr>
          <w:p w14:paraId="3258CC98" w14:textId="77777777" w:rsidR="00FB2D50" w:rsidRDefault="00FB2D50">
            <w:pPr>
              <w:spacing w:after="0" w:line="240" w:lineRule="auto"/>
              <w:rPr>
                <w:rFonts w:eastAsia="Times New Roman" w:cstheme="minorHAnsi"/>
              </w:rPr>
            </w:pPr>
          </w:p>
        </w:tc>
        <w:tc>
          <w:tcPr>
            <w:tcW w:w="4756" w:type="dxa"/>
            <w:tcBorders>
              <w:top w:val="single" w:sz="4" w:space="0" w:color="auto"/>
              <w:left w:val="single" w:sz="4" w:space="0" w:color="auto"/>
              <w:bottom w:val="single" w:sz="4" w:space="0" w:color="auto"/>
              <w:right w:val="single" w:sz="4" w:space="0" w:color="auto"/>
            </w:tcBorders>
          </w:tcPr>
          <w:p w14:paraId="13ADC348" w14:textId="77777777" w:rsidR="00FB2D50" w:rsidRDefault="00FB2D50">
            <w:pPr>
              <w:spacing w:after="0" w:line="240" w:lineRule="auto"/>
              <w:rPr>
                <w:rFonts w:eastAsia="Times New Roman" w:cstheme="minorHAnsi"/>
              </w:rPr>
            </w:pPr>
          </w:p>
        </w:tc>
        <w:tc>
          <w:tcPr>
            <w:tcW w:w="2727" w:type="dxa"/>
            <w:tcBorders>
              <w:top w:val="single" w:sz="4" w:space="0" w:color="auto"/>
              <w:left w:val="single" w:sz="4" w:space="0" w:color="auto"/>
              <w:bottom w:val="single" w:sz="4" w:space="0" w:color="auto"/>
              <w:right w:val="single" w:sz="4" w:space="0" w:color="auto"/>
            </w:tcBorders>
          </w:tcPr>
          <w:p w14:paraId="0C294F64" w14:textId="77777777" w:rsidR="00FB2D50" w:rsidRDefault="00FB2D50">
            <w:pPr>
              <w:spacing w:after="0" w:line="240" w:lineRule="auto"/>
              <w:rPr>
                <w:rFonts w:eastAsia="Times New Roman" w:cstheme="minorHAnsi"/>
              </w:rPr>
            </w:pPr>
          </w:p>
        </w:tc>
      </w:tr>
    </w:tbl>
    <w:p w14:paraId="0D60A5BA" w14:textId="77777777" w:rsidR="00FB2D50" w:rsidRDefault="00FB2D50" w:rsidP="00FB2D50">
      <w:pPr>
        <w:pStyle w:val="ListParagraph"/>
        <w:ind w:left="432"/>
        <w:rPr>
          <w:rFonts w:cstheme="minorHAnsi"/>
          <w:b/>
        </w:rPr>
      </w:pPr>
    </w:p>
    <w:p w14:paraId="4FC28492" w14:textId="77777777" w:rsidR="00FB2D50" w:rsidRDefault="2206615C" w:rsidP="2206615C">
      <w:pPr>
        <w:pStyle w:val="ListParagraph"/>
        <w:numPr>
          <w:ilvl w:val="0"/>
          <w:numId w:val="1"/>
        </w:numPr>
        <w:rPr>
          <w:b/>
          <w:bCs/>
        </w:rPr>
      </w:pPr>
      <w:r w:rsidRPr="2206615C">
        <w:rPr>
          <w:b/>
          <w:bCs/>
        </w:rPr>
        <w:t>Approval</w:t>
      </w:r>
    </w:p>
    <w:p w14:paraId="7464B120" w14:textId="77777777" w:rsidR="00FB2D50" w:rsidRDefault="00FB2D50" w:rsidP="00FB2D50">
      <w:pPr>
        <w:pStyle w:val="ListParagraph"/>
        <w:tabs>
          <w:tab w:val="left" w:pos="720"/>
          <w:tab w:val="left" w:pos="1440"/>
        </w:tabs>
        <w:ind w:left="432"/>
      </w:pPr>
      <w:r>
        <w:t>Approved By: _________________________________ Date: _______________</w:t>
      </w:r>
    </w:p>
    <w:p w14:paraId="55EBFB88" w14:textId="77777777" w:rsidR="00FB2D50" w:rsidRDefault="00FB2D50" w:rsidP="00FB2D50">
      <w:pPr>
        <w:pStyle w:val="ListParagraph"/>
        <w:tabs>
          <w:tab w:val="left" w:pos="720"/>
          <w:tab w:val="left" w:pos="1440"/>
        </w:tabs>
        <w:ind w:left="432"/>
        <w:rPr>
          <w:sz w:val="20"/>
          <w:szCs w:val="20"/>
        </w:rPr>
      </w:pPr>
      <w:r>
        <w:tab/>
      </w:r>
      <w:r>
        <w:tab/>
      </w:r>
      <w:r>
        <w:rPr>
          <w:sz w:val="20"/>
          <w:szCs w:val="20"/>
        </w:rPr>
        <w:t>Author</w:t>
      </w:r>
    </w:p>
    <w:p w14:paraId="591D6141" w14:textId="77777777" w:rsidR="00FB2D50" w:rsidRDefault="00FB2D50" w:rsidP="00FB2D50">
      <w:pPr>
        <w:pStyle w:val="ListParagraph"/>
        <w:tabs>
          <w:tab w:val="left" w:pos="720"/>
          <w:tab w:val="left" w:pos="1440"/>
        </w:tabs>
        <w:ind w:left="432"/>
      </w:pPr>
      <w:r>
        <w:tab/>
      </w:r>
      <w:r>
        <w:tab/>
        <w:t>______________________________________________________</w:t>
      </w:r>
    </w:p>
    <w:p w14:paraId="5728D414" w14:textId="77777777" w:rsidR="00FB2D50" w:rsidRDefault="00FB2D50" w:rsidP="00FB2D50">
      <w:pPr>
        <w:pStyle w:val="ListParagraph"/>
        <w:tabs>
          <w:tab w:val="left" w:pos="720"/>
          <w:tab w:val="left" w:pos="1440"/>
        </w:tabs>
        <w:ind w:left="432"/>
      </w:pPr>
      <w:r>
        <w:tab/>
      </w:r>
      <w:r>
        <w:tab/>
      </w:r>
      <w:r>
        <w:rPr>
          <w:sz w:val="20"/>
          <w:szCs w:val="20"/>
        </w:rPr>
        <w:t>Print Name and Title</w:t>
      </w:r>
    </w:p>
    <w:p w14:paraId="545CD875" w14:textId="77777777" w:rsidR="00FB2D50" w:rsidRDefault="00FB2D50" w:rsidP="00FB2D50">
      <w:pPr>
        <w:pStyle w:val="ListParagraph"/>
        <w:tabs>
          <w:tab w:val="left" w:pos="720"/>
          <w:tab w:val="left" w:pos="1440"/>
        </w:tabs>
        <w:ind w:left="432"/>
      </w:pPr>
    </w:p>
    <w:p w14:paraId="08E8EE81" w14:textId="77777777" w:rsidR="00FB2D50" w:rsidRDefault="00FB2D50" w:rsidP="00FB2D50">
      <w:pPr>
        <w:pStyle w:val="ListParagraph"/>
        <w:tabs>
          <w:tab w:val="left" w:pos="720"/>
          <w:tab w:val="left" w:pos="1440"/>
        </w:tabs>
        <w:ind w:left="432"/>
      </w:pPr>
      <w:r>
        <w:t>Approved By: _________________________________ Date: _______________</w:t>
      </w:r>
    </w:p>
    <w:p w14:paraId="6B1270DA" w14:textId="77777777" w:rsidR="00FB2D50" w:rsidRDefault="00FB2D50" w:rsidP="00FB2D50">
      <w:pPr>
        <w:pStyle w:val="ListParagraph"/>
        <w:tabs>
          <w:tab w:val="left" w:pos="720"/>
          <w:tab w:val="left" w:pos="1440"/>
        </w:tabs>
        <w:ind w:left="432"/>
      </w:pPr>
      <w:r>
        <w:tab/>
      </w:r>
      <w:r>
        <w:tab/>
      </w:r>
      <w:r>
        <w:rPr>
          <w:sz w:val="20"/>
          <w:szCs w:val="20"/>
        </w:rPr>
        <w:t>Supervisor</w:t>
      </w:r>
    </w:p>
    <w:p w14:paraId="3D80388E" w14:textId="77777777" w:rsidR="00FB2D50" w:rsidRDefault="00FB2D50" w:rsidP="00FB2D50">
      <w:pPr>
        <w:pStyle w:val="ListParagraph"/>
        <w:tabs>
          <w:tab w:val="left" w:pos="720"/>
          <w:tab w:val="left" w:pos="1440"/>
        </w:tabs>
        <w:ind w:left="432"/>
      </w:pPr>
      <w:r>
        <w:tab/>
      </w:r>
      <w:r>
        <w:tab/>
        <w:t>______________________________________________________</w:t>
      </w:r>
    </w:p>
    <w:p w14:paraId="7B068602" w14:textId="77777777" w:rsidR="00FB2D50" w:rsidRDefault="00FB2D50" w:rsidP="00FB2D50">
      <w:pPr>
        <w:pStyle w:val="ListParagraph"/>
        <w:tabs>
          <w:tab w:val="left" w:pos="720"/>
          <w:tab w:val="left" w:pos="1440"/>
        </w:tabs>
        <w:ind w:left="432"/>
      </w:pPr>
      <w:r>
        <w:lastRenderedPageBreak/>
        <w:tab/>
      </w:r>
      <w:r>
        <w:tab/>
      </w:r>
      <w:r>
        <w:rPr>
          <w:sz w:val="20"/>
          <w:szCs w:val="20"/>
        </w:rPr>
        <w:t>Print Name and Title</w:t>
      </w:r>
    </w:p>
    <w:p w14:paraId="4450068B" w14:textId="77777777" w:rsidR="00FB2D50" w:rsidRDefault="00FB2D50" w:rsidP="00FB2D50">
      <w:pPr>
        <w:pStyle w:val="ListParagraph"/>
        <w:tabs>
          <w:tab w:val="left" w:pos="720"/>
          <w:tab w:val="left" w:pos="1440"/>
        </w:tabs>
        <w:ind w:left="432"/>
      </w:pPr>
    </w:p>
    <w:p w14:paraId="4D17DA3D" w14:textId="77777777" w:rsidR="00FB2D50" w:rsidRDefault="00FB2D50" w:rsidP="00FB2D50">
      <w:pPr>
        <w:pStyle w:val="ListParagraph"/>
        <w:tabs>
          <w:tab w:val="left" w:pos="720"/>
          <w:tab w:val="left" w:pos="1440"/>
        </w:tabs>
        <w:ind w:left="432"/>
      </w:pPr>
      <w:r>
        <w:t>Approved By: _________________________________ Date: _______________</w:t>
      </w:r>
    </w:p>
    <w:p w14:paraId="271C2489" w14:textId="77777777" w:rsidR="00FB2D50" w:rsidRDefault="00FB2D50" w:rsidP="00FB2D50">
      <w:pPr>
        <w:pStyle w:val="ListParagraph"/>
        <w:tabs>
          <w:tab w:val="left" w:pos="720"/>
          <w:tab w:val="left" w:pos="1440"/>
        </w:tabs>
        <w:ind w:left="432"/>
      </w:pPr>
      <w:r>
        <w:tab/>
      </w:r>
      <w:r>
        <w:tab/>
      </w:r>
      <w:r>
        <w:rPr>
          <w:sz w:val="20"/>
          <w:szCs w:val="20"/>
        </w:rPr>
        <w:t>Quality Manager</w:t>
      </w:r>
    </w:p>
    <w:p w14:paraId="7DB27575" w14:textId="77777777" w:rsidR="00FB2D50" w:rsidRDefault="00FB2D50" w:rsidP="00FB2D50">
      <w:pPr>
        <w:pStyle w:val="ListParagraph"/>
        <w:tabs>
          <w:tab w:val="left" w:pos="720"/>
          <w:tab w:val="left" w:pos="1440"/>
        </w:tabs>
        <w:ind w:left="432"/>
      </w:pPr>
      <w:r>
        <w:tab/>
      </w:r>
      <w:r>
        <w:tab/>
        <w:t>______________________________________________________</w:t>
      </w:r>
    </w:p>
    <w:p w14:paraId="14E3F62C" w14:textId="5581F8DF" w:rsidR="00B137A1" w:rsidRPr="00FB2D50" w:rsidRDefault="00FB2D50" w:rsidP="00FB2D50">
      <w:pPr>
        <w:pStyle w:val="ListParagraph"/>
        <w:tabs>
          <w:tab w:val="left" w:pos="720"/>
          <w:tab w:val="left" w:pos="1440"/>
        </w:tabs>
        <w:ind w:left="432"/>
        <w:rPr>
          <w:sz w:val="20"/>
          <w:szCs w:val="20"/>
        </w:rPr>
      </w:pPr>
      <w:r>
        <w:tab/>
      </w:r>
      <w:r>
        <w:tab/>
      </w:r>
      <w:r>
        <w:rPr>
          <w:sz w:val="20"/>
          <w:szCs w:val="20"/>
        </w:rPr>
        <w:t xml:space="preserve">Print Name </w:t>
      </w:r>
    </w:p>
    <w:sectPr w:rsidR="00B137A1" w:rsidRPr="00FB2D50" w:rsidSect="00692090">
      <w:headerReference w:type="even" r:id="rId13"/>
      <w:headerReference w:type="default" r:id="rId14"/>
      <w:footerReference w:type="even" r:id="rId15"/>
      <w:footerReference w:type="default" r:id="rId16"/>
      <w:headerReference w:type="first" r:id="rId17"/>
      <w:footerReference w:type="first" r:id="rId18"/>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499F" w14:textId="77777777" w:rsidR="007A6564" w:rsidRDefault="007A6564" w:rsidP="00695A4E">
      <w:pPr>
        <w:spacing w:after="0" w:line="240" w:lineRule="auto"/>
      </w:pPr>
      <w:r>
        <w:separator/>
      </w:r>
    </w:p>
  </w:endnote>
  <w:endnote w:type="continuationSeparator" w:id="0">
    <w:p w14:paraId="4BC232BD" w14:textId="77777777" w:rsidR="007A6564" w:rsidRDefault="007A6564"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085D" w14:textId="77777777" w:rsidR="000E64D0" w:rsidRDefault="000E6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3B161753"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68D55DF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5C83B296"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67121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42EB268"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6E7F31BF"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20A450CB"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ABC3E82"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02B6D500"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39A38446" w14:textId="77777777" w:rsidR="00FB2D50" w:rsidRDefault="00FB2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7137F77F"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BD0B633"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00EA9E65"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CB3054"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509E3BA"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47723A60"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04364C9F"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322617C6"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7A6AE09E"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8934" w14:textId="77777777" w:rsidR="007A6564" w:rsidRDefault="007A6564" w:rsidP="00695A4E">
      <w:pPr>
        <w:spacing w:after="0" w:line="240" w:lineRule="auto"/>
      </w:pPr>
      <w:r>
        <w:separator/>
      </w:r>
    </w:p>
  </w:footnote>
  <w:footnote w:type="continuationSeparator" w:id="0">
    <w:p w14:paraId="55682629" w14:textId="77777777" w:rsidR="007A6564" w:rsidRDefault="007A6564"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1" w14:textId="77777777" w:rsidR="00CB1A65" w:rsidRDefault="007A6564">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6617"/>
    <w:multiLevelType w:val="hybridMultilevel"/>
    <w:tmpl w:val="B72A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665ECF"/>
    <w:multiLevelType w:val="multilevel"/>
    <w:tmpl w:val="E9249C92"/>
    <w:lvl w:ilvl="0">
      <w:start w:val="1"/>
      <w:numFmt w:val="decimal"/>
      <w:lvlText w:val="%1.0"/>
      <w:lvlJc w:val="right"/>
      <w:pPr>
        <w:ind w:left="432" w:hanging="144"/>
      </w:pPr>
      <w:rPr>
        <w:b/>
      </w:rPr>
    </w:lvl>
    <w:lvl w:ilvl="1">
      <w:start w:val="1"/>
      <w:numFmt w:val="decimal"/>
      <w:lvlText w:val="%1.%2"/>
      <w:lvlJc w:val="left"/>
      <w:pPr>
        <w:ind w:left="1080" w:hanging="648"/>
      </w:pPr>
      <w:rPr>
        <w:b/>
        <w:i w:val="0"/>
      </w:rPr>
    </w:lvl>
    <w:lvl w:ilvl="2">
      <w:start w:val="1"/>
      <w:numFmt w:val="lowerLetter"/>
      <w:lvlText w:val="%3."/>
      <w:lvlJc w:val="left"/>
      <w:pPr>
        <w:ind w:left="1368" w:hanging="288"/>
      </w:pPr>
      <w:rPr>
        <w:b/>
      </w:rPr>
    </w:lvl>
    <w:lvl w:ilvl="3">
      <w:start w:val="1"/>
      <w:numFmt w:val="lowerRoman"/>
      <w:lvlText w:val="%4."/>
      <w:lvlJc w:val="left"/>
      <w:pPr>
        <w:ind w:left="1296" w:hanging="216"/>
      </w:p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E2822"/>
    <w:rsid w:val="000E64D0"/>
    <w:rsid w:val="00104BFE"/>
    <w:rsid w:val="00274CBC"/>
    <w:rsid w:val="00363323"/>
    <w:rsid w:val="004579CC"/>
    <w:rsid w:val="004A0234"/>
    <w:rsid w:val="004F5CEF"/>
    <w:rsid w:val="005179C9"/>
    <w:rsid w:val="00571E56"/>
    <w:rsid w:val="005E1328"/>
    <w:rsid w:val="00651BF1"/>
    <w:rsid w:val="00692090"/>
    <w:rsid w:val="00695A4E"/>
    <w:rsid w:val="007A6564"/>
    <w:rsid w:val="007E2258"/>
    <w:rsid w:val="00833614"/>
    <w:rsid w:val="00A90D7A"/>
    <w:rsid w:val="00AB3A9F"/>
    <w:rsid w:val="00B137A1"/>
    <w:rsid w:val="00BE527E"/>
    <w:rsid w:val="00CA558E"/>
    <w:rsid w:val="00CB1A65"/>
    <w:rsid w:val="00D245AE"/>
    <w:rsid w:val="00D26193"/>
    <w:rsid w:val="00D26908"/>
    <w:rsid w:val="00EF4F71"/>
    <w:rsid w:val="00F77F15"/>
    <w:rsid w:val="00FB0C0F"/>
    <w:rsid w:val="00FB2D50"/>
    <w:rsid w:val="00FC70C6"/>
    <w:rsid w:val="2206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character" w:styleId="Hyperlink">
    <w:name w:val="Hyperlink"/>
    <w:basedOn w:val="DefaultParagraphFont"/>
    <w:uiPriority w:val="99"/>
    <w:semiHidden/>
    <w:unhideWhenUsed/>
    <w:rsid w:val="00FB2D50"/>
    <w:rPr>
      <w:color w:val="0563C1" w:themeColor="hyperlink"/>
      <w:u w:val="single"/>
    </w:rPr>
  </w:style>
  <w:style w:type="paragraph" w:styleId="NoSpacing">
    <w:name w:val="No Spacing"/>
    <w:uiPriority w:val="1"/>
    <w:qFormat/>
    <w:rsid w:val="00FB2D50"/>
    <w:pPr>
      <w:spacing w:after="0" w:line="240" w:lineRule="auto"/>
    </w:pPr>
  </w:style>
  <w:style w:type="paragraph" w:styleId="ListParagraph">
    <w:name w:val="List Paragraph"/>
    <w:basedOn w:val="Normal"/>
    <w:uiPriority w:val="34"/>
    <w:qFormat/>
    <w:rsid w:val="00FB2D50"/>
    <w:pPr>
      <w:ind w:left="720"/>
      <w:contextualSpacing/>
    </w:pPr>
  </w:style>
  <w:style w:type="table" w:styleId="TableGrid">
    <w:name w:val="Table Grid"/>
    <w:basedOn w:val="TableNormal"/>
    <w:uiPriority w:val="59"/>
    <w:rsid w:val="00FB2D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4D0"/>
    <w:rPr>
      <w:sz w:val="16"/>
      <w:szCs w:val="16"/>
    </w:rPr>
  </w:style>
  <w:style w:type="paragraph" w:styleId="CommentText">
    <w:name w:val="annotation text"/>
    <w:basedOn w:val="Normal"/>
    <w:link w:val="CommentTextChar"/>
    <w:uiPriority w:val="99"/>
    <w:semiHidden/>
    <w:unhideWhenUsed/>
    <w:rsid w:val="000E64D0"/>
    <w:pPr>
      <w:spacing w:line="240" w:lineRule="auto"/>
    </w:pPr>
    <w:rPr>
      <w:sz w:val="20"/>
      <w:szCs w:val="20"/>
    </w:rPr>
  </w:style>
  <w:style w:type="character" w:customStyle="1" w:styleId="CommentTextChar">
    <w:name w:val="Comment Text Char"/>
    <w:basedOn w:val="DefaultParagraphFont"/>
    <w:link w:val="CommentText"/>
    <w:uiPriority w:val="99"/>
    <w:semiHidden/>
    <w:rsid w:val="000E64D0"/>
    <w:rPr>
      <w:sz w:val="20"/>
      <w:szCs w:val="20"/>
    </w:rPr>
  </w:style>
  <w:style w:type="paragraph" w:styleId="CommentSubject">
    <w:name w:val="annotation subject"/>
    <w:basedOn w:val="CommentText"/>
    <w:next w:val="CommentText"/>
    <w:link w:val="CommentSubjectChar"/>
    <w:uiPriority w:val="99"/>
    <w:semiHidden/>
    <w:unhideWhenUsed/>
    <w:rsid w:val="000E64D0"/>
    <w:rPr>
      <w:b/>
      <w:bCs/>
    </w:rPr>
  </w:style>
  <w:style w:type="character" w:customStyle="1" w:styleId="CommentSubjectChar">
    <w:name w:val="Comment Subject Char"/>
    <w:basedOn w:val="CommentTextChar"/>
    <w:link w:val="CommentSubject"/>
    <w:uiPriority w:val="99"/>
    <w:semiHidden/>
    <w:rsid w:val="000E64D0"/>
    <w:rPr>
      <w:b/>
      <w:bCs/>
      <w:sz w:val="20"/>
      <w:szCs w:val="20"/>
    </w:rPr>
  </w:style>
  <w:style w:type="character" w:customStyle="1" w:styleId="spellingerror">
    <w:name w:val="spellingerror"/>
    <w:basedOn w:val="DefaultParagraphFont"/>
    <w:rsid w:val="000E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8830">
      <w:bodyDiv w:val="1"/>
      <w:marLeft w:val="0"/>
      <w:marRight w:val="0"/>
      <w:marTop w:val="0"/>
      <w:marBottom w:val="0"/>
      <w:divBdr>
        <w:top w:val="none" w:sz="0" w:space="0" w:color="auto"/>
        <w:left w:val="none" w:sz="0" w:space="0" w:color="auto"/>
        <w:bottom w:val="none" w:sz="0" w:space="0" w:color="auto"/>
        <w:right w:val="none" w:sz="0" w:space="0" w:color="auto"/>
      </w:divBdr>
    </w:div>
    <w:div w:id="1336880996">
      <w:bodyDiv w:val="1"/>
      <w:marLeft w:val="0"/>
      <w:marRight w:val="0"/>
      <w:marTop w:val="0"/>
      <w:marBottom w:val="0"/>
      <w:divBdr>
        <w:top w:val="none" w:sz="0" w:space="0" w:color="auto"/>
        <w:left w:val="none" w:sz="0" w:space="0" w:color="auto"/>
        <w:bottom w:val="none" w:sz="0" w:space="0" w:color="auto"/>
        <w:right w:val="none" w:sz="0" w:space="0" w:color="auto"/>
      </w:divBdr>
    </w:div>
    <w:div w:id="1691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support.illumina.com/s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illumina.com/bulletins/2016/10/what-is-the-final-formamide-concentration-in-the-waste-solution-of-illumina-sequencing-system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98" ma:contentTypeDescription="Create a new document." ma:contentTypeScope="" ma:versionID="094f0c7c2daa0f21d0ae1a2cc43c10ac">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CSELS-100380373-957</_dlc_DocId>
    <_dlc_DocIdUrl xmlns="0724e717-bbe7-4e48-ae6a-faff532bb476">
      <Url>https://cdc.sharepoint.com/sites/CSELS/DLS/NGS/_layouts/15/DocIdRedir.aspx?ID=CSELS-100380373-957</Url>
      <Description>CSELS-100380373-957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5C1413-150B-4FA1-A9AF-5321F9703681}"/>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7A1CBCF4-759C-49AD-8EBD-70E922A80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70AF3-0996-4FB6-8062-AE24EEDC6EAF}"/>
</file>

<file path=docProps/app.xml><?xml version="1.0" encoding="utf-8"?>
<Properties xmlns="http://schemas.openxmlformats.org/officeDocument/2006/extended-properties" xmlns:vt="http://schemas.openxmlformats.org/officeDocument/2006/docPropsVTypes">
  <Template>Normal</Template>
  <TotalTime>8</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Arambula, Diego (CDC/DDPHSS/CSELS/DLS)</cp:lastModifiedBy>
  <cp:revision>4</cp:revision>
  <dcterms:created xsi:type="dcterms:W3CDTF">2021-02-22T15:00:00Z</dcterms:created>
  <dcterms:modified xsi:type="dcterms:W3CDTF">2021-02-22T15:28:00Z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e72dbb74-2287-4028-96a8-7cb56e5f66ca</vt:lpwstr>
  </property>
  <property fmtid="{D5CDD505-2E9C-101B-9397-08002B2CF9AE}" pid="4" name="MSIP_Label_7b94a7b8-f06c-4dfe-bdcc-9b548fd58c31_Enabled">
    <vt:lpwstr>true</vt:lpwstr>
  </property>
  <property fmtid="{D5CDD505-2E9C-101B-9397-08002B2CF9AE}" pid="5" name="MSIP_Label_7b94a7b8-f06c-4dfe-bdcc-9b548fd58c31_SetDate">
    <vt:lpwstr>2021-02-19T21:24:15Z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ae9d68cf-c0af-475e-bb59-6024b509d7d8</vt:lpwstr>
  </property>
  <property fmtid="{D5CDD505-2E9C-101B-9397-08002B2CF9AE}" pid="10" name="MSIP_Label_7b94a7b8-f06c-4dfe-bdcc-9b548fd58c31_ContentBits">
    <vt:lpwstr>0</vt:lpwstr>
  </property>
</Properties>
</file>