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514EB" w14:paraId="0062E951" w14:textId="77777777" w:rsidTr="00F514EB">
        <w:tc>
          <w:tcPr>
            <w:tcW w:w="10070" w:type="dxa"/>
          </w:tcPr>
          <w:p w14:paraId="28E5510B" w14:textId="1AC66167" w:rsidR="00F514EB" w:rsidRDefault="00AE44F1" w:rsidP="00F514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6FE7">
              <w:rPr>
                <w:rFonts w:ascii="Calibri" w:hAnsi="Calibri" w:cs="Calibri"/>
                <w:b/>
                <w:i/>
                <w:noProof/>
                <w:color w:val="00698E"/>
                <w:sz w:val="20"/>
                <w:szCs w:val="20"/>
              </w:rPr>
              <w:t>Insert Laboratory Specific Name Here</w:t>
            </w:r>
          </w:p>
        </w:tc>
      </w:tr>
      <w:tr w:rsidR="00F514EB" w14:paraId="4F170E09" w14:textId="77777777" w:rsidTr="00F514EB">
        <w:tc>
          <w:tcPr>
            <w:tcW w:w="10070" w:type="dxa"/>
          </w:tcPr>
          <w:p w14:paraId="6D9D857D" w14:textId="031DE56E" w:rsidR="00F514EB" w:rsidRDefault="00937A90" w:rsidP="00AE44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16"/>
              </w:rPr>
              <w:t>Next</w:t>
            </w:r>
            <w:r w:rsidR="00AE44F1">
              <w:rPr>
                <w:rFonts w:ascii="Calibri" w:hAnsi="Calibri" w:cs="Calibri"/>
                <w:b/>
                <w:noProof/>
                <w:sz w:val="28"/>
                <w:szCs w:val="16"/>
              </w:rPr>
              <w:t xml:space="preserve">Seq </w:t>
            </w:r>
            <w:r>
              <w:rPr>
                <w:rFonts w:ascii="Calibri" w:hAnsi="Calibri" w:cs="Calibri"/>
                <w:b/>
                <w:noProof/>
                <w:sz w:val="28"/>
                <w:szCs w:val="16"/>
              </w:rPr>
              <w:t>500</w:t>
            </w:r>
            <w:r w:rsidR="00AE44F1">
              <w:rPr>
                <w:rFonts w:ascii="Calibri" w:hAnsi="Calibri" w:cs="Calibri"/>
                <w:b/>
                <w:noProof/>
                <w:sz w:val="28"/>
                <w:szCs w:val="16"/>
              </w:rPr>
              <w:t xml:space="preserve"> Pre-Installation Checklist</w:t>
            </w:r>
          </w:p>
        </w:tc>
      </w:tr>
    </w:tbl>
    <w:p w14:paraId="4970D06E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</w:p>
    <w:p w14:paraId="4EEB00C8" w14:textId="6154B0E2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Equipment Name:  Illumina </w:t>
      </w:r>
      <w:proofErr w:type="spellStart"/>
      <w:r w:rsidR="008172B7">
        <w:rPr>
          <w:rFonts w:asciiTheme="minorHAnsi" w:hAnsiTheme="minorHAnsi" w:cstheme="minorHAnsi"/>
          <w:b/>
          <w:sz w:val="22"/>
          <w:szCs w:val="22"/>
        </w:rPr>
        <w:t>NextSeq</w:t>
      </w:r>
      <w:proofErr w:type="spellEnd"/>
      <w:r w:rsidR="008172B7">
        <w:rPr>
          <w:rFonts w:asciiTheme="minorHAnsi" w:hAnsiTheme="minorHAnsi" w:cstheme="minorHAnsi"/>
          <w:b/>
          <w:sz w:val="22"/>
          <w:szCs w:val="22"/>
        </w:rPr>
        <w:t xml:space="preserve"> 500</w:t>
      </w:r>
    </w:p>
    <w:p w14:paraId="2889E035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</w:p>
    <w:p w14:paraId="4C6B2C24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Before purchasing equipment, verify that the following requirements are, or can be, met:</w:t>
      </w:r>
    </w:p>
    <w:p w14:paraId="46894794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dTable1Light1"/>
        <w:tblW w:w="10350" w:type="dxa"/>
        <w:jc w:val="center"/>
        <w:tblInd w:w="0" w:type="dxa"/>
        <w:tblBorders>
          <w:insideH w:val="single" w:sz="6" w:space="0" w:color="999999"/>
          <w:insideV w:val="single" w:sz="6" w:space="0" w:color="999999"/>
        </w:tblBorders>
        <w:tblLook w:val="04A0" w:firstRow="1" w:lastRow="0" w:firstColumn="1" w:lastColumn="0" w:noHBand="0" w:noVBand="1"/>
      </w:tblPr>
      <w:tblGrid>
        <w:gridCol w:w="5254"/>
        <w:gridCol w:w="1636"/>
        <w:gridCol w:w="3460"/>
      </w:tblGrid>
      <w:tr w:rsidR="00F514EB" w14:paraId="282022EA" w14:textId="77777777" w:rsidTr="00F51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4" w:space="0" w:color="999999"/>
              <w:left w:val="single" w:sz="4" w:space="0" w:color="999999"/>
              <w:right w:val="single" w:sz="6" w:space="0" w:color="999999"/>
            </w:tcBorders>
            <w:shd w:val="clear" w:color="auto" w:fill="DEEAF6" w:themeFill="accent1" w:themeFillTint="33"/>
            <w:vAlign w:val="center"/>
            <w:hideMark/>
          </w:tcPr>
          <w:p w14:paraId="1B8BE530" w14:textId="77777777" w:rsidR="00F514EB" w:rsidRDefault="00F514EB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Requirement</w:t>
            </w:r>
          </w:p>
        </w:tc>
        <w:tc>
          <w:tcPr>
            <w:tcW w:w="1636" w:type="dxa"/>
            <w:tcBorders>
              <w:top w:val="single" w:sz="4" w:space="0" w:color="999999"/>
              <w:left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vAlign w:val="center"/>
            <w:hideMark/>
          </w:tcPr>
          <w:p w14:paraId="60E435E8" w14:textId="77777777" w:rsidR="00F514EB" w:rsidRDefault="00F514E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Requirement Met?</w:t>
            </w:r>
          </w:p>
        </w:tc>
        <w:tc>
          <w:tcPr>
            <w:tcW w:w="3460" w:type="dxa"/>
            <w:tcBorders>
              <w:top w:val="single" w:sz="4" w:space="0" w:color="999999"/>
              <w:left w:val="single" w:sz="6" w:space="0" w:color="999999"/>
              <w:right w:val="single" w:sz="4" w:space="0" w:color="999999"/>
            </w:tcBorders>
            <w:shd w:val="clear" w:color="auto" w:fill="DEEAF6" w:themeFill="accent1" w:themeFillTint="33"/>
            <w:vAlign w:val="center"/>
            <w:hideMark/>
          </w:tcPr>
          <w:p w14:paraId="2DF4EC75" w14:textId="77777777" w:rsidR="00F514EB" w:rsidRDefault="00F514E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Comments</w:t>
            </w:r>
          </w:p>
        </w:tc>
      </w:tr>
      <w:tr w:rsidR="00F514EB" w14:paraId="713B33F5" w14:textId="77777777" w:rsidTr="00F514EB">
        <w:trPr>
          <w:cantSplit/>
          <w:trHeight w:val="7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3E83FC0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Electrical</w:t>
            </w:r>
          </w:p>
          <w:p w14:paraId="2239AFD7" w14:textId="77777777" w:rsidR="00F514EB" w:rsidRDefault="00F514EB">
            <w:pPr>
              <w:pStyle w:val="ListParagraph"/>
              <w:spacing w:before="120" w:after="120"/>
              <w:ind w:left="87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100-240 VAC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at 50/60 Hz. An electrical ground is required. If the voltage fluctuates more than 10%, a power line regulator is required</w:t>
            </w:r>
          </w:p>
          <w:p w14:paraId="1A1B8DCB" w14:textId="77777777" w:rsidR="00F514EB" w:rsidRDefault="00F514EB">
            <w:pPr>
              <w:pStyle w:val="ListParagraph"/>
              <w:spacing w:before="120" w:after="120"/>
              <w:ind w:left="87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NEMA 5-15P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Input Connection</w:t>
            </w:r>
          </w:p>
          <w:p w14:paraId="2E1B718D" w14:textId="77777777" w:rsidR="00F514EB" w:rsidRDefault="00F514EB">
            <w:pPr>
              <w:pStyle w:val="ListParagraph"/>
              <w:spacing w:before="120" w:after="120"/>
              <w:ind w:left="87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DDFE8AA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EDB5AC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75F6153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257ED4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7F3E0B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2A7BFA39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F514EB" w14:paraId="52172A60" w14:textId="77777777" w:rsidTr="00F514EB">
        <w:trPr>
          <w:cantSplit/>
          <w:trHeight w:val="8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7453EFF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Wattage</w:t>
            </w:r>
          </w:p>
          <w:p w14:paraId="068E779C" w14:textId="6460E595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</w:t>
            </w:r>
            <w:r w:rsidR="00175605">
              <w:rPr>
                <w:rFonts w:asciiTheme="minorHAnsi" w:hAnsiTheme="minorHAnsi" w:cstheme="minorHAnsi"/>
                <w:b w:val="0"/>
                <w:sz w:val="22"/>
                <w:szCs w:val="22"/>
              </w:rPr>
              <w:t>ower Supply Rating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75605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 Watts</w:t>
            </w:r>
            <w:r w:rsidR="00175605">
              <w:rPr>
                <w:rFonts w:asciiTheme="minorHAnsi" w:hAnsiTheme="minorHAnsi" w:cstheme="minorHAnsi"/>
                <w:sz w:val="22"/>
                <w:szCs w:val="22"/>
              </w:rPr>
              <w:t>, maximum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28F4D47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9459B5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4C426871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  <w:p w14:paraId="2AADA246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  <w:p w14:paraId="62372E7F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  <w:p w14:paraId="79FF9A85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  <w:p w14:paraId="5DD7DF18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  <w:p w14:paraId="3D968272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</w:tc>
      </w:tr>
      <w:tr w:rsidR="00F514EB" w14:paraId="2AFCC096" w14:textId="77777777" w:rsidTr="00F514EB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DC19258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Required Power Protection</w:t>
            </w:r>
          </w:p>
          <w:p w14:paraId="66182244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Uninterrupted Power Supply </w:t>
            </w:r>
          </w:p>
          <w:p w14:paraId="46E784E9" w14:textId="187D7246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(APC Smart-UPS </w:t>
            </w:r>
            <w:r w:rsidR="00B512D5">
              <w:rPr>
                <w:rFonts w:asciiTheme="minorHAnsi" w:hAnsiTheme="minorHAnsi" w:cstheme="minorHAnsi"/>
                <w:b w:val="0"/>
                <w:sz w:val="22"/>
                <w:szCs w:val="22"/>
              </w:rPr>
              <w:t>1500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VA LCD 12</w:t>
            </w:r>
            <w:r w:rsidR="00B512D5"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 US Part# SMT</w:t>
            </w:r>
            <w:r w:rsidR="00B512D5">
              <w:rPr>
                <w:rFonts w:asciiTheme="minorHAnsi" w:hAnsiTheme="minorHAnsi" w:cstheme="minorHAnsi"/>
                <w:b w:val="0"/>
                <w:sz w:val="22"/>
                <w:szCs w:val="22"/>
              </w:rPr>
              <w:t>1500C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recommended, other similar UPS acceptable) 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AE2C24D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44CDC7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729721E8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14EB" w14:paraId="694FC778" w14:textId="77777777" w:rsidTr="00F514EB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D750559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Water</w:t>
            </w:r>
          </w:p>
          <w:p w14:paraId="4D5AEC6A" w14:textId="5D6C7C22" w:rsidR="00F514EB" w:rsidRDefault="00F514EB">
            <w:pPr>
              <w:spacing w:before="120" w:after="12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Access to one of the following types of laboratory grade water:</w:t>
            </w:r>
          </w:p>
          <w:p w14:paraId="25E318CB" w14:textId="249B4A2E" w:rsidR="00AE5868" w:rsidRDefault="00AE5868" w:rsidP="00AE5868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Deionized Water</w:t>
            </w:r>
          </w:p>
          <w:p w14:paraId="342C8A7B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Illumina PW1</w:t>
            </w:r>
          </w:p>
          <w:p w14:paraId="2BC960B5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18 Megohm water</w:t>
            </w:r>
          </w:p>
          <w:p w14:paraId="678FD94B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Milli-Q water </w:t>
            </w:r>
          </w:p>
          <w:p w14:paraId="148FEE69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Super-Q water</w:t>
            </w:r>
          </w:p>
          <w:p w14:paraId="70B9F5A7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Molecular biology-grade water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911FAC2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CDBE51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3D0AFB19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14EB" w14:paraId="0A15C41F" w14:textId="77777777" w:rsidTr="00F514EB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4A43B2F" w14:textId="77777777" w:rsidR="00F514EB" w:rsidRDefault="00F514E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Waste</w:t>
            </w:r>
          </w:p>
          <w:p w14:paraId="1B7F45D4" w14:textId="77777777" w:rsidR="00F514EB" w:rsidRDefault="00F514EB">
            <w:pPr>
              <w:spacing w:after="120"/>
              <w:ind w:left="78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Reference SOP: </w:t>
            </w:r>
          </w:p>
          <w:p w14:paraId="7CA6A1FD" w14:textId="22E30B02" w:rsidR="00F514EB" w:rsidRDefault="00F514EB">
            <w:pPr>
              <w:spacing w:after="120"/>
              <w:ind w:left="78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“Illumina </w:t>
            </w:r>
            <w:proofErr w:type="spellStart"/>
            <w:r w:rsidR="00AE5868">
              <w:rPr>
                <w:rFonts w:asciiTheme="minorHAnsi" w:hAnsiTheme="minorHAnsi" w:cstheme="minorHAnsi"/>
                <w:b w:val="0"/>
                <w:sz w:val="22"/>
                <w:szCs w:val="22"/>
              </w:rPr>
              <w:t>NextS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eq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AE5868"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00 Waste Disposal Procedure” 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FA16E28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0BC921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522FAD3C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</w:tc>
      </w:tr>
      <w:tr w:rsidR="00F514EB" w14:paraId="5FE69CB0" w14:textId="77777777" w:rsidTr="00F514EB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0118D44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Ventilation</w:t>
            </w:r>
          </w:p>
          <w:p w14:paraId="3C651F6D" w14:textId="301E0BBF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Sufficient for </w:t>
            </w:r>
            <w:proofErr w:type="spellStart"/>
            <w:r w:rsidR="006637AF">
              <w:rPr>
                <w:rFonts w:asciiTheme="minorHAnsi" w:hAnsiTheme="minorHAnsi" w:cstheme="minorHAnsi"/>
                <w:b w:val="0"/>
                <w:sz w:val="22"/>
                <w:szCs w:val="22"/>
              </w:rPr>
              <w:t>Next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Seq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thermal output of 2</w:t>
            </w:r>
            <w:r w:rsidR="006637AF">
              <w:rPr>
                <w:rFonts w:asciiTheme="minorHAnsi" w:hAnsiTheme="minorHAnsi" w:cstheme="minorHAnsi"/>
                <w:b w:val="0"/>
                <w:sz w:val="22"/>
                <w:szCs w:val="22"/>
              </w:rPr>
              <w:t>048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BTU/h </w:t>
            </w:r>
          </w:p>
          <w:p w14:paraId="0E737B82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Note: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Position the instrument to allow proper ventilation and access for servicing. 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F55E258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D94C0C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5747286C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</w:tc>
      </w:tr>
      <w:tr w:rsidR="00F514EB" w14:paraId="659CA40B" w14:textId="77777777" w:rsidTr="00F514EB">
        <w:trPr>
          <w:cantSplit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D15E388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Operating Temperature Range </w:t>
            </w:r>
          </w:p>
          <w:p w14:paraId="3BC698D8" w14:textId="5BB182A1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D02C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˚-</w:t>
            </w:r>
            <w:r w:rsidR="00AD02C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˚C</w:t>
            </w:r>
          </w:p>
          <w:p w14:paraId="4CE27866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Note: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Verify with facilities that the temperature range is maintained 24 hours a day, 7 days a week; monitor prior to instrument arrival. During a run, do not allow the ambient temperature to vary more than ±2°C.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731CA68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2EBA18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67A5FB0A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</w:tc>
      </w:tr>
      <w:tr w:rsidR="00F514EB" w14:paraId="71BD5698" w14:textId="77777777" w:rsidTr="00F514EB">
        <w:trPr>
          <w:cantSplit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54E2C09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Operating Humidity Range</w:t>
            </w:r>
          </w:p>
          <w:p w14:paraId="62FC40A4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20–80%,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noncondensing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248B896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3ADE0046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14EB" w14:paraId="72EC5801" w14:textId="77777777" w:rsidTr="00F514EB">
        <w:trPr>
          <w:cantSplit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7AFFBE9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Elevation</w:t>
            </w:r>
          </w:p>
          <w:p w14:paraId="055FC256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Below 2,000 meters (6,500 feet)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5AF028E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6601ECF5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14EB" w14:paraId="72756420" w14:textId="77777777" w:rsidTr="00F514EB">
        <w:trPr>
          <w:cantSplit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FF918DE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 Quality</w:t>
            </w:r>
          </w:p>
          <w:p w14:paraId="423BFC40" w14:textId="1552CCC1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Indoor Environment, maintain air particulate cleanliness levels per ISO</w:t>
            </w:r>
            <w:r w:rsidR="00104874">
              <w:rPr>
                <w:rFonts w:asciiTheme="minorHAnsi" w:hAnsiTheme="minorHAnsi" w:cstheme="minorHAnsi"/>
                <w:sz w:val="22"/>
                <w:szCs w:val="22"/>
              </w:rPr>
              <w:t xml:space="preserve"> 14644-1 Class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9 (ordinary room air), or better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24909FB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171096C9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14EB" w14:paraId="0771ABD6" w14:textId="77777777" w:rsidTr="00F514EB">
        <w:trPr>
          <w:cantSplit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C8F07ED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Vibration Specifications</w:t>
            </w:r>
          </w:p>
          <w:p w14:paraId="362FE2F1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During sequencing runs, use the following best practices to minimize continuous and intermittent vibrations and ensure optimal performance:</w:t>
            </w:r>
          </w:p>
          <w:p w14:paraId="66221B34" w14:textId="77777777" w:rsidR="00F514EB" w:rsidRDefault="00F514EB" w:rsidP="00E75D3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Limit environment vibration </w:t>
            </w:r>
          </w:p>
          <w:p w14:paraId="457A8A0F" w14:textId="1E79CA94" w:rsidR="00F514EB" w:rsidRDefault="00F514EB" w:rsidP="00E75D3B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Dedicated, sturdy, and immobilized lab bench away from sources of vibration (i.e.</w:t>
            </w:r>
            <w:r w:rsidR="00301B61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no shaker, vortex, centrifuge, etc. on the same bench)</w:t>
            </w:r>
          </w:p>
          <w:p w14:paraId="090F3812" w14:textId="77777777" w:rsidR="00F514EB" w:rsidRDefault="00F514EB" w:rsidP="00E75D3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Keep the clearance area free of clutter</w:t>
            </w:r>
          </w:p>
          <w:p w14:paraId="27E6BD1E" w14:textId="6F6D727C" w:rsidR="00F514EB" w:rsidRDefault="00F514EB" w:rsidP="00E75D3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When </w:t>
            </w:r>
            <w:r w:rsidR="003F66A7">
              <w:rPr>
                <w:rFonts w:asciiTheme="minorHAnsi" w:hAnsiTheme="minorHAnsi" w:cstheme="minorHAnsi"/>
                <w:b w:val="0"/>
                <w:sz w:val="22"/>
                <w:szCs w:val="22"/>
              </w:rPr>
              <w:t>the instrument is sequencing</w:t>
            </w:r>
            <w:r w:rsidR="007974AD">
              <w:rPr>
                <w:rFonts w:asciiTheme="minorHAnsi" w:hAnsiTheme="minorHAnsi" w:cstheme="minorHAnsi"/>
                <w:b w:val="0"/>
                <w:sz w:val="22"/>
                <w:szCs w:val="22"/>
              </w:rPr>
              <w:t>, do not open the reagent compartment door, buffer compartment door, right service panel, or flow cell door</w:t>
            </w:r>
          </w:p>
          <w:p w14:paraId="59F1F2AD" w14:textId="77777777" w:rsidR="00F514EB" w:rsidRDefault="00F514EB" w:rsidP="00E75D3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Do not place objects on top of the instrument</w:t>
            </w:r>
          </w:p>
          <w:p w14:paraId="31F7BB54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Note: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Equipment is sensitive to vibrations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7DA4F40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5D1EF389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14EB" w14:paraId="0ABFE446" w14:textId="77777777" w:rsidTr="00F514EB">
        <w:trPr>
          <w:cantSplit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ED9D4C9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Network Connections</w:t>
            </w:r>
          </w:p>
          <w:p w14:paraId="75C4E4A7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1D84DF5E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D79E701" w14:textId="603B9E0A" w:rsidR="00F514EB" w:rsidRDefault="00F51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Use a 1 gigabit connection between the instrument and your data management system. This connection can be made directly or through a network switch. Upon connection to a network, configure Windows Update so that the </w:t>
            </w:r>
            <w:proofErr w:type="spellStart"/>
            <w:r w:rsidR="00C17560">
              <w:rPr>
                <w:rFonts w:asciiTheme="minorHAnsi" w:hAnsiTheme="minorHAnsi" w:cstheme="minorHAnsi"/>
                <w:b w:val="0"/>
                <w:sz w:val="22"/>
                <w:szCs w:val="22"/>
              </w:rPr>
              <w:t>Next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Seq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does not automatically update. Illumina recommends waiting one month after a Windows release before allowing an update.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89FBA47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B9F003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</w:tcPr>
          <w:p w14:paraId="72398219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40DF36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No, explain how data will be transferred:</w:t>
            </w:r>
          </w:p>
        </w:tc>
      </w:tr>
      <w:tr w:rsidR="00F514EB" w14:paraId="05BC0EEF" w14:textId="77777777" w:rsidTr="00F514EB">
        <w:trPr>
          <w:cantSplit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EA51A1B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External Data Storage</w:t>
            </w:r>
          </w:p>
          <w:p w14:paraId="1EE7855B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  <w:p w14:paraId="32F3BE2A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2F2370D" w14:textId="028A5034" w:rsidR="00F514EB" w:rsidRPr="00AE44F1" w:rsidRDefault="00F514EB" w:rsidP="00AE44F1">
            <w:pPr>
              <w:spacing w:before="120" w:after="120"/>
              <w:rPr>
                <w:rFonts w:asciiTheme="minorHAnsi" w:hAnsiTheme="minorHAnsi" w:cstheme="minorHAnsi"/>
                <w:b w:val="0"/>
                <w:i/>
                <w:color w:val="7030A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136D1D5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</w:tcPr>
          <w:p w14:paraId="2F1C7F45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4B37F5" w14:textId="2F2AEA7E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Yes, specify:</w:t>
            </w:r>
          </w:p>
          <w:p w14:paraId="27AE98B2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4A912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771186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E8106D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CB2222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No, explain:</w:t>
            </w:r>
          </w:p>
          <w:p w14:paraId="37E921A2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14EB" w14:paraId="3FA3BD61" w14:textId="77777777" w:rsidTr="00F514EB">
        <w:trPr>
          <w:cantSplit/>
          <w:trHeight w:val="1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A959A74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Door/Elevator/Access Point Clearance for Delivery</w:t>
            </w:r>
          </w:p>
          <w:p w14:paraId="78530D62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Crated Dimensions and Weight</w:t>
            </w:r>
          </w:p>
          <w:p w14:paraId="2535601D" w14:textId="2DA44950" w:rsidR="00F514EB" w:rsidRDefault="00F514EB" w:rsidP="00E75D3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Height: </w:t>
            </w:r>
            <w:r w:rsidR="007E1104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   </w:t>
            </w:r>
          </w:p>
          <w:p w14:paraId="0BB50797" w14:textId="7CB0B7E9" w:rsidR="00F514EB" w:rsidRDefault="00F514EB" w:rsidP="00E75D3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Width (side to side): </w:t>
            </w:r>
            <w:r w:rsidR="00311D0C">
              <w:rPr>
                <w:rFonts w:asciiTheme="minorHAnsi" w:hAnsiTheme="minorHAnsi" w:cstheme="minorHAnsi"/>
                <w:sz w:val="22"/>
                <w:szCs w:val="22"/>
              </w:rPr>
              <w:t>35.5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</w:t>
            </w:r>
          </w:p>
          <w:p w14:paraId="3AF0D12C" w14:textId="531EFADD" w:rsidR="00F514EB" w:rsidRDefault="00F514EB" w:rsidP="00E75D3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Depth (front to back):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11D0C">
              <w:rPr>
                <w:rFonts w:asciiTheme="minorHAnsi" w:hAnsiTheme="minorHAnsi" w:cstheme="minorHAnsi"/>
                <w:sz w:val="22"/>
                <w:szCs w:val="22"/>
              </w:rPr>
              <w:t>5.5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</w:t>
            </w:r>
          </w:p>
          <w:p w14:paraId="439549FE" w14:textId="1B175107" w:rsidR="00F514EB" w:rsidRDefault="00F514EB" w:rsidP="00E75D3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Weight: </w:t>
            </w:r>
            <w:r w:rsidR="00311D0C">
              <w:rPr>
                <w:rFonts w:asciiTheme="minorHAnsi" w:hAnsiTheme="minorHAnsi" w:cstheme="minorHAnsi"/>
                <w:sz w:val="22"/>
                <w:szCs w:val="22"/>
              </w:rPr>
              <w:t>334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lbs</w:t>
            </w:r>
            <w:proofErr w:type="spellEnd"/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1447A47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13C9F0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5136D55A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</w:tc>
      </w:tr>
      <w:tr w:rsidR="00F514EB" w14:paraId="19FBDD8B" w14:textId="77777777" w:rsidTr="00F514EB">
        <w:trPr>
          <w:cantSplit/>
          <w:trHeight w:val="1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7A50A5C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Lab Bench Requirements</w:t>
            </w:r>
          </w:p>
          <w:p w14:paraId="618B0FE9" w14:textId="77777777" w:rsidR="00F514EB" w:rsidRDefault="00F514EB" w:rsidP="00E75D3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The instrument includes precision optical elements. Place the instrument on a sturdy and level lab bench away from vibration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EEE4918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0676E355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14EB" w14:paraId="63D83A1D" w14:textId="77777777" w:rsidTr="00F514EB">
        <w:trPr>
          <w:cantSplit/>
          <w:trHeight w:val="1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E6ED0AB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Operating Clearance</w:t>
            </w:r>
          </w:p>
          <w:p w14:paraId="2C4832A6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Instrument Dimensions</w:t>
            </w:r>
          </w:p>
          <w:p w14:paraId="68CBCDF6" w14:textId="0064D28D" w:rsidR="00F514EB" w:rsidRDefault="00F514EB" w:rsidP="00E75D3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Height: </w:t>
            </w:r>
            <w:r w:rsidR="00F84285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</w:t>
            </w:r>
          </w:p>
          <w:p w14:paraId="6DA95764" w14:textId="68ADF15E" w:rsidR="00F514EB" w:rsidRDefault="00F514EB" w:rsidP="00E75D3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Width (side to side): </w:t>
            </w:r>
            <w:r w:rsidR="00F84285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</w:t>
            </w:r>
          </w:p>
          <w:p w14:paraId="148A8F4B" w14:textId="04B97FC7" w:rsidR="00F514EB" w:rsidRDefault="00F514EB" w:rsidP="00E75D3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Depth (front to back): </w:t>
            </w:r>
            <w:r w:rsidR="00F8428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</w:t>
            </w:r>
          </w:p>
          <w:p w14:paraId="22A7DC62" w14:textId="512839A1" w:rsidR="00F514EB" w:rsidRDefault="00F514EB" w:rsidP="00E75D3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Weight: </w:t>
            </w:r>
            <w:r w:rsidR="00F84285">
              <w:rPr>
                <w:rFonts w:asciiTheme="minorHAnsi" w:hAnsiTheme="minorHAnsi" w:cstheme="minorHAnsi"/>
                <w:sz w:val="22"/>
                <w:szCs w:val="22"/>
              </w:rPr>
              <w:t>183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lbs.</w:t>
            </w:r>
          </w:p>
          <w:p w14:paraId="1CBE4E8E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BD864D8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Clearance Requirements</w:t>
            </w:r>
          </w:p>
          <w:p w14:paraId="47A18258" w14:textId="308C3CC1" w:rsidR="00F514EB" w:rsidRDefault="00F514EB" w:rsidP="00E75D3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Back Clearance: </w:t>
            </w:r>
            <w:r w:rsidR="00B51B1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</w:t>
            </w:r>
          </w:p>
          <w:p w14:paraId="1A123593" w14:textId="67741528" w:rsidR="00F514EB" w:rsidRDefault="00F514EB" w:rsidP="00E75D3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Side Clearance: </w:t>
            </w:r>
            <w:r w:rsidR="00B51B15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(each side)</w:t>
            </w:r>
          </w:p>
          <w:p w14:paraId="479E0671" w14:textId="47D2FB0C" w:rsidR="00F514EB" w:rsidRDefault="00F514EB" w:rsidP="00E75D3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Top Clearance: </w:t>
            </w:r>
            <w:r w:rsidR="00B51B15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</w:t>
            </w:r>
          </w:p>
          <w:p w14:paraId="146A062E" w14:textId="6871F581" w:rsidR="00F514EB" w:rsidRDefault="00F514EB" w:rsidP="00E75D3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Usage Access: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power switch is on the </w:t>
            </w:r>
            <w:r w:rsidR="00B51B15">
              <w:rPr>
                <w:rFonts w:asciiTheme="minorHAnsi" w:hAnsiTheme="minorHAnsi" w:cstheme="minorHAnsi"/>
                <w:sz w:val="22"/>
                <w:szCs w:val="22"/>
              </w:rPr>
              <w:t>left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side, back panel of instrument. Position the instrument so that the power cord is accessible and can be easily disconnected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from the outlet. 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27BC01E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861B96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53DD176B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14EB" w14:paraId="7FE4F199" w14:textId="77777777" w:rsidTr="00F514EB">
        <w:trPr>
          <w:cantSplit/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93A46FE" w14:textId="6161D656" w:rsidR="00F514EB" w:rsidRDefault="00F514EB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 xml:space="preserve">Storage Requirements for </w:t>
            </w:r>
            <w:r w:rsidR="00D4465D">
              <w:rPr>
                <w:rFonts w:asciiTheme="minorHAnsi" w:hAnsiTheme="minorHAnsi" w:cstheme="minorHAnsi"/>
                <w:noProof/>
                <w:sz w:val="22"/>
                <w:szCs w:val="22"/>
              </w:rPr>
              <w:t>Next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Seq</w:t>
            </w:r>
            <w:r w:rsidR="00D4465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Sequencing Consumables</w:t>
            </w:r>
          </w:p>
          <w:p w14:paraId="1CAC9CE2" w14:textId="32295771" w:rsidR="00F514EB" w:rsidRPr="00D4465D" w:rsidRDefault="00D4465D" w:rsidP="00D4465D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Reagent </w:t>
            </w:r>
            <w:r w:rsidR="00F514EB">
              <w:rPr>
                <w:rFonts w:asciiTheme="minorHAnsi" w:hAnsiTheme="minorHAnsi" w:cstheme="minorHAnsi"/>
                <w:sz w:val="22"/>
                <w:szCs w:val="22"/>
              </w:rPr>
              <w:t>Cartridge</w:t>
            </w:r>
          </w:p>
          <w:p w14:paraId="250B4630" w14:textId="77777777" w:rsidR="00F514EB" w:rsidRDefault="00F514EB" w:rsidP="00E75D3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Storage Temp: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-25°C to -15°C</w:t>
            </w:r>
          </w:p>
          <w:p w14:paraId="3C905D97" w14:textId="5BAAB79C" w:rsidR="00F514EB" w:rsidRDefault="00F514EB">
            <w:pPr>
              <w:pStyle w:val="ListParagraph"/>
              <w:spacing w:before="120" w:after="120"/>
              <w:ind w:left="108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64EDB28" w14:textId="6A89C4FF" w:rsidR="00D4465D" w:rsidRPr="00D4465D" w:rsidRDefault="00D4465D" w:rsidP="00D4465D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Buffer Cartridge</w:t>
            </w:r>
          </w:p>
          <w:p w14:paraId="5A3A6DD0" w14:textId="3F75483A" w:rsidR="00D4465D" w:rsidRPr="00D4465D" w:rsidRDefault="00D4465D" w:rsidP="00D4465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Storage Temp: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15°C to 30°C</w:t>
            </w:r>
          </w:p>
          <w:p w14:paraId="1160B310" w14:textId="77777777" w:rsidR="00D4465D" w:rsidRPr="00D4465D" w:rsidRDefault="00D4465D" w:rsidP="00D4465D">
            <w:pPr>
              <w:pStyle w:val="ListParagraph"/>
              <w:spacing w:before="120" w:after="120"/>
              <w:ind w:left="108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BE1470E" w14:textId="5EEAD579" w:rsidR="00D4465D" w:rsidRPr="00D4465D" w:rsidRDefault="00D4465D" w:rsidP="00D4465D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HT1</w:t>
            </w:r>
          </w:p>
          <w:p w14:paraId="3F52B523" w14:textId="7BA1910D" w:rsidR="00D4465D" w:rsidRPr="00D4465D" w:rsidRDefault="00D4465D" w:rsidP="00D4465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Storage Temp: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-25°C to -15°C</w:t>
            </w:r>
          </w:p>
          <w:p w14:paraId="0046955D" w14:textId="77777777" w:rsidR="00D4465D" w:rsidRPr="00D4465D" w:rsidRDefault="00D4465D" w:rsidP="00D4465D">
            <w:pPr>
              <w:pStyle w:val="ListParagraph"/>
              <w:spacing w:before="120" w:after="120"/>
              <w:ind w:left="108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D6F3CC3" w14:textId="5660B8C2" w:rsidR="00F514EB" w:rsidRPr="00D4465D" w:rsidRDefault="00F514EB" w:rsidP="00D4465D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Flow Cell</w:t>
            </w:r>
            <w:r w:rsidR="00D4465D">
              <w:rPr>
                <w:rFonts w:asciiTheme="minorHAnsi" w:hAnsiTheme="minorHAnsi" w:cstheme="minorHAnsi"/>
                <w:sz w:val="22"/>
                <w:szCs w:val="22"/>
              </w:rPr>
              <w:t xml:space="preserve"> Cartridge </w:t>
            </w:r>
          </w:p>
          <w:p w14:paraId="3F7AF5E8" w14:textId="77777777" w:rsidR="00F514EB" w:rsidRDefault="00F514EB" w:rsidP="00E75D3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Storage Temp: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2°C to 8°C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B38A2CA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CA1398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5EA3EE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6C3C916" w14:textId="3F3ABA68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0DEBD1" w14:textId="77777777" w:rsidR="00301D64" w:rsidRDefault="00301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22E674" w14:textId="77777777" w:rsidR="001B65B1" w:rsidRDefault="001B65B1" w:rsidP="001B6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00632DA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D99137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1C8811" w14:textId="77777777" w:rsidR="00301D64" w:rsidRDefault="00301D64" w:rsidP="00301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DA4B16B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FEDE7D" w14:textId="77777777" w:rsidR="00F514EB" w:rsidRDefault="00F514EB" w:rsidP="00301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AA29CA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7B12160D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</w:rPr>
            </w:pPr>
          </w:p>
        </w:tc>
      </w:tr>
      <w:tr w:rsidR="00F514EB" w14:paraId="2BDAED6C" w14:textId="77777777" w:rsidTr="00F514EB">
        <w:trPr>
          <w:cantSplit/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D15649C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Dedicated Physically Separate Areas </w:t>
            </w:r>
          </w:p>
          <w:p w14:paraId="08C1690D" w14:textId="5E5F5DE5" w:rsidR="00F514EB" w:rsidRDefault="00F514EB">
            <w:pPr>
              <w:spacing w:before="120" w:after="120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 xml:space="preserve">(If using </w:t>
            </w:r>
            <w:r w:rsidR="00BD6092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Next</w:t>
            </w: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Seq for sequencing PCR amplicons)</w:t>
            </w:r>
          </w:p>
          <w:p w14:paraId="7EE7C9EC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Dedicated physically separate pre-PCR laboratory space where pre-PCR processes are performed (DNA extraction, quantification, and normalization</w:t>
            </w:r>
          </w:p>
          <w:p w14:paraId="1D3A5766" w14:textId="1F95936A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Dedicated physically separate post-PCR laboratory space and equipment (pipettes, incubators, heat blocks, etc</w:t>
            </w:r>
            <w:r w:rsidR="00301B61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) for generation and manipulation of post-PCR products for where PCR products are made and processed</w:t>
            </w:r>
          </w:p>
          <w:p w14:paraId="6237B6D9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Dedicate separate full sets of equipment and supplies (pipettes, incubator, heat block,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vortexer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 centrifuge, etc.) to pre-PCR and post-PCR lab processes. Do not share equipment and supplies between processes</w:t>
            </w:r>
          </w:p>
          <w:p w14:paraId="0E6E9806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Dedicated separate storage areas (freezers and refrigerators) for pre-PCR and post-PCR reagents and consumables</w:t>
            </w:r>
          </w:p>
          <w:p w14:paraId="43CAD4F4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Note: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Do not use the same sink to wash pre-PCR and post-PCR materials. Do not share water purification systems for pre-PCR and post-PCR processes. Store all supplies used in pre-PCR protocols in the pre-PCR area, and transfer to the post-PCR area as needed.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7586603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54E64F7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45CCD" w14:textId="77777777" w:rsidR="00F514EB" w:rsidRDefault="00F5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N/A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7FE91516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14EB" w14:paraId="1E742C1D" w14:textId="77777777" w:rsidTr="00F514EB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8D3089A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Documentation</w:t>
            </w:r>
          </w:p>
          <w:p w14:paraId="22FDB08C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Training Documents</w:t>
            </w:r>
          </w:p>
          <w:p w14:paraId="796AB1F7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Equipment Maintenance Documents</w:t>
            </w:r>
          </w:p>
          <w:p w14:paraId="0D3A3909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Other: _______________________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DAABBC1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F19867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74709795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</w:tc>
      </w:tr>
      <w:tr w:rsidR="00F514EB" w14:paraId="4266C549" w14:textId="77777777" w:rsidTr="00F514EB"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9CD071C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Ancillary equipment required </w:t>
            </w:r>
          </w:p>
          <w:p w14:paraId="7996AE4F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Access to or acquisition of the following:</w:t>
            </w:r>
          </w:p>
          <w:p w14:paraId="24AA178B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Thermocycler</w:t>
            </w:r>
          </w:p>
          <w:p w14:paraId="2C55F94D" w14:textId="485BBCCE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Instrument for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flourometric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based quantitation (e.g.</w:t>
            </w:r>
            <w:r w:rsidR="00301B61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Qubit)</w:t>
            </w:r>
          </w:p>
          <w:p w14:paraId="7949D596" w14:textId="4AFFEFCE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Instrument for sizing, quantitation, and quality check of DNA (optional) (e.g.</w:t>
            </w:r>
            <w:r w:rsidR="00301B6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Bioanalyzer,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TapeStation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  <w:p w14:paraId="2093DACC" w14:textId="3FC41A8F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Instrument for shearing DNA (e.g.</w:t>
            </w:r>
            <w:r w:rsidR="00301B61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Covaris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) (optional depending on library prep method)</w:t>
            </w:r>
          </w:p>
          <w:p w14:paraId="633D8EF6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Automated Liquid Handler (optional)</w:t>
            </w:r>
          </w:p>
          <w:p w14:paraId="4BA25ED0" w14:textId="77777777" w:rsidR="00F514EB" w:rsidRDefault="00F514EB">
            <w:pPr>
              <w:spacing w:before="120" w:after="12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Other: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  <w:t>_____________________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F1C3D89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697180CA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</w:p>
        </w:tc>
      </w:tr>
      <w:tr w:rsidR="00F514EB" w14:paraId="52BCA9A9" w14:textId="77777777" w:rsidTr="00F514EB">
        <w:trPr>
          <w:cantSplit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6" w:space="0" w:color="999999"/>
            </w:tcBorders>
            <w:vAlign w:val="center"/>
            <w:hideMark/>
          </w:tcPr>
          <w:p w14:paraId="7BAB5DAE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Other Requirement(s)</w:t>
            </w:r>
          </w:p>
          <w:p w14:paraId="7835C615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______________________________</w:t>
            </w:r>
          </w:p>
          <w:p w14:paraId="41FD06CB" w14:textId="77777777" w:rsidR="00F514EB" w:rsidRDefault="00F514EB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______________________________</w:t>
            </w:r>
          </w:p>
          <w:p w14:paraId="22FA7AA1" w14:textId="77777777" w:rsidR="00F514EB" w:rsidRDefault="00F514EB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3F4701" w14:textId="77777777" w:rsidR="00F514EB" w:rsidRDefault="00F514EB">
            <w:pPr>
              <w:pStyle w:val="ListParagraph"/>
              <w:spacing w:before="120" w:after="120"/>
              <w:ind w:left="1440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N/A</w:t>
            </w:r>
          </w:p>
        </w:tc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6" w:space="0" w:color="999999"/>
            </w:tcBorders>
            <w:vAlign w:val="center"/>
          </w:tcPr>
          <w:p w14:paraId="5C93ED5E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0620AA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1FFAB7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</w:r>
            <w:r w:rsidR="00BC03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5E219F8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0B109D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8948D9" w14:textId="77777777" w:rsidR="00F514EB" w:rsidRDefault="00F5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AC5A9C3" w14:textId="77777777" w:rsidR="00F514EB" w:rsidRDefault="00F514EB" w:rsidP="00F514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*References: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0E70DB" w14:textId="78A75256" w:rsidR="00F514EB" w:rsidRDefault="00AE305A" w:rsidP="00F514E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NextSeq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500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NextSeq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550</w:t>
      </w:r>
      <w:r w:rsidR="00F514EB">
        <w:rPr>
          <w:rFonts w:asciiTheme="minorHAnsi" w:hAnsiTheme="minorHAnsi" w:cstheme="minorHAnsi"/>
          <w:sz w:val="22"/>
          <w:szCs w:val="22"/>
        </w:rPr>
        <w:t xml:space="preserve"> Sequencing System; Site Prep Guide Doc # 1</w:t>
      </w:r>
      <w:r w:rsidR="00770E02">
        <w:rPr>
          <w:rFonts w:asciiTheme="minorHAnsi" w:hAnsiTheme="minorHAnsi" w:cstheme="minorHAnsi"/>
          <w:sz w:val="22"/>
          <w:szCs w:val="22"/>
        </w:rPr>
        <w:t>00000035337</w:t>
      </w:r>
      <w:r w:rsidR="00F514EB">
        <w:rPr>
          <w:rFonts w:asciiTheme="minorHAnsi" w:hAnsiTheme="minorHAnsi" w:cstheme="minorHAnsi"/>
          <w:sz w:val="22"/>
          <w:szCs w:val="22"/>
        </w:rPr>
        <w:t xml:space="preserve"> v0</w:t>
      </w:r>
      <w:r w:rsidR="00770E02">
        <w:rPr>
          <w:rFonts w:asciiTheme="minorHAnsi" w:hAnsiTheme="minorHAnsi" w:cstheme="minorHAnsi"/>
          <w:sz w:val="22"/>
          <w:szCs w:val="22"/>
        </w:rPr>
        <w:t>7</w:t>
      </w:r>
      <w:r w:rsidR="00F514EB">
        <w:rPr>
          <w:rFonts w:asciiTheme="minorHAnsi" w:hAnsiTheme="minorHAnsi" w:cstheme="minorHAnsi"/>
          <w:sz w:val="22"/>
          <w:szCs w:val="22"/>
        </w:rPr>
        <w:t xml:space="preserve"> March 2019</w:t>
      </w:r>
    </w:p>
    <w:p w14:paraId="510C8BA7" w14:textId="6D742B26" w:rsidR="00F514EB" w:rsidRDefault="00AE305A" w:rsidP="00F514EB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NextSeq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500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NextSeq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550</w:t>
      </w:r>
      <w:r w:rsidR="00F514EB">
        <w:rPr>
          <w:rFonts w:asciiTheme="minorHAnsi" w:hAnsiTheme="minorHAnsi" w:cstheme="minorHAnsi"/>
          <w:sz w:val="22"/>
          <w:szCs w:val="22"/>
        </w:rPr>
        <w:t xml:space="preserve"> Waste Disposal Standard Operating Procedure</w:t>
      </w:r>
    </w:p>
    <w:p w14:paraId="69565683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</w:p>
    <w:p w14:paraId="15B89976" w14:textId="031F201A" w:rsidR="006510B4" w:rsidRDefault="006510B4" w:rsidP="006510B4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Completed By (print): __________________________________________________________  </w:t>
      </w:r>
    </w:p>
    <w:p w14:paraId="6A24E110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Completed By (signature): ______________________________________________________  </w:t>
      </w:r>
    </w:p>
    <w:p w14:paraId="23DB10CF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</w:p>
    <w:p w14:paraId="2620A18E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Date: ________________________</w:t>
      </w:r>
    </w:p>
    <w:p w14:paraId="4CE27B95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</w:p>
    <w:p w14:paraId="35C61CAD" w14:textId="223B326A" w:rsidR="006510B4" w:rsidRDefault="00BC03F6" w:rsidP="006510B4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Approved</w:t>
      </w:r>
      <w:r w:rsidR="006510B4">
        <w:rPr>
          <w:rFonts w:asciiTheme="minorHAnsi" w:hAnsiTheme="minorHAnsi" w:cstheme="minorHAnsi"/>
          <w:b/>
          <w:sz w:val="22"/>
          <w:szCs w:val="22"/>
        </w:rPr>
        <w:t xml:space="preserve"> By (print): __________________________________________________________  </w:t>
      </w:r>
    </w:p>
    <w:p w14:paraId="0926124D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Approved By (signature): _______________________________________________________  </w:t>
      </w:r>
    </w:p>
    <w:p w14:paraId="1498CD72" w14:textId="77777777" w:rsidR="00F514EB" w:rsidRDefault="00F514EB" w:rsidP="00F514EB">
      <w:pPr>
        <w:rPr>
          <w:rFonts w:asciiTheme="minorHAnsi" w:hAnsiTheme="minorHAnsi" w:cstheme="minorHAnsi"/>
          <w:b/>
          <w:sz w:val="22"/>
          <w:szCs w:val="22"/>
        </w:rPr>
      </w:pPr>
    </w:p>
    <w:p w14:paraId="14E3F62C" w14:textId="6F161E9C" w:rsidR="00B137A1" w:rsidRPr="00AE44F1" w:rsidRDefault="00F514E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Date: ________________________</w:t>
      </w:r>
    </w:p>
    <w:sectPr w:rsidR="00B137A1" w:rsidRPr="00AE44F1" w:rsidSect="006920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9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DB00C" w14:textId="77777777" w:rsidR="00696EFC" w:rsidRDefault="00696EFC" w:rsidP="00695A4E">
      <w:r>
        <w:separator/>
      </w:r>
    </w:p>
  </w:endnote>
  <w:endnote w:type="continuationSeparator" w:id="0">
    <w:p w14:paraId="161E0D38" w14:textId="77777777" w:rsidR="00696EFC" w:rsidRDefault="00696EFC" w:rsidP="0069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BBACE" w14:textId="77777777" w:rsidR="006456ED" w:rsidRDefault="00645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92"/>
      <w:gridCol w:w="1710"/>
      <w:gridCol w:w="1170"/>
      <w:gridCol w:w="450"/>
      <w:gridCol w:w="1530"/>
      <w:gridCol w:w="1596"/>
      <w:gridCol w:w="729"/>
      <w:gridCol w:w="1743"/>
    </w:tblGrid>
    <w:tr w:rsidR="00AE44F1" w14:paraId="1733FEB8" w14:textId="77777777" w:rsidTr="00AE44F1">
      <w:trPr>
        <w:trHeight w:val="125"/>
        <w:jc w:val="center"/>
      </w:trPr>
      <w:tc>
        <w:tcPr>
          <w:tcW w:w="1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7DC1DF31" w14:textId="77777777" w:rsidR="00AE44F1" w:rsidRDefault="00AE44F1" w:rsidP="00AE44F1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Document #: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19C522A" w14:textId="77777777" w:rsidR="00AE44F1" w:rsidRDefault="00AE44F1" w:rsidP="00AE44F1">
          <w:pPr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508D65F" w14:textId="77777777" w:rsidR="00AE44F1" w:rsidRDefault="00AE44F1" w:rsidP="00AE44F1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Revision #:</w:t>
          </w:r>
        </w:p>
      </w:tc>
      <w:tc>
        <w:tcPr>
          <w:tcW w:w="4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14CE6F" w14:textId="77777777" w:rsidR="00AE44F1" w:rsidRDefault="00AE44F1" w:rsidP="00AE44F1">
          <w:pPr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C403C95" w14:textId="77777777" w:rsidR="00AE44F1" w:rsidRDefault="00AE44F1" w:rsidP="00AE44F1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Effective Date:</w:t>
          </w:r>
        </w:p>
      </w:tc>
      <w:tc>
        <w:tcPr>
          <w:tcW w:w="15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610C2D" w14:textId="77777777" w:rsidR="00AE44F1" w:rsidRDefault="00AE44F1" w:rsidP="00AE44F1">
          <w:pPr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411CF157" w14:textId="77777777" w:rsidR="00AE44F1" w:rsidRDefault="00AE44F1" w:rsidP="00AE44F1">
          <w:pPr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636C07" w14:textId="77777777" w:rsidR="00AE44F1" w:rsidRDefault="00AE44F1" w:rsidP="00AE44F1">
          <w:pPr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Page 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PAGE </w:instrTex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b/>
              <w:noProof/>
              <w:sz w:val="20"/>
              <w:szCs w:val="20"/>
            </w:rPr>
            <w:t>7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 of 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NUMPAGES  \# "0" \* Arabic </w:instrTex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b/>
              <w:noProof/>
              <w:sz w:val="20"/>
              <w:szCs w:val="20"/>
            </w:rPr>
            <w:t>7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</w:p>
      </w:tc>
    </w:tr>
  </w:tbl>
  <w:p w14:paraId="4EC2519F" w14:textId="77777777" w:rsidR="005179C9" w:rsidRDefault="005179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92"/>
      <w:gridCol w:w="1710"/>
      <w:gridCol w:w="1170"/>
      <w:gridCol w:w="450"/>
      <w:gridCol w:w="1530"/>
      <w:gridCol w:w="1596"/>
      <w:gridCol w:w="729"/>
      <w:gridCol w:w="1743"/>
    </w:tblGrid>
    <w:tr w:rsidR="00AE44F1" w14:paraId="58CDD841" w14:textId="77777777" w:rsidTr="00AE44F1">
      <w:trPr>
        <w:trHeight w:val="125"/>
        <w:jc w:val="center"/>
      </w:trPr>
      <w:tc>
        <w:tcPr>
          <w:tcW w:w="1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6FB94D53" w14:textId="77777777" w:rsidR="00AE44F1" w:rsidRDefault="00AE44F1" w:rsidP="00AE44F1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Document #: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2D86828" w14:textId="77777777" w:rsidR="00AE44F1" w:rsidRDefault="00AE44F1" w:rsidP="00AE44F1">
          <w:pPr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3209BE0" w14:textId="77777777" w:rsidR="00AE44F1" w:rsidRDefault="00AE44F1" w:rsidP="00AE44F1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Revision #:</w:t>
          </w:r>
        </w:p>
      </w:tc>
      <w:tc>
        <w:tcPr>
          <w:tcW w:w="4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08B5F2" w14:textId="77777777" w:rsidR="00AE44F1" w:rsidRDefault="00AE44F1" w:rsidP="00AE44F1">
          <w:pPr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A38C906" w14:textId="77777777" w:rsidR="00AE44F1" w:rsidRDefault="00AE44F1" w:rsidP="00AE44F1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Effective Date:</w:t>
          </w:r>
        </w:p>
      </w:tc>
      <w:tc>
        <w:tcPr>
          <w:tcW w:w="15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84C94A" w14:textId="77777777" w:rsidR="00AE44F1" w:rsidRDefault="00AE44F1" w:rsidP="00AE44F1">
          <w:pPr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142AFB1F" w14:textId="77777777" w:rsidR="00AE44F1" w:rsidRDefault="00AE44F1" w:rsidP="00AE44F1">
          <w:pPr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F08291" w14:textId="77777777" w:rsidR="00AE44F1" w:rsidRDefault="00AE44F1" w:rsidP="00AE44F1">
          <w:pPr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Page 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PAGE </w:instrTex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b/>
              <w:noProof/>
              <w:sz w:val="20"/>
              <w:szCs w:val="20"/>
            </w:rPr>
            <w:t>7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 of 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NUMPAGES  \# "0" \* Arabic </w:instrTex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b/>
              <w:noProof/>
              <w:sz w:val="20"/>
              <w:szCs w:val="20"/>
            </w:rPr>
            <w:t>7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</w:p>
      </w:tc>
    </w:tr>
  </w:tbl>
  <w:p w14:paraId="22AECCB3" w14:textId="77777777" w:rsidR="005179C9" w:rsidRPr="00AE44F1" w:rsidRDefault="005179C9" w:rsidP="00AE4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DAB4C" w14:textId="77777777" w:rsidR="00696EFC" w:rsidRDefault="00696EFC" w:rsidP="00695A4E">
      <w:r>
        <w:separator/>
      </w:r>
    </w:p>
  </w:footnote>
  <w:footnote w:type="continuationSeparator" w:id="0">
    <w:p w14:paraId="0A3A2A68" w14:textId="77777777" w:rsidR="00696EFC" w:rsidRDefault="00696EFC" w:rsidP="0069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3F631" w14:textId="77777777" w:rsidR="00CB1A65" w:rsidRDefault="00BC03F6">
    <w:pPr>
      <w:pStyle w:val="Header"/>
    </w:pPr>
    <w:r>
      <w:rPr>
        <w:noProof/>
      </w:rPr>
      <w:pict w14:anchorId="14E3F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18501" o:spid="_x0000_s2049" type="#_x0000_t75" alt="" style="position:absolute;margin-left:0;margin-top:0;width:608.15pt;height:787.0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GS-WordDoc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3F632" w14:textId="77777777" w:rsidR="00695A4E" w:rsidRDefault="00651BF1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4E3F635" wp14:editId="564C665E">
          <wp:simplePos x="0" y="0"/>
          <wp:positionH relativeFrom="page">
            <wp:align>left</wp:align>
          </wp:positionH>
          <wp:positionV relativeFrom="paragraph">
            <wp:posOffset>-449885</wp:posOffset>
          </wp:positionV>
          <wp:extent cx="7766572" cy="10051085"/>
          <wp:effectExtent l="0" t="0" r="6350" b="7620"/>
          <wp:wrapNone/>
          <wp:docPr id="83" name="Picture 8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S-WordDocTemplate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166" cy="10054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3F633" w14:textId="77777777" w:rsidR="00CB1A65" w:rsidRDefault="0083361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4E3F637" wp14:editId="5CDDB5CF">
          <wp:simplePos x="0" y="0"/>
          <wp:positionH relativeFrom="margin">
            <wp:posOffset>-670560</wp:posOffset>
          </wp:positionH>
          <wp:positionV relativeFrom="page">
            <wp:posOffset>19050</wp:posOffset>
          </wp:positionV>
          <wp:extent cx="7742602" cy="10020300"/>
          <wp:effectExtent l="0" t="0" r="0" b="0"/>
          <wp:wrapNone/>
          <wp:docPr id="84" name="Picture 8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NGS-WordDocTemplateBG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602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10B62"/>
    <w:multiLevelType w:val="hybridMultilevel"/>
    <w:tmpl w:val="B28C5216"/>
    <w:lvl w:ilvl="0" w:tplc="04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" w15:restartNumberingAfterBreak="0">
    <w:nsid w:val="23727F5E"/>
    <w:multiLevelType w:val="hybridMultilevel"/>
    <w:tmpl w:val="FE849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581643"/>
    <w:multiLevelType w:val="hybridMultilevel"/>
    <w:tmpl w:val="8F543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005B21"/>
    <w:multiLevelType w:val="hybridMultilevel"/>
    <w:tmpl w:val="8422A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85434C"/>
    <w:multiLevelType w:val="hybridMultilevel"/>
    <w:tmpl w:val="F2C4E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B10D55"/>
    <w:multiLevelType w:val="hybridMultilevel"/>
    <w:tmpl w:val="36B4F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sjQztzQxtTAwNDdV0lEKTi0uzszPAykwrAUA6HyI8iwAAAA="/>
  </w:docVars>
  <w:rsids>
    <w:rsidRoot w:val="00695A4E"/>
    <w:rsid w:val="000A6F3E"/>
    <w:rsid w:val="00104874"/>
    <w:rsid w:val="00175605"/>
    <w:rsid w:val="001B65B1"/>
    <w:rsid w:val="00230CE8"/>
    <w:rsid w:val="002C0AAF"/>
    <w:rsid w:val="002F3DC2"/>
    <w:rsid w:val="00301B61"/>
    <w:rsid w:val="00301D64"/>
    <w:rsid w:val="00311D0C"/>
    <w:rsid w:val="003F66A7"/>
    <w:rsid w:val="00494E01"/>
    <w:rsid w:val="004F2391"/>
    <w:rsid w:val="004F5CEF"/>
    <w:rsid w:val="005179C9"/>
    <w:rsid w:val="005229DD"/>
    <w:rsid w:val="00571E56"/>
    <w:rsid w:val="005D6FE7"/>
    <w:rsid w:val="006456ED"/>
    <w:rsid w:val="006510B4"/>
    <w:rsid w:val="00651BF1"/>
    <w:rsid w:val="00653F4F"/>
    <w:rsid w:val="006637AF"/>
    <w:rsid w:val="00690055"/>
    <w:rsid w:val="00692090"/>
    <w:rsid w:val="00695A4E"/>
    <w:rsid w:val="00696EFC"/>
    <w:rsid w:val="007553BA"/>
    <w:rsid w:val="00770E02"/>
    <w:rsid w:val="007974AD"/>
    <w:rsid w:val="007E1104"/>
    <w:rsid w:val="007E2258"/>
    <w:rsid w:val="008172B7"/>
    <w:rsid w:val="00833614"/>
    <w:rsid w:val="008E28A3"/>
    <w:rsid w:val="00937A90"/>
    <w:rsid w:val="00A45AB2"/>
    <w:rsid w:val="00AD02C8"/>
    <w:rsid w:val="00AE305A"/>
    <w:rsid w:val="00AE44F1"/>
    <w:rsid w:val="00AE5868"/>
    <w:rsid w:val="00B137A1"/>
    <w:rsid w:val="00B23AFD"/>
    <w:rsid w:val="00B512D5"/>
    <w:rsid w:val="00B51B15"/>
    <w:rsid w:val="00BC03F6"/>
    <w:rsid w:val="00BD6092"/>
    <w:rsid w:val="00BE527E"/>
    <w:rsid w:val="00C17560"/>
    <w:rsid w:val="00CA558E"/>
    <w:rsid w:val="00CB1A65"/>
    <w:rsid w:val="00CB78A1"/>
    <w:rsid w:val="00D26908"/>
    <w:rsid w:val="00D4465D"/>
    <w:rsid w:val="00EB6FAB"/>
    <w:rsid w:val="00F514EB"/>
    <w:rsid w:val="00F84285"/>
    <w:rsid w:val="00FB0C0F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E3F607"/>
  <w15:chartTrackingRefBased/>
  <w15:docId w15:val="{652335C4-38DC-41E8-BD68-B9B82988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A4E"/>
  </w:style>
  <w:style w:type="paragraph" w:styleId="Footer">
    <w:name w:val="footer"/>
    <w:basedOn w:val="Normal"/>
    <w:link w:val="FooterChar"/>
    <w:uiPriority w:val="99"/>
    <w:unhideWhenUsed/>
    <w:rsid w:val="00695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A4E"/>
  </w:style>
  <w:style w:type="paragraph" w:styleId="BalloonText">
    <w:name w:val="Balloon Text"/>
    <w:basedOn w:val="Normal"/>
    <w:link w:val="BalloonTextChar"/>
    <w:uiPriority w:val="99"/>
    <w:semiHidden/>
    <w:unhideWhenUsed/>
    <w:rsid w:val="00833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514EB"/>
    <w:rPr>
      <w:color w:val="0563C1"/>
      <w:u w:val="single"/>
    </w:rPr>
  </w:style>
  <w:style w:type="paragraph" w:styleId="NoSpacing">
    <w:name w:val="No Spacing"/>
    <w:uiPriority w:val="1"/>
    <w:qFormat/>
    <w:rsid w:val="00F5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14EB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F514E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F5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1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B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B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B6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02A5256CE8C43BAC16538F4F89AF5" ma:contentTypeVersion="1301" ma:contentTypeDescription="Create a new document." ma:contentTypeScope="" ma:versionID="1d3eebd100e7703b07632fa9143cc839">
  <xsd:schema xmlns:xsd="http://www.w3.org/2001/XMLSchema" xmlns:xs="http://www.w3.org/2001/XMLSchema" xmlns:p="http://schemas.microsoft.com/office/2006/metadata/properties" xmlns:ns2="0724e717-bbe7-4e48-ae6a-faff532bb476" xmlns:ns3="a76813e0-304a-4c48-8b29-814fe11b745e" xmlns:ns4="f55a15e2-ebac-491d-a270-c1af48337782" targetNamespace="http://schemas.microsoft.com/office/2006/metadata/properties" ma:root="true" ma:fieldsID="f0bb1a8916006b1773910bcc2abe284b" ns2:_="" ns3:_="" ns4:_="">
    <xsd:import namespace="0724e717-bbe7-4e48-ae6a-faff532bb476"/>
    <xsd:import namespace="a76813e0-304a-4c48-8b29-814fe11b745e"/>
    <xsd:import namespace="f55a15e2-ebac-491d-a270-c1af4833778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813e0-304a-4c48-8b29-814fe11b7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a15e2-ebac-491d-a270-c1af48337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CSELS-100380373-1011</_dlc_DocId>
    <_dlc_DocIdUrl xmlns="0724e717-bbe7-4e48-ae6a-faff532bb476">
      <Url>https://cdc.sharepoint.com/sites/CSELS/DLS/NGS/_layouts/15/DocIdRedir.aspx?ID=CSELS-100380373-1011</Url>
      <Description>CSELS-100380373-1011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5F1FEA-9DED-495E-A8E1-A981618CB2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85383-BF62-4521-B46A-690CD4EEF491}"/>
</file>

<file path=customXml/itemProps3.xml><?xml version="1.0" encoding="utf-8"?>
<ds:datastoreItem xmlns:ds="http://schemas.openxmlformats.org/officeDocument/2006/customXml" ds:itemID="{7A1CBCF4-759C-49AD-8EBD-70E922A80E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C016A7-05CD-4549-B2FF-E1CBF0B75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Brandon M. (CDC/DDPHSS/CSELS/DLS) (CTR)</dc:creator>
  <cp:keywords/>
  <dc:description/>
  <cp:lastModifiedBy>Langley, Genevieve (CDC/DDID/NCIRD/DBD) (CTR)</cp:lastModifiedBy>
  <cp:revision>3</cp:revision>
  <dcterms:created xsi:type="dcterms:W3CDTF">2021-05-17T12:40:00Z</dcterms:created>
  <dcterms:modified xsi:type="dcterms:W3CDTF">2021-05-17T12:44:00Z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0x0101003DE02A5256CE8C43BAC16538F4F89AF5</vt:lpwstr>
  </property>
  <property fmtid="{D5CDD505-2E9C-101B-9397-08002B2CF9AE}" pid="3" name="_dlc_DocIdItemGuid">
    <vt:lpwstr>89dd5205-346d-4b44-80af-87b1271785f7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SetDate">
    <vt:lpwstr>2021-03-29T19:58:28Z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iteId">
    <vt:lpwstr>9ce70869-60db-44fd-abe8-d2767077fc8f</vt:lpwstr>
  </property>
  <property fmtid="{D5CDD505-2E9C-101B-9397-08002B2CF9AE}" pid="9" name="MSIP_Label_7b94a7b8-f06c-4dfe-bdcc-9b548fd58c31_ActionId">
    <vt:lpwstr>15c613d3-0e8d-4755-8b5a-332f4c7ca31c</vt:lpwstr>
  </property>
  <property fmtid="{D5CDD505-2E9C-101B-9397-08002B2CF9AE}" pid="10" name="MSIP_Label_7b94a7b8-f06c-4dfe-bdcc-9b548fd58c31_ContentBits">
    <vt:lpwstr>0</vt:lpwstr>
  </property>
</Properties>
</file>