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80" w:rsidRDefault="00361031" w:rsidP="00B56F80">
      <w:pPr>
        <w:pStyle w:val="ListParagraph"/>
        <w:numPr>
          <w:ilvl w:val="0"/>
          <w:numId w:val="3"/>
        </w:numPr>
        <w:rPr>
          <w:rFonts w:cstheme="minorHAnsi"/>
          <w:b/>
        </w:rPr>
      </w:pPr>
      <w:r w:rsidRPr="001F48C8">
        <w:rPr>
          <w:rFonts w:cstheme="minorHAnsi"/>
          <w:b/>
        </w:rPr>
        <w:t>Purpose</w:t>
      </w:r>
    </w:p>
    <w:p w:rsidR="00853EF3" w:rsidRPr="00853EF3" w:rsidRDefault="00853EF3" w:rsidP="00853EF3">
      <w:pPr>
        <w:pStyle w:val="ListParagraph"/>
        <w:spacing w:after="120"/>
        <w:ind w:left="432"/>
        <w:rPr>
          <w:color w:val="000000" w:themeColor="text1"/>
        </w:rPr>
      </w:pPr>
      <w:r>
        <w:t xml:space="preserve">This procedure provides instructions for the maintenance of the Ion OneTouch ES to ensure the equipment functions according to established criteria to produce the quality of products and services required by the </w:t>
      </w:r>
      <w:r w:rsidRPr="00853EF3">
        <w:rPr>
          <w:i/>
          <w:color w:val="3366FF"/>
        </w:rPr>
        <w:t>“insert laboratory name here”</w:t>
      </w:r>
      <w:r>
        <w:t>.</w:t>
      </w:r>
    </w:p>
    <w:p w:rsidR="00853EF3" w:rsidRPr="001F48C8" w:rsidRDefault="00853EF3" w:rsidP="00853EF3">
      <w:pPr>
        <w:pStyle w:val="ListParagraph"/>
        <w:ind w:left="432"/>
        <w:rPr>
          <w:rFonts w:cstheme="minorHAnsi"/>
          <w:b/>
        </w:rPr>
      </w:pPr>
    </w:p>
    <w:p w:rsidR="00B56F80" w:rsidRDefault="00361031" w:rsidP="00B56F80">
      <w:pPr>
        <w:pStyle w:val="ListParagraph"/>
        <w:numPr>
          <w:ilvl w:val="0"/>
          <w:numId w:val="3"/>
        </w:numPr>
        <w:rPr>
          <w:rFonts w:cstheme="minorHAnsi"/>
          <w:b/>
        </w:rPr>
      </w:pPr>
      <w:r w:rsidRPr="001F48C8">
        <w:rPr>
          <w:rFonts w:cstheme="minorHAnsi"/>
          <w:b/>
        </w:rPr>
        <w:t>Scope</w:t>
      </w:r>
    </w:p>
    <w:p w:rsidR="00853EF3" w:rsidRPr="00853EF3" w:rsidRDefault="00853EF3" w:rsidP="00853EF3">
      <w:pPr>
        <w:pStyle w:val="ListParagraph"/>
        <w:spacing w:after="120"/>
        <w:ind w:left="432"/>
        <w:rPr>
          <w:color w:val="3366FF"/>
        </w:rPr>
      </w:pPr>
      <w:r>
        <w:t xml:space="preserve">This document applies to </w:t>
      </w:r>
      <w:r w:rsidRPr="00D67C38">
        <w:t xml:space="preserve">Ion </w:t>
      </w:r>
      <w:r>
        <w:t xml:space="preserve">OneTouch ES within the </w:t>
      </w:r>
      <w:r w:rsidRPr="00853EF3">
        <w:rPr>
          <w:i/>
          <w:color w:val="3366FF"/>
          <w:u w:val="single"/>
        </w:rPr>
        <w:t>(Your Lab / Branch, etc.)</w:t>
      </w:r>
      <w:r w:rsidRPr="00853EF3">
        <w:rPr>
          <w:color w:val="3366FF"/>
        </w:rPr>
        <w:t xml:space="preserve"> </w:t>
      </w:r>
      <w:r w:rsidRPr="00367C21">
        <w:t xml:space="preserve">for template preparation prior to DNA </w:t>
      </w:r>
      <w:r>
        <w:t xml:space="preserve">sequencing on the Ion PGM Sequencer. </w:t>
      </w:r>
    </w:p>
    <w:p w:rsidR="00853EF3" w:rsidRPr="001F48C8" w:rsidRDefault="00853EF3" w:rsidP="00853EF3">
      <w:pPr>
        <w:pStyle w:val="ListParagraph"/>
        <w:ind w:left="432"/>
        <w:rPr>
          <w:rFonts w:cstheme="minorHAnsi"/>
          <w:b/>
        </w:rPr>
      </w:pPr>
    </w:p>
    <w:p w:rsidR="00B56F80" w:rsidRPr="001F48C8" w:rsidRDefault="00361031" w:rsidP="001E2B1D">
      <w:pPr>
        <w:pStyle w:val="ListParagraph"/>
        <w:numPr>
          <w:ilvl w:val="0"/>
          <w:numId w:val="3"/>
        </w:numPr>
        <w:spacing w:after="0"/>
        <w:rPr>
          <w:rFonts w:cstheme="minorHAnsi"/>
          <w:b/>
        </w:rPr>
      </w:pPr>
      <w:r w:rsidRPr="001F48C8">
        <w:rPr>
          <w:rFonts w:cstheme="minorHAnsi"/>
          <w:b/>
        </w:rPr>
        <w:t>Related Documents</w:t>
      </w:r>
    </w:p>
    <w:tbl>
      <w:tblPr>
        <w:tblW w:w="875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Use this blank example table to fill-in and complete your own."/>
      </w:tblPr>
      <w:tblGrid>
        <w:gridCol w:w="5220"/>
        <w:gridCol w:w="3533"/>
      </w:tblGrid>
      <w:tr w:rsidR="0048713D" w:rsidRPr="001F48C8" w:rsidTr="006A1E05">
        <w:tc>
          <w:tcPr>
            <w:tcW w:w="5220" w:type="dxa"/>
            <w:shd w:val="clear" w:color="auto" w:fill="C6D9F1"/>
          </w:tcPr>
          <w:p w:rsidR="0048713D" w:rsidRPr="001F48C8" w:rsidRDefault="0048713D" w:rsidP="001E2B1D">
            <w:pPr>
              <w:spacing w:after="0" w:line="240" w:lineRule="auto"/>
              <w:jc w:val="both"/>
              <w:rPr>
                <w:rFonts w:eastAsia="Times New Roman" w:cstheme="minorHAnsi"/>
                <w:b/>
              </w:rPr>
            </w:pPr>
            <w:r w:rsidRPr="001F48C8">
              <w:rPr>
                <w:rFonts w:eastAsia="Times New Roman" w:cstheme="minorHAnsi"/>
                <w:b/>
              </w:rPr>
              <w:t>Title</w:t>
            </w:r>
          </w:p>
        </w:tc>
        <w:tc>
          <w:tcPr>
            <w:tcW w:w="3533" w:type="dxa"/>
            <w:shd w:val="clear" w:color="auto" w:fill="C6D9F1"/>
          </w:tcPr>
          <w:p w:rsidR="0048713D" w:rsidRPr="001F48C8" w:rsidRDefault="0048713D" w:rsidP="001E2B1D">
            <w:pPr>
              <w:spacing w:after="0" w:line="240" w:lineRule="auto"/>
              <w:jc w:val="both"/>
              <w:rPr>
                <w:rFonts w:eastAsia="Times New Roman" w:cstheme="minorHAnsi"/>
                <w:b/>
              </w:rPr>
            </w:pPr>
            <w:r w:rsidRPr="001F48C8">
              <w:rPr>
                <w:rFonts w:eastAsia="Times New Roman" w:cstheme="minorHAnsi"/>
                <w:b/>
              </w:rPr>
              <w:t>Document Control Number</w:t>
            </w:r>
          </w:p>
        </w:tc>
      </w:tr>
      <w:tr w:rsidR="00853EF3" w:rsidRPr="001F48C8" w:rsidTr="006A1E05">
        <w:tc>
          <w:tcPr>
            <w:tcW w:w="5220" w:type="dxa"/>
          </w:tcPr>
          <w:p w:rsidR="00853EF3" w:rsidRPr="00051364" w:rsidRDefault="00853EF3" w:rsidP="00D22814">
            <w:pPr>
              <w:pStyle w:val="NoSpacing"/>
            </w:pPr>
            <w:r w:rsidRPr="00465892">
              <w:t xml:space="preserve">Ion </w:t>
            </w:r>
            <w:r>
              <w:t xml:space="preserve">OneTouch </w:t>
            </w:r>
            <w:r w:rsidRPr="00465892">
              <w:t>ES</w:t>
            </w:r>
            <w:r>
              <w:t xml:space="preserve"> Preventive</w:t>
            </w:r>
            <w:r w:rsidRPr="00051364">
              <w:rPr>
                <w:i/>
              </w:rPr>
              <w:t xml:space="preserve"> </w:t>
            </w:r>
            <w:r w:rsidRPr="00051364">
              <w:t>Maintenance Log</w:t>
            </w:r>
          </w:p>
        </w:tc>
        <w:tc>
          <w:tcPr>
            <w:tcW w:w="3533" w:type="dxa"/>
          </w:tcPr>
          <w:p w:rsidR="00853EF3" w:rsidRDefault="00853EF3" w:rsidP="00D22814">
            <w:pPr>
              <w:pStyle w:val="NoSpacing"/>
            </w:pPr>
          </w:p>
        </w:tc>
      </w:tr>
      <w:tr w:rsidR="00853EF3" w:rsidRPr="001F48C8" w:rsidTr="006A1E05">
        <w:tc>
          <w:tcPr>
            <w:tcW w:w="5220" w:type="dxa"/>
          </w:tcPr>
          <w:p w:rsidR="00853EF3" w:rsidRPr="00051364" w:rsidRDefault="00853EF3" w:rsidP="00D22814">
            <w:pPr>
              <w:pStyle w:val="NoSpacing"/>
            </w:pPr>
            <w:r>
              <w:t xml:space="preserve">Equipment </w:t>
            </w:r>
            <w:r w:rsidRPr="00051364">
              <w:t>Out of Service Form</w:t>
            </w:r>
          </w:p>
        </w:tc>
        <w:tc>
          <w:tcPr>
            <w:tcW w:w="3533" w:type="dxa"/>
          </w:tcPr>
          <w:p w:rsidR="00853EF3" w:rsidRDefault="00853EF3" w:rsidP="00D22814">
            <w:pPr>
              <w:pStyle w:val="NoSpacing"/>
            </w:pPr>
          </w:p>
        </w:tc>
      </w:tr>
      <w:tr w:rsidR="00853EF3" w:rsidRPr="001F48C8" w:rsidTr="006A1E05">
        <w:tc>
          <w:tcPr>
            <w:tcW w:w="5220" w:type="dxa"/>
          </w:tcPr>
          <w:p w:rsidR="00853EF3" w:rsidRDefault="00853EF3" w:rsidP="00D22814">
            <w:pPr>
              <w:pStyle w:val="NoSpacing"/>
            </w:pPr>
            <w:r w:rsidRPr="00051364">
              <w:t>Master Equipment Inventory Log</w:t>
            </w:r>
          </w:p>
        </w:tc>
        <w:tc>
          <w:tcPr>
            <w:tcW w:w="3533" w:type="dxa"/>
          </w:tcPr>
          <w:p w:rsidR="00853EF3" w:rsidRDefault="00853EF3" w:rsidP="00D22814">
            <w:pPr>
              <w:pStyle w:val="NoSpacing"/>
            </w:pPr>
          </w:p>
        </w:tc>
      </w:tr>
      <w:tr w:rsidR="00853EF3" w:rsidRPr="001F48C8" w:rsidTr="006A1E05">
        <w:tc>
          <w:tcPr>
            <w:tcW w:w="5220" w:type="dxa"/>
          </w:tcPr>
          <w:p w:rsidR="00853EF3" w:rsidRPr="00051364" w:rsidRDefault="00853EF3" w:rsidP="00D22814">
            <w:pPr>
              <w:pStyle w:val="NoSpacing"/>
            </w:pPr>
            <w:r w:rsidRPr="00051364">
              <w:t>Master Maintenance</w:t>
            </w:r>
            <w:r>
              <w:t xml:space="preserve"> </w:t>
            </w:r>
            <w:r w:rsidRPr="00051364">
              <w:t>/</w:t>
            </w:r>
            <w:r>
              <w:t xml:space="preserve"> </w:t>
            </w:r>
            <w:r w:rsidRPr="00051364">
              <w:t>Calibration Schedule</w:t>
            </w:r>
          </w:p>
        </w:tc>
        <w:tc>
          <w:tcPr>
            <w:tcW w:w="3533" w:type="dxa"/>
          </w:tcPr>
          <w:p w:rsidR="00853EF3" w:rsidRDefault="00853EF3" w:rsidP="00D22814">
            <w:pPr>
              <w:pStyle w:val="NoSpacing"/>
            </w:pPr>
          </w:p>
        </w:tc>
      </w:tr>
    </w:tbl>
    <w:p w:rsidR="0048713D" w:rsidRPr="001F48C8" w:rsidRDefault="0048713D" w:rsidP="0048713D">
      <w:pPr>
        <w:pStyle w:val="ListParagraph"/>
        <w:ind w:left="432"/>
        <w:rPr>
          <w:rFonts w:cstheme="minorHAnsi"/>
          <w:b/>
        </w:rPr>
      </w:pPr>
    </w:p>
    <w:p w:rsidR="00361031" w:rsidRPr="001F48C8" w:rsidRDefault="00361031" w:rsidP="001E2B1D">
      <w:pPr>
        <w:pStyle w:val="ListParagraph"/>
        <w:numPr>
          <w:ilvl w:val="0"/>
          <w:numId w:val="3"/>
        </w:numPr>
        <w:spacing w:after="0" w:line="240" w:lineRule="auto"/>
        <w:rPr>
          <w:rFonts w:cstheme="minorHAnsi"/>
          <w:b/>
        </w:rPr>
      </w:pPr>
      <w:r w:rsidRPr="001F48C8">
        <w:rPr>
          <w:rFonts w:cstheme="minorHAnsi"/>
          <w:b/>
        </w:rPr>
        <w:t>Responsibilities</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6424"/>
      </w:tblGrid>
      <w:tr w:rsidR="0048713D" w:rsidRPr="001F48C8" w:rsidTr="00853EF3">
        <w:trPr>
          <w:trHeight w:val="332"/>
        </w:trPr>
        <w:tc>
          <w:tcPr>
            <w:tcW w:w="2332" w:type="dxa"/>
            <w:shd w:val="clear" w:color="auto" w:fill="C6D9F1" w:themeFill="text2" w:themeFillTint="33"/>
          </w:tcPr>
          <w:p w:rsidR="0048713D" w:rsidRPr="001F48C8" w:rsidRDefault="0048713D" w:rsidP="001E2B1D">
            <w:pPr>
              <w:spacing w:after="0" w:line="240" w:lineRule="auto"/>
              <w:jc w:val="both"/>
              <w:rPr>
                <w:rFonts w:eastAsia="Times New Roman" w:cstheme="minorHAnsi"/>
                <w:b/>
              </w:rPr>
            </w:pPr>
            <w:r w:rsidRPr="001F48C8">
              <w:rPr>
                <w:rFonts w:eastAsia="Times New Roman" w:cstheme="minorHAnsi"/>
                <w:b/>
              </w:rPr>
              <w:t>Position</w:t>
            </w:r>
          </w:p>
        </w:tc>
        <w:tc>
          <w:tcPr>
            <w:tcW w:w="6424" w:type="dxa"/>
            <w:shd w:val="clear" w:color="auto" w:fill="C6D9F1" w:themeFill="text2" w:themeFillTint="33"/>
          </w:tcPr>
          <w:p w:rsidR="0048713D" w:rsidRPr="001F48C8" w:rsidRDefault="0048713D" w:rsidP="001E2B1D">
            <w:pPr>
              <w:spacing w:after="0" w:line="240" w:lineRule="auto"/>
              <w:jc w:val="both"/>
              <w:rPr>
                <w:rFonts w:eastAsia="Times New Roman" w:cstheme="minorHAnsi"/>
                <w:b/>
              </w:rPr>
            </w:pPr>
            <w:r w:rsidRPr="001F48C8">
              <w:rPr>
                <w:rFonts w:eastAsia="Times New Roman" w:cstheme="minorHAnsi"/>
                <w:b/>
              </w:rPr>
              <w:t>Responsibility</w:t>
            </w:r>
          </w:p>
        </w:tc>
      </w:tr>
      <w:tr w:rsidR="00853EF3" w:rsidRPr="001F48C8" w:rsidTr="006A1E05">
        <w:trPr>
          <w:trHeight w:val="242"/>
        </w:trPr>
        <w:tc>
          <w:tcPr>
            <w:tcW w:w="2332" w:type="dxa"/>
          </w:tcPr>
          <w:p w:rsidR="00853EF3" w:rsidRPr="001E2B1D" w:rsidRDefault="00853EF3" w:rsidP="001E2B1D">
            <w:pPr>
              <w:pStyle w:val="NoSpacing"/>
            </w:pPr>
            <w:r w:rsidRPr="001E2B1D">
              <w:t>All Laboratory Staff</w:t>
            </w:r>
          </w:p>
        </w:tc>
        <w:tc>
          <w:tcPr>
            <w:tcW w:w="6424" w:type="dxa"/>
          </w:tcPr>
          <w:p w:rsidR="00853EF3" w:rsidRPr="001E2B1D" w:rsidRDefault="00853EF3" w:rsidP="001E2B1D">
            <w:pPr>
              <w:pStyle w:val="NoSpacing"/>
              <w:numPr>
                <w:ilvl w:val="0"/>
                <w:numId w:val="11"/>
              </w:numPr>
            </w:pPr>
            <w:r w:rsidRPr="001E2B1D">
              <w:t>Ensure equipment is properly maintained according to established criteria</w:t>
            </w:r>
          </w:p>
          <w:p w:rsidR="00853EF3" w:rsidRPr="001E2B1D" w:rsidRDefault="00853EF3" w:rsidP="001E2B1D">
            <w:pPr>
              <w:pStyle w:val="NoSpacing"/>
              <w:numPr>
                <w:ilvl w:val="0"/>
                <w:numId w:val="11"/>
              </w:numPr>
            </w:pPr>
            <w:r w:rsidRPr="001E2B1D">
              <w:t>Follow documented equipment procedures</w:t>
            </w:r>
          </w:p>
        </w:tc>
      </w:tr>
      <w:tr w:rsidR="00853EF3" w:rsidRPr="001F48C8" w:rsidTr="006A1E05">
        <w:trPr>
          <w:trHeight w:val="242"/>
        </w:trPr>
        <w:tc>
          <w:tcPr>
            <w:tcW w:w="2332" w:type="dxa"/>
          </w:tcPr>
          <w:p w:rsidR="00853EF3" w:rsidRPr="001E2B1D" w:rsidRDefault="00853EF3" w:rsidP="001E2B1D">
            <w:pPr>
              <w:pStyle w:val="NoSpacing"/>
            </w:pPr>
            <w:r w:rsidRPr="001E2B1D">
              <w:t>Branch Chief / Team Lead</w:t>
            </w:r>
          </w:p>
        </w:tc>
        <w:tc>
          <w:tcPr>
            <w:tcW w:w="6424" w:type="dxa"/>
          </w:tcPr>
          <w:p w:rsidR="00853EF3" w:rsidRPr="001E2B1D" w:rsidRDefault="00853EF3" w:rsidP="001E2B1D">
            <w:pPr>
              <w:pStyle w:val="NoSpacing"/>
              <w:numPr>
                <w:ilvl w:val="0"/>
                <w:numId w:val="11"/>
              </w:numPr>
            </w:pPr>
            <w:r w:rsidRPr="001E2B1D">
              <w:t>Ensure documented procedures for the proper maintenance of designated equipment are established</w:t>
            </w:r>
          </w:p>
          <w:p w:rsidR="00853EF3" w:rsidRPr="001E2B1D" w:rsidRDefault="00853EF3" w:rsidP="001E2B1D">
            <w:pPr>
              <w:pStyle w:val="NoSpacing"/>
              <w:numPr>
                <w:ilvl w:val="0"/>
                <w:numId w:val="11"/>
              </w:numPr>
            </w:pPr>
            <w:r w:rsidRPr="001E2B1D">
              <w:t>Ensure documented procedures are followed</w:t>
            </w:r>
          </w:p>
        </w:tc>
      </w:tr>
      <w:tr w:rsidR="00853EF3" w:rsidRPr="001F48C8" w:rsidTr="006A1E05">
        <w:trPr>
          <w:trHeight w:val="242"/>
        </w:trPr>
        <w:tc>
          <w:tcPr>
            <w:tcW w:w="2332" w:type="dxa"/>
          </w:tcPr>
          <w:p w:rsidR="00853EF3" w:rsidRPr="001E2B1D" w:rsidRDefault="00853EF3" w:rsidP="001E2B1D">
            <w:pPr>
              <w:pStyle w:val="NoSpacing"/>
            </w:pPr>
            <w:r w:rsidRPr="001E2B1D">
              <w:t>Quality Manager</w:t>
            </w:r>
          </w:p>
        </w:tc>
        <w:tc>
          <w:tcPr>
            <w:tcW w:w="6424" w:type="dxa"/>
          </w:tcPr>
          <w:p w:rsidR="00853EF3" w:rsidRPr="001E2B1D" w:rsidRDefault="00853EF3" w:rsidP="001E2B1D">
            <w:pPr>
              <w:pStyle w:val="NoSpacing"/>
              <w:numPr>
                <w:ilvl w:val="0"/>
                <w:numId w:val="11"/>
              </w:numPr>
            </w:pPr>
            <w:r w:rsidRPr="001E2B1D">
              <w:t>Ensure documented equipment procedures are available to the end user</w:t>
            </w:r>
          </w:p>
          <w:p w:rsidR="00853EF3" w:rsidRPr="001E2B1D" w:rsidRDefault="00853EF3" w:rsidP="001E2B1D">
            <w:pPr>
              <w:pStyle w:val="NoSpacing"/>
              <w:numPr>
                <w:ilvl w:val="0"/>
                <w:numId w:val="11"/>
              </w:numPr>
            </w:pPr>
            <w:r w:rsidRPr="001E2B1D">
              <w:t>Maintain a master list of equipment used by the laboratory</w:t>
            </w:r>
          </w:p>
        </w:tc>
      </w:tr>
    </w:tbl>
    <w:p w:rsidR="0048713D" w:rsidRPr="001F48C8" w:rsidRDefault="0048713D" w:rsidP="0048713D">
      <w:pPr>
        <w:pStyle w:val="ListParagraph"/>
        <w:ind w:left="432"/>
        <w:rPr>
          <w:rFonts w:cstheme="minorHAnsi"/>
          <w:b/>
        </w:rPr>
      </w:pPr>
    </w:p>
    <w:p w:rsidR="00361031" w:rsidRPr="001F48C8" w:rsidRDefault="00361031" w:rsidP="001E2B1D">
      <w:pPr>
        <w:pStyle w:val="ListParagraph"/>
        <w:numPr>
          <w:ilvl w:val="0"/>
          <w:numId w:val="3"/>
        </w:numPr>
        <w:spacing w:after="0"/>
        <w:rPr>
          <w:rFonts w:cstheme="minorHAnsi"/>
          <w:b/>
        </w:rPr>
      </w:pPr>
      <w:r w:rsidRPr="001F48C8">
        <w:rPr>
          <w:rFonts w:cstheme="minorHAnsi"/>
          <w:b/>
        </w:rPr>
        <w:t>Definitions</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6413"/>
      </w:tblGrid>
      <w:tr w:rsidR="0048713D" w:rsidRPr="001F48C8" w:rsidTr="00853EF3">
        <w:trPr>
          <w:trHeight w:val="20"/>
        </w:trPr>
        <w:tc>
          <w:tcPr>
            <w:tcW w:w="2343" w:type="dxa"/>
            <w:shd w:val="clear" w:color="auto" w:fill="C6D9F1" w:themeFill="text2" w:themeFillTint="33"/>
          </w:tcPr>
          <w:p w:rsidR="0048713D" w:rsidRPr="001F48C8" w:rsidRDefault="0048713D" w:rsidP="001E2B1D">
            <w:pPr>
              <w:spacing w:after="0" w:line="240" w:lineRule="auto"/>
              <w:rPr>
                <w:rFonts w:eastAsia="Times New Roman" w:cstheme="minorHAnsi"/>
                <w:b/>
              </w:rPr>
            </w:pPr>
            <w:r w:rsidRPr="001F48C8">
              <w:rPr>
                <w:rFonts w:eastAsia="Times New Roman" w:cstheme="minorHAnsi"/>
                <w:b/>
              </w:rPr>
              <w:t>Term</w:t>
            </w:r>
          </w:p>
        </w:tc>
        <w:tc>
          <w:tcPr>
            <w:tcW w:w="6413" w:type="dxa"/>
            <w:shd w:val="clear" w:color="auto" w:fill="C6D9F1" w:themeFill="text2" w:themeFillTint="33"/>
          </w:tcPr>
          <w:p w:rsidR="0048713D" w:rsidRPr="001F48C8" w:rsidRDefault="0048713D" w:rsidP="001E2B1D">
            <w:pPr>
              <w:spacing w:after="0" w:line="240" w:lineRule="auto"/>
              <w:rPr>
                <w:rFonts w:eastAsia="Times New Roman" w:cstheme="minorHAnsi"/>
                <w:b/>
              </w:rPr>
            </w:pPr>
            <w:r w:rsidRPr="001F48C8">
              <w:rPr>
                <w:rFonts w:eastAsia="Times New Roman" w:cstheme="minorHAnsi"/>
                <w:b/>
              </w:rPr>
              <w:t>Definition</w:t>
            </w:r>
          </w:p>
        </w:tc>
      </w:tr>
      <w:tr w:rsidR="00853EF3" w:rsidRPr="001F48C8" w:rsidTr="006A1E05">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rsidR="00853EF3" w:rsidRPr="008171D9" w:rsidRDefault="00853EF3" w:rsidP="00D22814">
            <w:pPr>
              <w:pStyle w:val="NoSpacing"/>
            </w:pPr>
            <w:r>
              <w:t>Preventive maintenance</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853EF3" w:rsidRPr="00E50005" w:rsidRDefault="00897C0F" w:rsidP="00D22814">
            <w:pPr>
              <w:pStyle w:val="NoSpacing"/>
            </w:pPr>
            <w:hyperlink r:id="rId12" w:history="1">
              <w:r w:rsidR="00853EF3" w:rsidRPr="009C0CF9">
                <w:t>Systematic</w:t>
              </w:r>
            </w:hyperlink>
            <w:r w:rsidR="00853EF3" w:rsidRPr="009C0CF9">
              <w:t xml:space="preserve"> </w:t>
            </w:r>
            <w:hyperlink r:id="rId13" w:history="1">
              <w:r w:rsidR="00853EF3" w:rsidRPr="009C0CF9">
                <w:t>inspection</w:t>
              </w:r>
            </w:hyperlink>
            <w:r w:rsidR="00853EF3" w:rsidRPr="009C0CF9">
              <w:t xml:space="preserve">, detection, </w:t>
            </w:r>
            <w:hyperlink r:id="rId14" w:history="1">
              <w:r w:rsidR="00853EF3" w:rsidRPr="009C0CF9">
                <w:t>correction</w:t>
              </w:r>
            </w:hyperlink>
            <w:r w:rsidR="00853EF3" w:rsidRPr="009C0CF9">
              <w:t xml:space="preserve">, and </w:t>
            </w:r>
            <w:hyperlink r:id="rId15" w:history="1">
              <w:r w:rsidR="00853EF3" w:rsidRPr="009C0CF9">
                <w:t>prevention</w:t>
              </w:r>
            </w:hyperlink>
            <w:r w:rsidR="00853EF3" w:rsidRPr="009C0CF9">
              <w:t xml:space="preserve"> of incipient </w:t>
            </w:r>
            <w:hyperlink r:id="rId16" w:history="1">
              <w:r w:rsidR="00853EF3" w:rsidRPr="009C0CF9">
                <w:t>failures</w:t>
              </w:r>
            </w:hyperlink>
            <w:r w:rsidR="00853EF3">
              <w:t xml:space="preserve"> </w:t>
            </w:r>
            <w:proofErr w:type="gramStart"/>
            <w:r w:rsidR="00853EF3">
              <w:t>for the purpose of</w:t>
            </w:r>
            <w:proofErr w:type="gramEnd"/>
            <w:r w:rsidR="00853EF3">
              <w:t xml:space="preserve"> preventing</w:t>
            </w:r>
            <w:r w:rsidR="00853EF3" w:rsidRPr="009C0CF9">
              <w:t xml:space="preserve"> actual or major failures.</w:t>
            </w:r>
          </w:p>
        </w:tc>
      </w:tr>
    </w:tbl>
    <w:p w:rsidR="00853EF3" w:rsidRPr="00554957" w:rsidRDefault="00853EF3" w:rsidP="001E2B1D">
      <w:pPr>
        <w:spacing w:after="0"/>
      </w:pPr>
    </w:p>
    <w:p w:rsidR="00853EF3" w:rsidRPr="008E0982" w:rsidRDefault="00853EF3" w:rsidP="001E2B1D">
      <w:pPr>
        <w:numPr>
          <w:ilvl w:val="0"/>
          <w:numId w:val="3"/>
        </w:numPr>
        <w:spacing w:before="120" w:after="0" w:line="240" w:lineRule="auto"/>
      </w:pPr>
      <w:r w:rsidRPr="0085208C">
        <w:rPr>
          <w:b/>
        </w:rPr>
        <w:t>Equipment</w:t>
      </w:r>
      <w:r>
        <w:rPr>
          <w:b/>
        </w:rPr>
        <w:t xml:space="preserve"> / </w:t>
      </w:r>
      <w:r w:rsidRPr="0085208C">
        <w:rPr>
          <w:b/>
        </w:rPr>
        <w:t>Materials</w: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3"/>
        <w:gridCol w:w="3082"/>
        <w:gridCol w:w="2660"/>
      </w:tblGrid>
      <w:tr w:rsidR="00853EF3" w:rsidTr="004E6936">
        <w:tc>
          <w:tcPr>
            <w:tcW w:w="3073" w:type="dxa"/>
            <w:shd w:val="clear" w:color="auto" w:fill="C6D9F1" w:themeFill="text2" w:themeFillTint="33"/>
          </w:tcPr>
          <w:p w:rsidR="00853EF3" w:rsidRPr="004E6936" w:rsidRDefault="00853EF3" w:rsidP="004E6936">
            <w:pPr>
              <w:pStyle w:val="NoSpacing"/>
              <w:rPr>
                <w:b/>
              </w:rPr>
            </w:pPr>
            <w:r w:rsidRPr="004E6936">
              <w:rPr>
                <w:b/>
              </w:rPr>
              <w:t>Supply</w:t>
            </w:r>
          </w:p>
        </w:tc>
        <w:tc>
          <w:tcPr>
            <w:tcW w:w="3082" w:type="dxa"/>
            <w:shd w:val="clear" w:color="auto" w:fill="C6D9F1" w:themeFill="text2" w:themeFillTint="33"/>
          </w:tcPr>
          <w:p w:rsidR="00853EF3" w:rsidRPr="004E6936" w:rsidRDefault="00853EF3" w:rsidP="004E6936">
            <w:pPr>
              <w:pStyle w:val="NoSpacing"/>
              <w:rPr>
                <w:b/>
              </w:rPr>
            </w:pPr>
            <w:r w:rsidRPr="004E6936">
              <w:rPr>
                <w:b/>
              </w:rPr>
              <w:t>Catalog Number</w:t>
            </w:r>
          </w:p>
        </w:tc>
        <w:tc>
          <w:tcPr>
            <w:tcW w:w="2660" w:type="dxa"/>
            <w:shd w:val="clear" w:color="auto" w:fill="C6D9F1" w:themeFill="text2" w:themeFillTint="33"/>
          </w:tcPr>
          <w:p w:rsidR="00853EF3" w:rsidRPr="004E6936" w:rsidRDefault="00853EF3" w:rsidP="004E6936">
            <w:pPr>
              <w:pStyle w:val="NoSpacing"/>
              <w:rPr>
                <w:b/>
              </w:rPr>
            </w:pPr>
            <w:r w:rsidRPr="004E6936">
              <w:rPr>
                <w:b/>
              </w:rPr>
              <w:t>Procedure</w:t>
            </w:r>
          </w:p>
        </w:tc>
      </w:tr>
      <w:tr w:rsidR="00853EF3" w:rsidTr="004E6936">
        <w:tc>
          <w:tcPr>
            <w:tcW w:w="3073" w:type="dxa"/>
            <w:shd w:val="clear" w:color="auto" w:fill="auto"/>
          </w:tcPr>
          <w:p w:rsidR="00853EF3" w:rsidRPr="00AC140D" w:rsidRDefault="00853EF3" w:rsidP="00133DF2">
            <w:pPr>
              <w:spacing w:after="120"/>
            </w:pPr>
            <w:proofErr w:type="spellStart"/>
            <w:r w:rsidRPr="00AC140D">
              <w:t>Xiameter</w:t>
            </w:r>
            <w:proofErr w:type="spellEnd"/>
            <w:r w:rsidRPr="00AC140D">
              <w:t xml:space="preserve"> PMX-200 Silicon</w:t>
            </w:r>
            <w:r>
              <w:t>e</w:t>
            </w:r>
            <w:r w:rsidRPr="00AC140D">
              <w:t xml:space="preserve"> Fluid</w:t>
            </w:r>
          </w:p>
        </w:tc>
        <w:tc>
          <w:tcPr>
            <w:tcW w:w="3082" w:type="dxa"/>
            <w:shd w:val="clear" w:color="auto" w:fill="auto"/>
          </w:tcPr>
          <w:p w:rsidR="00853EF3" w:rsidRDefault="00853EF3" w:rsidP="00133DF2">
            <w:pPr>
              <w:spacing w:after="120"/>
            </w:pPr>
            <w:r>
              <w:t>Neely Industries:</w:t>
            </w:r>
          </w:p>
          <w:p w:rsidR="00853EF3" w:rsidRPr="00077CB0" w:rsidRDefault="00853EF3" w:rsidP="00133DF2">
            <w:pPr>
              <w:spacing w:after="120"/>
            </w:pPr>
            <w:r>
              <w:t>PMX200-12500PT</w:t>
            </w:r>
          </w:p>
        </w:tc>
        <w:tc>
          <w:tcPr>
            <w:tcW w:w="2660" w:type="dxa"/>
            <w:shd w:val="clear" w:color="auto" w:fill="auto"/>
          </w:tcPr>
          <w:p w:rsidR="00853EF3" w:rsidRPr="00BB3210" w:rsidRDefault="00853EF3" w:rsidP="00133DF2">
            <w:pPr>
              <w:spacing w:after="120"/>
            </w:pPr>
            <w:r w:rsidRPr="00BB3210">
              <w:t>Annual Maintenance</w:t>
            </w:r>
          </w:p>
        </w:tc>
      </w:tr>
    </w:tbl>
    <w:p w:rsidR="00853EF3" w:rsidRDefault="00853EF3" w:rsidP="00853EF3">
      <w:pPr>
        <w:rPr>
          <w:b/>
        </w:rPr>
      </w:pPr>
    </w:p>
    <w:p w:rsidR="001E2B1D" w:rsidRPr="007C47C2" w:rsidRDefault="001E2B1D" w:rsidP="00853EF3">
      <w:pPr>
        <w:rPr>
          <w:b/>
        </w:rPr>
      </w:pPr>
    </w:p>
    <w:p w:rsidR="00853EF3" w:rsidRDefault="00853EF3" w:rsidP="00B003B9">
      <w:pPr>
        <w:numPr>
          <w:ilvl w:val="0"/>
          <w:numId w:val="3"/>
        </w:numPr>
        <w:spacing w:after="0" w:line="240" w:lineRule="auto"/>
        <w:rPr>
          <w:b/>
        </w:rPr>
      </w:pPr>
      <w:r>
        <w:rPr>
          <w:b/>
        </w:rPr>
        <w:t>Safety Precautions</w:t>
      </w:r>
    </w:p>
    <w:p w:rsidR="00853EF3" w:rsidRDefault="00343887" w:rsidP="00B003B9">
      <w:pPr>
        <w:pStyle w:val="NoSpacing"/>
        <w:numPr>
          <w:ilvl w:val="2"/>
          <w:numId w:val="3"/>
        </w:numPr>
      </w:pPr>
      <w:proofErr w:type="spellStart"/>
      <w:r>
        <w:t>Xiameter</w:t>
      </w:r>
      <w:proofErr w:type="spellEnd"/>
      <w:r>
        <w:t xml:space="preserve"> PMX-200 Silicone </w:t>
      </w:r>
      <w:proofErr w:type="gramStart"/>
      <w:r>
        <w:t>Fluid  -</w:t>
      </w:r>
      <w:proofErr w:type="gramEnd"/>
      <w:r>
        <w:t xml:space="preserve"> Wear safety glasses. Wash contaminated clothing before re-use. Wash hands before breaks and at end of workday. Ensure adequate ventilation, especially in confined areas. Flammable, do not ingest or touch without gloves. If swallowed, DO NOT induce vomiting.  Get medical attention if symptoms occur.  Rinse mouth thoroughly with water.</w:t>
      </w:r>
    </w:p>
    <w:p w:rsidR="00343887" w:rsidRPr="00343887" w:rsidRDefault="00343887" w:rsidP="00343887">
      <w:pPr>
        <w:pStyle w:val="NoSpacing"/>
        <w:ind w:left="1152"/>
      </w:pPr>
    </w:p>
    <w:p w:rsidR="00361031" w:rsidRPr="001F48C8" w:rsidRDefault="00361031" w:rsidP="004E6936">
      <w:pPr>
        <w:pStyle w:val="ListParagraph"/>
        <w:numPr>
          <w:ilvl w:val="0"/>
          <w:numId w:val="3"/>
        </w:numPr>
        <w:spacing w:after="0"/>
        <w:rPr>
          <w:rFonts w:cstheme="minorHAnsi"/>
          <w:b/>
        </w:rPr>
      </w:pPr>
      <w:r w:rsidRPr="001F48C8">
        <w:rPr>
          <w:rFonts w:cstheme="minorHAnsi"/>
          <w:b/>
        </w:rPr>
        <w:t>Procedure</w:t>
      </w:r>
    </w:p>
    <w:p w:rsidR="00853EF3" w:rsidRDefault="00853EF3" w:rsidP="001E2B1D">
      <w:pPr>
        <w:numPr>
          <w:ilvl w:val="1"/>
          <w:numId w:val="3"/>
        </w:numPr>
        <w:spacing w:after="0" w:line="240" w:lineRule="auto"/>
        <w:rPr>
          <w:b/>
        </w:rPr>
      </w:pPr>
      <w:r w:rsidRPr="002448D2">
        <w:rPr>
          <w:b/>
        </w:rPr>
        <w:t>Maintenance</w:t>
      </w:r>
    </w:p>
    <w:p w:rsidR="00853EF3" w:rsidRDefault="00853EF3" w:rsidP="001E2B1D">
      <w:pPr>
        <w:numPr>
          <w:ilvl w:val="2"/>
          <w:numId w:val="3"/>
        </w:numPr>
        <w:spacing w:after="120" w:line="240" w:lineRule="auto"/>
        <w:rPr>
          <w:b/>
        </w:rPr>
      </w:pPr>
      <w:r>
        <w:t>A</w:t>
      </w:r>
      <w:r w:rsidRPr="002448D2">
        <w:t>ny update to the equipment, inclusive of software updates, requires evaluation and approval prior to installation. Performance of Installation, Operational, and possibly Performance Qualification may be required.</w:t>
      </w:r>
    </w:p>
    <w:p w:rsidR="00853EF3" w:rsidRDefault="00853EF3" w:rsidP="001E2B1D">
      <w:pPr>
        <w:numPr>
          <w:ilvl w:val="2"/>
          <w:numId w:val="3"/>
        </w:numPr>
        <w:spacing w:after="120" w:line="240" w:lineRule="auto"/>
      </w:pPr>
      <w:r w:rsidRPr="002448D2">
        <w:rPr>
          <w:b/>
        </w:rPr>
        <w:t xml:space="preserve">Annual Maintenance: </w:t>
      </w:r>
      <w:r w:rsidRPr="002448D2">
        <w:rPr>
          <w:b/>
          <w:i/>
        </w:rPr>
        <w:t>Syringe Lubrication</w:t>
      </w:r>
      <w:r>
        <w:t xml:space="preserve">: </w:t>
      </w:r>
      <w:r w:rsidRPr="002448D2">
        <w:t>Note: refer to Appendix B of Ion PGM Template OT2 200 Kit User Guide for instructions with photos.</w:t>
      </w:r>
    </w:p>
    <w:p w:rsidR="00853EF3" w:rsidRDefault="00853EF3" w:rsidP="00343887">
      <w:pPr>
        <w:numPr>
          <w:ilvl w:val="3"/>
          <w:numId w:val="3"/>
        </w:numPr>
        <w:spacing w:after="120" w:line="240" w:lineRule="auto"/>
      </w:pPr>
      <w:r w:rsidRPr="002448D2">
        <w:t>Disassemble the syringe (located on the back of the instrument).</w:t>
      </w:r>
    </w:p>
    <w:p w:rsidR="00853EF3" w:rsidRDefault="00853EF3" w:rsidP="00343887">
      <w:pPr>
        <w:numPr>
          <w:ilvl w:val="3"/>
          <w:numId w:val="3"/>
        </w:numPr>
        <w:spacing w:after="120" w:line="240" w:lineRule="auto"/>
      </w:pPr>
      <w:r w:rsidRPr="002448D2">
        <w:t>Disconnect tubing.</w:t>
      </w:r>
    </w:p>
    <w:p w:rsidR="00853EF3" w:rsidRDefault="00853EF3" w:rsidP="00343887">
      <w:pPr>
        <w:numPr>
          <w:ilvl w:val="3"/>
          <w:numId w:val="3"/>
        </w:numPr>
        <w:spacing w:after="120" w:line="240" w:lineRule="auto"/>
      </w:pPr>
      <w:r w:rsidRPr="002448D2">
        <w:t xml:space="preserve">Remove the </w:t>
      </w:r>
      <w:proofErr w:type="gramStart"/>
      <w:r w:rsidRPr="002448D2">
        <w:t>2</w:t>
      </w:r>
      <w:proofErr w:type="gramEnd"/>
      <w:r w:rsidRPr="002448D2">
        <w:t xml:space="preserve"> screws.</w:t>
      </w:r>
    </w:p>
    <w:p w:rsidR="00853EF3" w:rsidRDefault="00853EF3" w:rsidP="00343887">
      <w:pPr>
        <w:numPr>
          <w:ilvl w:val="3"/>
          <w:numId w:val="3"/>
        </w:numPr>
        <w:spacing w:after="120" w:line="240" w:lineRule="auto"/>
      </w:pPr>
      <w:r w:rsidRPr="002448D2">
        <w:t>Remove the retainer.</w:t>
      </w:r>
    </w:p>
    <w:p w:rsidR="00853EF3" w:rsidRDefault="00853EF3" w:rsidP="00343887">
      <w:pPr>
        <w:numPr>
          <w:ilvl w:val="3"/>
          <w:numId w:val="3"/>
        </w:numPr>
        <w:spacing w:after="120" w:line="240" w:lineRule="auto"/>
      </w:pPr>
      <w:r w:rsidRPr="002448D2">
        <w:t>Pull the syringe body toward you to remove from the instrument.</w:t>
      </w:r>
    </w:p>
    <w:p w:rsidR="00853EF3" w:rsidRDefault="00853EF3" w:rsidP="00343887">
      <w:pPr>
        <w:numPr>
          <w:ilvl w:val="3"/>
          <w:numId w:val="3"/>
        </w:numPr>
        <w:spacing w:after="120" w:line="240" w:lineRule="auto"/>
      </w:pPr>
      <w:r w:rsidRPr="002448D2">
        <w:t>Remove the plunger from the syringe body.</w:t>
      </w:r>
    </w:p>
    <w:p w:rsidR="00853EF3" w:rsidRDefault="00853EF3" w:rsidP="00343887">
      <w:pPr>
        <w:numPr>
          <w:ilvl w:val="3"/>
          <w:numId w:val="3"/>
        </w:numPr>
        <w:spacing w:after="120" w:line="240" w:lineRule="auto"/>
      </w:pPr>
      <w:r w:rsidRPr="002448D2">
        <w:t xml:space="preserve">Apply a thin layer of </w:t>
      </w:r>
      <w:proofErr w:type="spellStart"/>
      <w:r w:rsidRPr="002448D2">
        <w:t>Xiameter</w:t>
      </w:r>
      <w:proofErr w:type="spellEnd"/>
      <w:r w:rsidRPr="002448D2">
        <w:t xml:space="preserve"> PMX-200 Silicon Fluid to the inside of the syringe body with a gloved finger.</w:t>
      </w:r>
    </w:p>
    <w:p w:rsidR="00853EF3" w:rsidRDefault="00853EF3" w:rsidP="00343887">
      <w:pPr>
        <w:numPr>
          <w:ilvl w:val="3"/>
          <w:numId w:val="3"/>
        </w:numPr>
        <w:spacing w:after="120" w:line="240" w:lineRule="auto"/>
      </w:pPr>
      <w:r w:rsidRPr="002448D2">
        <w:t>Reassemble the syringe, as follows:</w:t>
      </w:r>
    </w:p>
    <w:p w:rsidR="00853EF3" w:rsidRDefault="00853EF3" w:rsidP="00343887">
      <w:pPr>
        <w:numPr>
          <w:ilvl w:val="4"/>
          <w:numId w:val="3"/>
        </w:numPr>
        <w:spacing w:after="120" w:line="240" w:lineRule="auto"/>
      </w:pPr>
      <w:r w:rsidRPr="002448D2">
        <w:t>Push the plunger all the way into the syringe body then pull back approximately 0.25 inches.</w:t>
      </w:r>
    </w:p>
    <w:p w:rsidR="00853EF3" w:rsidRDefault="00853EF3" w:rsidP="00343887">
      <w:pPr>
        <w:numPr>
          <w:ilvl w:val="4"/>
          <w:numId w:val="3"/>
        </w:numPr>
        <w:spacing w:after="120" w:line="240" w:lineRule="auto"/>
      </w:pPr>
      <w:r w:rsidRPr="002448D2">
        <w:t>Engage the plunger with its matching end on the instrument and insert the valve into its docking position.</w:t>
      </w:r>
    </w:p>
    <w:p w:rsidR="00853EF3" w:rsidRDefault="00853EF3" w:rsidP="00343887">
      <w:pPr>
        <w:numPr>
          <w:ilvl w:val="4"/>
          <w:numId w:val="3"/>
        </w:numPr>
        <w:spacing w:after="120" w:line="240" w:lineRule="auto"/>
      </w:pPr>
      <w:r w:rsidRPr="002448D2">
        <w:t xml:space="preserve">Replace the retainer, replace the </w:t>
      </w:r>
      <w:proofErr w:type="gramStart"/>
      <w:r w:rsidRPr="002448D2">
        <w:t>2</w:t>
      </w:r>
      <w:proofErr w:type="gramEnd"/>
      <w:r w:rsidRPr="002448D2">
        <w:t xml:space="preserve"> screws (finger-tighten), and reconnect tubing.</w:t>
      </w:r>
    </w:p>
    <w:p w:rsidR="00853EF3" w:rsidRPr="002448D2" w:rsidRDefault="00853EF3" w:rsidP="00853EF3">
      <w:pPr>
        <w:numPr>
          <w:ilvl w:val="2"/>
          <w:numId w:val="3"/>
        </w:numPr>
        <w:spacing w:after="120" w:line="240" w:lineRule="auto"/>
      </w:pPr>
      <w:r w:rsidRPr="002448D2">
        <w:rPr>
          <w:b/>
        </w:rPr>
        <w:t xml:space="preserve">Monthly Maintenance: </w:t>
      </w:r>
      <w:r w:rsidRPr="002448D2">
        <w:rPr>
          <w:b/>
          <w:i/>
        </w:rPr>
        <w:t>Residual Volume Test</w:t>
      </w:r>
    </w:p>
    <w:p w:rsidR="00853EF3" w:rsidRDefault="00853EF3" w:rsidP="00853EF3">
      <w:pPr>
        <w:numPr>
          <w:ilvl w:val="3"/>
          <w:numId w:val="3"/>
        </w:numPr>
        <w:spacing w:after="120" w:line="240" w:lineRule="auto"/>
      </w:pPr>
      <w:r w:rsidRPr="002448D2">
        <w:t>Set up the Ion OneTouch ES.</w:t>
      </w:r>
    </w:p>
    <w:p w:rsidR="00853EF3" w:rsidRDefault="00853EF3" w:rsidP="00853EF3">
      <w:pPr>
        <w:numPr>
          <w:ilvl w:val="3"/>
          <w:numId w:val="3"/>
        </w:numPr>
        <w:spacing w:after="120" w:line="240" w:lineRule="auto"/>
      </w:pPr>
      <w:r w:rsidRPr="002448D2">
        <w:t>Install a new tip on the Tip Arm, as follows:</w:t>
      </w:r>
    </w:p>
    <w:p w:rsidR="00853EF3" w:rsidRDefault="00853EF3" w:rsidP="00853EF3">
      <w:pPr>
        <w:numPr>
          <w:ilvl w:val="4"/>
          <w:numId w:val="3"/>
        </w:numPr>
        <w:spacing w:after="120" w:line="240" w:lineRule="auto"/>
      </w:pPr>
      <w:r w:rsidRPr="002448D2">
        <w:t>Place a new tip in the Tip Loader.</w:t>
      </w:r>
    </w:p>
    <w:p w:rsidR="00853EF3" w:rsidRDefault="00853EF3" w:rsidP="00853EF3">
      <w:pPr>
        <w:numPr>
          <w:ilvl w:val="4"/>
          <w:numId w:val="3"/>
        </w:numPr>
        <w:spacing w:after="120" w:line="240" w:lineRule="auto"/>
      </w:pPr>
      <w:r w:rsidRPr="002448D2">
        <w:t>Remove the Tip Arm from the cradle and align the metal fitting of the Tip Arm with the tip.</w:t>
      </w:r>
    </w:p>
    <w:p w:rsidR="00853EF3" w:rsidRDefault="00853EF3" w:rsidP="00853EF3">
      <w:pPr>
        <w:numPr>
          <w:ilvl w:val="4"/>
          <w:numId w:val="3"/>
        </w:numPr>
        <w:spacing w:after="120" w:line="240" w:lineRule="auto"/>
      </w:pPr>
      <w:r w:rsidRPr="002448D2">
        <w:lastRenderedPageBreak/>
        <w:t>Keeping the fitting on the Tip Arm vertical, firmly press the Tip Arm down onto the new tip until the Tip Arm meets the Tip Loader.</w:t>
      </w:r>
    </w:p>
    <w:p w:rsidR="00853EF3" w:rsidRDefault="00853EF3" w:rsidP="00853EF3">
      <w:pPr>
        <w:numPr>
          <w:ilvl w:val="4"/>
          <w:numId w:val="3"/>
        </w:numPr>
        <w:spacing w:after="120" w:line="240" w:lineRule="auto"/>
      </w:pPr>
      <w:r w:rsidRPr="002448D2">
        <w:t>Hold the Tip Arm to the Tip Loader for ~1 second to ensure proper installation of the tip.</w:t>
      </w:r>
    </w:p>
    <w:p w:rsidR="00853EF3" w:rsidRDefault="00853EF3" w:rsidP="00853EF3">
      <w:pPr>
        <w:numPr>
          <w:ilvl w:val="4"/>
          <w:numId w:val="3"/>
        </w:numPr>
        <w:spacing w:after="120" w:line="240" w:lineRule="auto"/>
      </w:pPr>
      <w:r>
        <w:t>L</w:t>
      </w:r>
      <w:r w:rsidRPr="002448D2">
        <w:t>ift the Tip Arm straight up to pull the installed tip from the Tip Loader tube.</w:t>
      </w:r>
    </w:p>
    <w:p w:rsidR="00853EF3" w:rsidRDefault="00853EF3" w:rsidP="00853EF3">
      <w:pPr>
        <w:numPr>
          <w:ilvl w:val="4"/>
          <w:numId w:val="3"/>
        </w:numPr>
        <w:spacing w:after="120" w:line="240" w:lineRule="auto"/>
      </w:pPr>
      <w:r w:rsidRPr="002448D2">
        <w:t>Return the Tip Arm to the cradle: Tilt the Tip Arm.</w:t>
      </w:r>
    </w:p>
    <w:p w:rsidR="00853EF3" w:rsidRDefault="00853EF3" w:rsidP="00853EF3">
      <w:pPr>
        <w:numPr>
          <w:ilvl w:val="3"/>
          <w:numId w:val="3"/>
        </w:numPr>
        <w:spacing w:after="120" w:line="240" w:lineRule="auto"/>
      </w:pPr>
      <w:r w:rsidRPr="002448D2">
        <w:t>Load an 8-well strip onto the Ion OneTouch ES.</w:t>
      </w:r>
    </w:p>
    <w:p w:rsidR="00853EF3" w:rsidRDefault="00853EF3" w:rsidP="00853EF3">
      <w:pPr>
        <w:numPr>
          <w:ilvl w:val="4"/>
          <w:numId w:val="3"/>
        </w:numPr>
        <w:spacing w:after="120" w:line="240" w:lineRule="auto"/>
      </w:pPr>
      <w:r w:rsidRPr="002448D2">
        <w:t xml:space="preserve">Load </w:t>
      </w:r>
      <w:proofErr w:type="gramStart"/>
      <w:r w:rsidRPr="002448D2">
        <w:t>80 µL</w:t>
      </w:r>
      <w:proofErr w:type="gramEnd"/>
      <w:r w:rsidRPr="002448D2">
        <w:t xml:space="preserve"> water or the Ion OneTouch Wash Solution into the second well (Well 2) from the square tabbed end of the 8-well strip.</w:t>
      </w:r>
    </w:p>
    <w:p w:rsidR="00853EF3" w:rsidRDefault="00853EF3" w:rsidP="00853EF3">
      <w:pPr>
        <w:numPr>
          <w:ilvl w:val="4"/>
          <w:numId w:val="3"/>
        </w:numPr>
        <w:spacing w:after="120" w:line="240" w:lineRule="auto"/>
      </w:pPr>
      <w:r w:rsidRPr="002448D2">
        <w:t xml:space="preserve">Load the 8-well strip into the slot of the Tray so that the square tabbed end is to the </w:t>
      </w:r>
      <w:proofErr w:type="gramStart"/>
      <w:r w:rsidRPr="002448D2">
        <w:t>left,</w:t>
      </w:r>
      <w:proofErr w:type="gramEnd"/>
      <w:r w:rsidRPr="002448D2">
        <w:t xml:space="preserve"> and the 8-strip well is pushed all the way to the right until it touches the end of the slot.</w:t>
      </w:r>
    </w:p>
    <w:p w:rsidR="00853EF3" w:rsidRDefault="00853EF3" w:rsidP="00853EF3">
      <w:pPr>
        <w:numPr>
          <w:ilvl w:val="3"/>
          <w:numId w:val="3"/>
        </w:numPr>
        <w:spacing w:after="120" w:line="240" w:lineRule="auto"/>
      </w:pPr>
      <w:r w:rsidRPr="002448D2">
        <w:t xml:space="preserve">Run the Residual Volume Test: confirm that the tip </w:t>
      </w:r>
      <w:proofErr w:type="gramStart"/>
      <w:r w:rsidRPr="002448D2">
        <w:t>is centered</w:t>
      </w:r>
      <w:proofErr w:type="gramEnd"/>
      <w:r w:rsidRPr="002448D2">
        <w:t xml:space="preserve"> between the sides of the wells when moving during the test.</w:t>
      </w:r>
    </w:p>
    <w:p w:rsidR="00853EF3" w:rsidRDefault="00853EF3" w:rsidP="00853EF3">
      <w:pPr>
        <w:numPr>
          <w:ilvl w:val="4"/>
          <w:numId w:val="3"/>
        </w:numPr>
        <w:spacing w:after="120" w:line="240" w:lineRule="auto"/>
      </w:pPr>
      <w:r w:rsidRPr="002448D2">
        <w:t>Turn the ES instrument “ON.”</w:t>
      </w:r>
    </w:p>
    <w:p w:rsidR="00853EF3" w:rsidRDefault="00853EF3" w:rsidP="00853EF3">
      <w:pPr>
        <w:numPr>
          <w:ilvl w:val="4"/>
          <w:numId w:val="3"/>
        </w:numPr>
        <w:spacing w:after="120" w:line="240" w:lineRule="auto"/>
      </w:pPr>
      <w:r>
        <w:t>W</w:t>
      </w:r>
      <w:r w:rsidRPr="002448D2">
        <w:t>ait for the system to initialize, the screen displays “</w:t>
      </w:r>
      <w:proofErr w:type="spellStart"/>
      <w:r w:rsidRPr="002448D2">
        <w:t>rdy</w:t>
      </w:r>
      <w:proofErr w:type="spellEnd"/>
      <w:r w:rsidRPr="002448D2">
        <w:t>” and the Tip Arm performs a series of movements before returning to home position.</w:t>
      </w:r>
    </w:p>
    <w:p w:rsidR="00853EF3" w:rsidRDefault="00853EF3" w:rsidP="00853EF3">
      <w:pPr>
        <w:numPr>
          <w:ilvl w:val="4"/>
          <w:numId w:val="3"/>
        </w:numPr>
        <w:spacing w:after="120" w:line="240" w:lineRule="auto"/>
      </w:pPr>
      <w:r w:rsidRPr="002448D2">
        <w:t>Press “Start/Stop.”</w:t>
      </w:r>
    </w:p>
    <w:p w:rsidR="00853EF3" w:rsidRDefault="00853EF3" w:rsidP="00853EF3">
      <w:pPr>
        <w:numPr>
          <w:ilvl w:val="4"/>
          <w:numId w:val="3"/>
        </w:numPr>
        <w:spacing w:after="120" w:line="240" w:lineRule="auto"/>
      </w:pPr>
      <w:r w:rsidRPr="002448D2">
        <w:t xml:space="preserve">Wait for the instrument to aspirate the solution from Well 2 and completely remove the tip from Well 2, then manually push the 8-well strip to the left so that Well 4 </w:t>
      </w:r>
      <w:proofErr w:type="gramStart"/>
      <w:r w:rsidRPr="002448D2">
        <w:t>is positioned</w:t>
      </w:r>
      <w:proofErr w:type="gramEnd"/>
      <w:r w:rsidRPr="002448D2">
        <w:t xml:space="preserve"> directly under the Tip Arm.</w:t>
      </w:r>
    </w:p>
    <w:p w:rsidR="00853EF3" w:rsidRDefault="00853EF3" w:rsidP="00853EF3">
      <w:pPr>
        <w:numPr>
          <w:ilvl w:val="4"/>
          <w:numId w:val="3"/>
        </w:numPr>
        <w:spacing w:after="120" w:line="240" w:lineRule="auto"/>
      </w:pPr>
      <w:r w:rsidRPr="002448D2">
        <w:t>Wait for the instrument to dispense into Well 4.</w:t>
      </w:r>
    </w:p>
    <w:p w:rsidR="00853EF3" w:rsidRDefault="00853EF3" w:rsidP="00853EF3">
      <w:pPr>
        <w:numPr>
          <w:ilvl w:val="4"/>
          <w:numId w:val="3"/>
        </w:numPr>
        <w:spacing w:after="120" w:line="240" w:lineRule="auto"/>
      </w:pPr>
      <w:r w:rsidRPr="002448D2">
        <w:t>Press “Start/Stop” to stop the test run and press “Start/Stop</w:t>
      </w:r>
      <w:proofErr w:type="gramStart"/>
      <w:r w:rsidRPr="002448D2">
        <w:t>” again</w:t>
      </w:r>
      <w:proofErr w:type="gramEnd"/>
      <w:r w:rsidRPr="002448D2">
        <w:t xml:space="preserve"> to return the Tip Arm to the home position.</w:t>
      </w:r>
    </w:p>
    <w:p w:rsidR="00853EF3" w:rsidRDefault="00853EF3" w:rsidP="00853EF3">
      <w:pPr>
        <w:numPr>
          <w:ilvl w:val="4"/>
          <w:numId w:val="3"/>
        </w:numPr>
        <w:spacing w:after="120" w:line="240" w:lineRule="auto"/>
      </w:pPr>
      <w:r w:rsidRPr="002448D2">
        <w:t>Place a P10 pipette at the front bottom of Well 2, aspirate the entire residual volume from the well, then estimate the residual volume.</w:t>
      </w:r>
    </w:p>
    <w:p w:rsidR="00853EF3" w:rsidRDefault="00853EF3" w:rsidP="00853EF3">
      <w:pPr>
        <w:numPr>
          <w:ilvl w:val="3"/>
          <w:numId w:val="3"/>
        </w:numPr>
        <w:spacing w:after="120" w:line="240" w:lineRule="auto"/>
      </w:pPr>
      <w:r w:rsidRPr="002448D2">
        <w:t>Remove the used tip: With the Tip Arm in its cradle and while standing above the Tip Arm, twist the tip counterclockwise and pull downward to remove and discard the tip.</w:t>
      </w:r>
    </w:p>
    <w:p w:rsidR="00853EF3" w:rsidRDefault="00853EF3" w:rsidP="00853EF3">
      <w:pPr>
        <w:numPr>
          <w:ilvl w:val="3"/>
          <w:numId w:val="3"/>
        </w:numPr>
        <w:spacing w:after="120" w:line="240" w:lineRule="auto"/>
      </w:pPr>
      <w:r w:rsidRPr="002448D2">
        <w:t>Remove an</w:t>
      </w:r>
      <w:r>
        <w:t>d discard the used 8-well strip.</w:t>
      </w:r>
    </w:p>
    <w:p w:rsidR="00853EF3" w:rsidRDefault="00853EF3" w:rsidP="00853EF3">
      <w:pPr>
        <w:numPr>
          <w:ilvl w:val="3"/>
          <w:numId w:val="3"/>
        </w:numPr>
        <w:spacing w:after="120" w:line="240" w:lineRule="auto"/>
      </w:pPr>
      <w:r w:rsidRPr="002448D2">
        <w:t>After performing the residual volume test, take one or more of the following actions:</w:t>
      </w:r>
    </w:p>
    <w:p w:rsidR="00853EF3" w:rsidRDefault="00853EF3" w:rsidP="00853EF3">
      <w:pPr>
        <w:numPr>
          <w:ilvl w:val="4"/>
          <w:numId w:val="3"/>
        </w:numPr>
        <w:spacing w:after="120" w:line="240" w:lineRule="auto"/>
      </w:pPr>
      <w:r w:rsidRPr="002448D2">
        <w:t xml:space="preserve">If Residual Volume in Well 2 is ≤5µL: proceed to prepare the reagents, </w:t>
      </w:r>
      <w:proofErr w:type="gramStart"/>
      <w:r w:rsidRPr="002448D2">
        <w:t>then</w:t>
      </w:r>
      <w:proofErr w:type="gramEnd"/>
      <w:r w:rsidRPr="002448D2">
        <w:t xml:space="preserve"> fill the 8-well strip.</w:t>
      </w:r>
    </w:p>
    <w:p w:rsidR="00853EF3" w:rsidRDefault="00853EF3" w:rsidP="00853EF3">
      <w:pPr>
        <w:numPr>
          <w:ilvl w:val="4"/>
          <w:numId w:val="3"/>
        </w:numPr>
        <w:spacing w:after="120" w:line="240" w:lineRule="auto"/>
      </w:pPr>
      <w:r w:rsidRPr="002448D2">
        <w:t>If Residual Volume in Well 2 is &gt;5µL: the tip height may be too high during aspiration; restore defaults, and calibrate the ES (see User Guide).</w:t>
      </w:r>
    </w:p>
    <w:p w:rsidR="00853EF3" w:rsidRDefault="00853EF3" w:rsidP="00853EF3">
      <w:pPr>
        <w:numPr>
          <w:ilvl w:val="4"/>
          <w:numId w:val="3"/>
        </w:numPr>
        <w:spacing w:after="120" w:line="240" w:lineRule="auto"/>
      </w:pPr>
      <w:r w:rsidRPr="002448D2">
        <w:t>Aspiration is irregular: The ES is out of calibration, restore defaults and calibrate the ES (see User guide).</w:t>
      </w:r>
    </w:p>
    <w:p w:rsidR="00853EF3" w:rsidRDefault="00853EF3" w:rsidP="00853EF3">
      <w:pPr>
        <w:numPr>
          <w:ilvl w:val="4"/>
          <w:numId w:val="3"/>
        </w:numPr>
        <w:spacing w:after="120" w:line="240" w:lineRule="auto"/>
      </w:pPr>
      <w:r w:rsidRPr="002448D2">
        <w:lastRenderedPageBreak/>
        <w:t xml:space="preserve">The 8-well strip lifts as the tip rises to the top of the well: The tip is angled too far or the tip height is set too low; verify that the tip is </w:t>
      </w:r>
      <w:proofErr w:type="gramStart"/>
      <w:r w:rsidRPr="002448D2">
        <w:t>completely vertical</w:t>
      </w:r>
      <w:proofErr w:type="gramEnd"/>
      <w:r w:rsidRPr="002448D2">
        <w:t xml:space="preserve"> and positioned directly over the notch in the calibration shelf, restore defaults, and calibrate the ES (see User guide).</w:t>
      </w:r>
    </w:p>
    <w:p w:rsidR="00A47792" w:rsidRDefault="00A47792" w:rsidP="00A47792">
      <w:pPr>
        <w:numPr>
          <w:ilvl w:val="2"/>
          <w:numId w:val="3"/>
        </w:numPr>
        <w:spacing w:after="120" w:line="240" w:lineRule="auto"/>
      </w:pPr>
      <w:r w:rsidRPr="00245864">
        <w:rPr>
          <w:b/>
        </w:rPr>
        <w:t>Weekly Maintenance:</w:t>
      </w:r>
      <w:r>
        <w:t xml:space="preserve"> </w:t>
      </w:r>
      <w:r w:rsidRPr="002448D2">
        <w:t>None.</w:t>
      </w:r>
    </w:p>
    <w:p w:rsidR="00A47792" w:rsidRPr="00A47792" w:rsidRDefault="00A47792" w:rsidP="00A47792">
      <w:pPr>
        <w:numPr>
          <w:ilvl w:val="2"/>
          <w:numId w:val="3"/>
        </w:numPr>
        <w:spacing w:after="120" w:line="240" w:lineRule="auto"/>
        <w:ind w:right="72"/>
        <w:rPr>
          <w:b/>
          <w:i/>
        </w:rPr>
      </w:pPr>
      <w:r w:rsidRPr="00245864">
        <w:rPr>
          <w:b/>
        </w:rPr>
        <w:t xml:space="preserve">Daily Maintenance: </w:t>
      </w:r>
      <w:r w:rsidRPr="002448D2">
        <w:t>None.</w:t>
      </w:r>
      <w:r>
        <w:t xml:space="preserve"> </w:t>
      </w:r>
    </w:p>
    <w:p w:rsidR="00A47792" w:rsidRPr="0003716F" w:rsidRDefault="00A47792" w:rsidP="00A47792">
      <w:pPr>
        <w:numPr>
          <w:ilvl w:val="2"/>
          <w:numId w:val="3"/>
        </w:numPr>
        <w:spacing w:after="120" w:line="240" w:lineRule="auto"/>
        <w:ind w:right="72"/>
      </w:pPr>
      <w:r w:rsidRPr="00245864">
        <w:rPr>
          <w:b/>
        </w:rPr>
        <w:t xml:space="preserve">Repair / Service / Unscheduled Maintenance: </w:t>
      </w:r>
    </w:p>
    <w:p w:rsidR="00A47792" w:rsidRPr="00DC4FBB" w:rsidRDefault="00A47792" w:rsidP="00A47792">
      <w:pPr>
        <w:spacing w:after="120"/>
        <w:ind w:left="1152" w:right="72"/>
      </w:pPr>
      <w:r w:rsidRPr="00245864">
        <w:rPr>
          <w:i/>
          <w:color w:val="3366FF"/>
        </w:rPr>
        <w:t>NOTE: If your laboratory has an equipment troubleshooting or Out of Service SOP, delete the text below, include a reference to the SOP, and add the SOP as a related document in Section 3.0.</w:t>
      </w:r>
    </w:p>
    <w:p w:rsidR="00A47792" w:rsidRDefault="00A47792" w:rsidP="00A47792">
      <w:pPr>
        <w:numPr>
          <w:ilvl w:val="3"/>
          <w:numId w:val="3"/>
        </w:numPr>
        <w:spacing w:after="120" w:line="240" w:lineRule="auto"/>
        <w:ind w:right="72"/>
      </w:pPr>
      <w:r w:rsidRPr="002448D2">
        <w:t>Place an “Out of Service (OOS)” form on the equipment.</w:t>
      </w:r>
    </w:p>
    <w:p w:rsidR="00A47792" w:rsidRDefault="00A47792" w:rsidP="00A47792">
      <w:pPr>
        <w:numPr>
          <w:ilvl w:val="3"/>
          <w:numId w:val="3"/>
        </w:numPr>
        <w:spacing w:after="120" w:line="240" w:lineRule="auto"/>
        <w:ind w:right="72"/>
      </w:pPr>
      <w:r w:rsidRPr="002448D2">
        <w:t xml:space="preserve">Document the problem on the </w:t>
      </w:r>
      <w:r>
        <w:rPr>
          <w:i/>
          <w:color w:val="3366FF"/>
        </w:rPr>
        <w:t>laboratory OOS /</w:t>
      </w:r>
      <w:r w:rsidRPr="005C4D10">
        <w:rPr>
          <w:i/>
          <w:color w:val="3366FF"/>
        </w:rPr>
        <w:t xml:space="preserve"> maintenance log</w:t>
      </w:r>
      <w:r w:rsidRPr="002448D2">
        <w:t xml:space="preserve">, stating date / time taken OOS, reason why the equipment was taken OOS, and initials / date of responsible individual. </w:t>
      </w:r>
    </w:p>
    <w:p w:rsidR="00A47792" w:rsidRDefault="00A47792" w:rsidP="00A47792">
      <w:pPr>
        <w:numPr>
          <w:ilvl w:val="3"/>
          <w:numId w:val="3"/>
        </w:numPr>
        <w:spacing w:after="120" w:line="240" w:lineRule="auto"/>
        <w:ind w:right="72"/>
      </w:pPr>
      <w:r w:rsidRPr="002448D2">
        <w:t>“Troubleshoot” source of the problem (sample, reagent, operator, equipment, etc.). (Refer to Ion PGM Template OT2 User Guides)</w:t>
      </w:r>
    </w:p>
    <w:p w:rsidR="00A47792" w:rsidRDefault="00A47792" w:rsidP="00A47792">
      <w:pPr>
        <w:numPr>
          <w:ilvl w:val="3"/>
          <w:numId w:val="3"/>
        </w:numPr>
        <w:spacing w:after="120" w:line="240" w:lineRule="auto"/>
        <w:ind w:right="72"/>
      </w:pPr>
      <w:r w:rsidRPr="002448D2">
        <w:t>Call Manufacturer’s Technical Assistance, if needed. Record the technical support case number.</w:t>
      </w:r>
    </w:p>
    <w:p w:rsidR="00A47792" w:rsidRDefault="00A47792" w:rsidP="00A47792">
      <w:pPr>
        <w:numPr>
          <w:ilvl w:val="3"/>
          <w:numId w:val="3"/>
        </w:numPr>
        <w:spacing w:after="120" w:line="240" w:lineRule="auto"/>
        <w:ind w:right="72"/>
      </w:pPr>
      <w:r w:rsidRPr="002448D2">
        <w:t xml:space="preserve">Determine what repair / maintenance is to </w:t>
      </w:r>
      <w:proofErr w:type="gramStart"/>
      <w:r w:rsidRPr="002448D2">
        <w:t>be performed</w:t>
      </w:r>
      <w:proofErr w:type="gramEnd"/>
      <w:r w:rsidRPr="002448D2">
        <w:t xml:space="preserve"> when you call for service.</w:t>
      </w:r>
    </w:p>
    <w:p w:rsidR="00A47792" w:rsidRDefault="00A47792" w:rsidP="00A47792">
      <w:pPr>
        <w:numPr>
          <w:ilvl w:val="4"/>
          <w:numId w:val="3"/>
        </w:numPr>
        <w:spacing w:after="120" w:line="240" w:lineRule="auto"/>
        <w:ind w:right="72"/>
      </w:pPr>
      <w:r w:rsidRPr="002448D2">
        <w:t xml:space="preserve">Equipment under warranty may require that </w:t>
      </w:r>
      <w:proofErr w:type="gramStart"/>
      <w:r w:rsidRPr="002448D2">
        <w:t>repairs are completed by the manufacturer</w:t>
      </w:r>
      <w:proofErr w:type="gramEnd"/>
      <w:r w:rsidRPr="002448D2">
        <w:t>.</w:t>
      </w:r>
    </w:p>
    <w:p w:rsidR="00A47792" w:rsidRDefault="00A47792" w:rsidP="00A47792">
      <w:pPr>
        <w:numPr>
          <w:ilvl w:val="4"/>
          <w:numId w:val="3"/>
        </w:numPr>
        <w:spacing w:after="120" w:line="240" w:lineRule="auto"/>
        <w:ind w:right="72"/>
      </w:pPr>
      <w:r w:rsidRPr="002448D2">
        <w:t>Is disinfection / decontamination required?</w:t>
      </w:r>
      <w:r>
        <w:t xml:space="preserve"> </w:t>
      </w:r>
    </w:p>
    <w:p w:rsidR="00A47792" w:rsidRDefault="00A47792" w:rsidP="00A47792">
      <w:pPr>
        <w:numPr>
          <w:ilvl w:val="4"/>
          <w:numId w:val="3"/>
        </w:numPr>
        <w:spacing w:after="120" w:line="240" w:lineRule="auto"/>
        <w:ind w:right="72"/>
      </w:pPr>
      <w:r w:rsidRPr="002448D2">
        <w:t xml:space="preserve">How is disinfection / decontamination performed?  Define appropriate disinfectant, time required, recommended precautions, areas to </w:t>
      </w:r>
      <w:proofErr w:type="gramStart"/>
      <w:r w:rsidRPr="002448D2">
        <w:t>be decontaminated</w:t>
      </w:r>
      <w:proofErr w:type="gramEnd"/>
      <w:r w:rsidRPr="002448D2">
        <w:t>, etc.</w:t>
      </w:r>
    </w:p>
    <w:p w:rsidR="00A47792" w:rsidRDefault="00A47792" w:rsidP="00A47792">
      <w:pPr>
        <w:numPr>
          <w:ilvl w:val="3"/>
          <w:numId w:val="3"/>
        </w:numPr>
        <w:spacing w:after="120" w:line="240" w:lineRule="auto"/>
        <w:ind w:right="72"/>
      </w:pPr>
      <w:r w:rsidRPr="002448D2">
        <w:t xml:space="preserve">Items sent to a manufacturer for repair and ultimately replaced </w:t>
      </w:r>
      <w:proofErr w:type="gramStart"/>
      <w:r w:rsidRPr="002448D2">
        <w:t>must be reported</w:t>
      </w:r>
      <w:proofErr w:type="gramEnd"/>
      <w:r w:rsidRPr="002448D2">
        <w:t xml:space="preserve"> to the responsible property office. </w:t>
      </w:r>
    </w:p>
    <w:p w:rsidR="00A47792" w:rsidRDefault="00A47792" w:rsidP="00A47792">
      <w:pPr>
        <w:numPr>
          <w:ilvl w:val="3"/>
          <w:numId w:val="3"/>
        </w:numPr>
        <w:spacing w:after="120" w:line="240" w:lineRule="auto"/>
        <w:ind w:right="72"/>
      </w:pPr>
      <w:r w:rsidRPr="002448D2">
        <w:t xml:space="preserve">Record in </w:t>
      </w:r>
      <w:r>
        <w:rPr>
          <w:i/>
          <w:color w:val="3366FF"/>
        </w:rPr>
        <w:t>laboratory OOS /</w:t>
      </w:r>
      <w:r w:rsidRPr="005C4D10">
        <w:rPr>
          <w:i/>
          <w:color w:val="3366FF"/>
        </w:rPr>
        <w:t xml:space="preserve"> maintenance log </w:t>
      </w:r>
      <w:r w:rsidRPr="002448D2">
        <w:t>and attach service report, if applicable.</w:t>
      </w:r>
    </w:p>
    <w:p w:rsidR="00A47792" w:rsidRDefault="00A47792" w:rsidP="00A47792">
      <w:pPr>
        <w:numPr>
          <w:ilvl w:val="3"/>
          <w:numId w:val="3"/>
        </w:numPr>
        <w:spacing w:after="120" w:line="240" w:lineRule="auto"/>
        <w:ind w:right="72"/>
      </w:pPr>
      <w:r w:rsidRPr="002448D2">
        <w:t>Place equipment back into service after verification / qualification completed.</w:t>
      </w:r>
    </w:p>
    <w:p w:rsidR="00A47792" w:rsidRDefault="00A47792" w:rsidP="004E6936">
      <w:pPr>
        <w:numPr>
          <w:ilvl w:val="3"/>
          <w:numId w:val="3"/>
        </w:numPr>
        <w:spacing w:after="120" w:line="240" w:lineRule="auto"/>
        <w:ind w:right="72"/>
        <w:rPr>
          <w:b/>
        </w:rPr>
      </w:pPr>
      <w:r w:rsidRPr="002448D2">
        <w:t>Maintain a history of maintenance / repair / service.</w:t>
      </w:r>
      <w:r w:rsidRPr="005C05A3">
        <w:rPr>
          <w:b/>
        </w:rPr>
        <w:t xml:space="preserve"> </w:t>
      </w:r>
    </w:p>
    <w:p w:rsidR="001E2B1D" w:rsidRPr="004E6936" w:rsidRDefault="001E2B1D" w:rsidP="001E2B1D">
      <w:pPr>
        <w:spacing w:after="120" w:line="240" w:lineRule="auto"/>
        <w:ind w:left="1800" w:right="72"/>
        <w:rPr>
          <w:b/>
        </w:rPr>
      </w:pPr>
    </w:p>
    <w:p w:rsidR="00361031" w:rsidRDefault="00361031" w:rsidP="00F1199A">
      <w:pPr>
        <w:pStyle w:val="ListParagraph"/>
        <w:numPr>
          <w:ilvl w:val="0"/>
          <w:numId w:val="3"/>
        </w:numPr>
        <w:spacing w:after="0"/>
        <w:rPr>
          <w:rFonts w:cstheme="minorHAnsi"/>
          <w:b/>
        </w:rPr>
      </w:pPr>
      <w:r w:rsidRPr="001F48C8">
        <w:rPr>
          <w:rFonts w:cstheme="minorHAnsi"/>
          <w:b/>
        </w:rPr>
        <w:t>References</w:t>
      </w:r>
    </w:p>
    <w:p w:rsidR="00F1199A" w:rsidRPr="004E6936" w:rsidRDefault="004E6936" w:rsidP="004E6936">
      <w:pPr>
        <w:pStyle w:val="ListParagraph"/>
        <w:spacing w:after="0"/>
        <w:ind w:left="432"/>
        <w:rPr>
          <w:rFonts w:cstheme="minorHAnsi"/>
          <w:b/>
        </w:rPr>
      </w:pPr>
      <w:r>
        <w:rPr>
          <w:rFonts w:cstheme="minorHAnsi"/>
          <w:b/>
        </w:rPr>
        <w:t xml:space="preserve">9.1 </w:t>
      </w:r>
      <w:r w:rsidR="00F1199A">
        <w:t>CLSI, Laboratory Implementation, Verification &amp; Maintenance: Approved Guideline GP31-A.</w:t>
      </w:r>
    </w:p>
    <w:p w:rsidR="001E2B1D" w:rsidRDefault="00F1199A" w:rsidP="001E2B1D">
      <w:pPr>
        <w:tabs>
          <w:tab w:val="left" w:pos="720"/>
        </w:tabs>
        <w:spacing w:after="120" w:line="240" w:lineRule="auto"/>
        <w:ind w:left="864" w:right="-547"/>
      </w:pPr>
      <w:r w:rsidRPr="00245495">
        <w:t xml:space="preserve">Ion PGM Template OT2 200 Kit User Guide Pub #: MAN0007220 Rev. </w:t>
      </w:r>
      <w:r>
        <w:t>B</w:t>
      </w:r>
      <w:r w:rsidRPr="00245495">
        <w:t>.0. 201</w:t>
      </w:r>
      <w:r>
        <w:t>5</w:t>
      </w:r>
    </w:p>
    <w:p w:rsidR="00D22814" w:rsidRDefault="001E2B1D" w:rsidP="001E2B1D">
      <w:pPr>
        <w:tabs>
          <w:tab w:val="left" w:pos="720"/>
        </w:tabs>
        <w:spacing w:after="120" w:line="240" w:lineRule="auto"/>
        <w:ind w:left="432" w:right="-547"/>
      </w:pPr>
      <w:proofErr w:type="gramStart"/>
      <w:r w:rsidRPr="001E2B1D">
        <w:rPr>
          <w:b/>
        </w:rPr>
        <w:t>9.2</w:t>
      </w:r>
      <w:r>
        <w:t xml:space="preserve">  </w:t>
      </w:r>
      <w:proofErr w:type="spellStart"/>
      <w:r w:rsidR="00F1199A">
        <w:t>Xiameter</w:t>
      </w:r>
      <w:proofErr w:type="spellEnd"/>
      <w:proofErr w:type="gramEnd"/>
      <w:r w:rsidR="00F1199A">
        <w:t xml:space="preserve"> PMX-200 Silicone Liquid MSDS Sheet Rev. 2.2. 2017/03/10</w:t>
      </w:r>
    </w:p>
    <w:p w:rsidR="001E2B1D" w:rsidRPr="004E6936" w:rsidRDefault="001E2B1D" w:rsidP="001E2B1D">
      <w:pPr>
        <w:tabs>
          <w:tab w:val="left" w:pos="720"/>
        </w:tabs>
        <w:spacing w:after="120" w:line="240" w:lineRule="auto"/>
        <w:ind w:right="-547"/>
      </w:pPr>
    </w:p>
    <w:p w:rsidR="00361031" w:rsidRPr="001F48C8" w:rsidRDefault="00361031" w:rsidP="00361031">
      <w:pPr>
        <w:pStyle w:val="ListParagraph"/>
        <w:numPr>
          <w:ilvl w:val="0"/>
          <w:numId w:val="3"/>
        </w:numPr>
        <w:rPr>
          <w:rFonts w:cstheme="minorHAnsi"/>
          <w:b/>
        </w:rPr>
      </w:pPr>
      <w:r w:rsidRPr="001F48C8">
        <w:rPr>
          <w:rFonts w:cstheme="minorHAnsi"/>
          <w:b/>
        </w:rPr>
        <w:t>Revision History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e this blank example table to fill-in and complete your own."/>
      </w:tblPr>
      <w:tblGrid>
        <w:gridCol w:w="833"/>
        <w:gridCol w:w="1530"/>
        <w:gridCol w:w="4756"/>
        <w:gridCol w:w="1431"/>
      </w:tblGrid>
      <w:tr w:rsidR="0048713D" w:rsidRPr="001F48C8" w:rsidTr="00491CB9">
        <w:tc>
          <w:tcPr>
            <w:tcW w:w="833" w:type="dxa"/>
            <w:shd w:val="clear" w:color="auto" w:fill="DBE5F1"/>
          </w:tcPr>
          <w:p w:rsidR="0048713D" w:rsidRPr="001F48C8" w:rsidRDefault="0048713D" w:rsidP="0048713D">
            <w:pPr>
              <w:spacing w:after="0" w:line="240" w:lineRule="auto"/>
              <w:rPr>
                <w:rFonts w:eastAsia="Times New Roman" w:cstheme="minorHAnsi"/>
                <w:b/>
              </w:rPr>
            </w:pPr>
            <w:r w:rsidRPr="001F48C8">
              <w:rPr>
                <w:rFonts w:eastAsia="Times New Roman" w:cstheme="minorHAnsi"/>
                <w:b/>
              </w:rPr>
              <w:lastRenderedPageBreak/>
              <w:t>Rev #</w:t>
            </w:r>
          </w:p>
        </w:tc>
        <w:tc>
          <w:tcPr>
            <w:tcW w:w="1530" w:type="dxa"/>
            <w:shd w:val="clear" w:color="auto" w:fill="DBE5F1"/>
          </w:tcPr>
          <w:p w:rsidR="0048713D" w:rsidRPr="001F48C8" w:rsidRDefault="0048713D" w:rsidP="0048713D">
            <w:pPr>
              <w:spacing w:after="0" w:line="240" w:lineRule="auto"/>
              <w:rPr>
                <w:rFonts w:eastAsia="Times New Roman" w:cstheme="minorHAnsi"/>
                <w:b/>
              </w:rPr>
            </w:pPr>
            <w:r w:rsidRPr="001F48C8">
              <w:rPr>
                <w:rFonts w:eastAsia="Times New Roman" w:cstheme="minorHAnsi"/>
                <w:b/>
              </w:rPr>
              <w:t>DCR #</w:t>
            </w:r>
          </w:p>
        </w:tc>
        <w:tc>
          <w:tcPr>
            <w:tcW w:w="4756" w:type="dxa"/>
            <w:shd w:val="clear" w:color="auto" w:fill="DBE5F1"/>
          </w:tcPr>
          <w:p w:rsidR="0048713D" w:rsidRPr="001F48C8" w:rsidRDefault="0048713D" w:rsidP="0048713D">
            <w:pPr>
              <w:spacing w:after="0" w:line="240" w:lineRule="auto"/>
              <w:rPr>
                <w:rFonts w:eastAsia="Times New Roman" w:cstheme="minorHAnsi"/>
                <w:b/>
              </w:rPr>
            </w:pPr>
            <w:r w:rsidRPr="001F48C8">
              <w:rPr>
                <w:rFonts w:eastAsia="Times New Roman" w:cstheme="minorHAnsi"/>
                <w:b/>
              </w:rPr>
              <w:t>Change Summary</w:t>
            </w:r>
          </w:p>
        </w:tc>
        <w:tc>
          <w:tcPr>
            <w:tcW w:w="1431" w:type="dxa"/>
            <w:shd w:val="clear" w:color="auto" w:fill="DBE5F1"/>
          </w:tcPr>
          <w:p w:rsidR="0048713D" w:rsidRPr="001F48C8" w:rsidRDefault="0048713D" w:rsidP="0048713D">
            <w:pPr>
              <w:spacing w:after="0" w:line="240" w:lineRule="auto"/>
              <w:rPr>
                <w:rFonts w:eastAsia="Times New Roman" w:cstheme="minorHAnsi"/>
                <w:b/>
              </w:rPr>
            </w:pPr>
            <w:r w:rsidRPr="001F48C8">
              <w:rPr>
                <w:rFonts w:eastAsia="Times New Roman" w:cstheme="minorHAnsi"/>
                <w:b/>
              </w:rPr>
              <w:t>Date</w:t>
            </w:r>
          </w:p>
        </w:tc>
      </w:tr>
      <w:tr w:rsidR="0048713D" w:rsidRPr="001F48C8" w:rsidTr="00491CB9">
        <w:tc>
          <w:tcPr>
            <w:tcW w:w="833" w:type="dxa"/>
          </w:tcPr>
          <w:p w:rsidR="0048713D" w:rsidRPr="001F48C8" w:rsidRDefault="0048713D" w:rsidP="0048713D">
            <w:pPr>
              <w:spacing w:after="0" w:line="240" w:lineRule="auto"/>
              <w:rPr>
                <w:rFonts w:eastAsia="Times New Roman" w:cstheme="minorHAnsi"/>
                <w:b/>
              </w:rPr>
            </w:pPr>
          </w:p>
        </w:tc>
        <w:tc>
          <w:tcPr>
            <w:tcW w:w="1530" w:type="dxa"/>
          </w:tcPr>
          <w:p w:rsidR="0048713D" w:rsidRPr="001F48C8" w:rsidRDefault="0048713D" w:rsidP="0048713D">
            <w:pPr>
              <w:spacing w:after="0" w:line="240" w:lineRule="auto"/>
              <w:rPr>
                <w:rFonts w:eastAsia="Times New Roman" w:cstheme="minorHAnsi"/>
              </w:rPr>
            </w:pPr>
          </w:p>
        </w:tc>
        <w:tc>
          <w:tcPr>
            <w:tcW w:w="4756" w:type="dxa"/>
          </w:tcPr>
          <w:p w:rsidR="0048713D" w:rsidRPr="001F48C8" w:rsidRDefault="0048713D" w:rsidP="0048713D">
            <w:pPr>
              <w:spacing w:after="0" w:line="240" w:lineRule="auto"/>
              <w:rPr>
                <w:rFonts w:eastAsia="Times New Roman" w:cstheme="minorHAnsi"/>
              </w:rPr>
            </w:pPr>
          </w:p>
        </w:tc>
        <w:tc>
          <w:tcPr>
            <w:tcW w:w="1431" w:type="dxa"/>
          </w:tcPr>
          <w:p w:rsidR="0048713D" w:rsidRPr="001F48C8" w:rsidRDefault="0048713D" w:rsidP="0048713D">
            <w:pPr>
              <w:spacing w:after="0" w:line="240" w:lineRule="auto"/>
              <w:rPr>
                <w:rFonts w:eastAsia="Times New Roman" w:cstheme="minorHAnsi"/>
              </w:rPr>
            </w:pPr>
          </w:p>
        </w:tc>
      </w:tr>
    </w:tbl>
    <w:p w:rsidR="001E2B1D" w:rsidRPr="00851BFC" w:rsidRDefault="001E2B1D" w:rsidP="00851BFC">
      <w:pPr>
        <w:rPr>
          <w:rFonts w:cstheme="minorHAnsi"/>
          <w:b/>
        </w:rPr>
      </w:pPr>
    </w:p>
    <w:p w:rsidR="0048713D" w:rsidRPr="00B003B9" w:rsidRDefault="00361031" w:rsidP="00B003B9">
      <w:pPr>
        <w:pStyle w:val="ListParagraph"/>
        <w:numPr>
          <w:ilvl w:val="0"/>
          <w:numId w:val="3"/>
        </w:numPr>
        <w:rPr>
          <w:rFonts w:cstheme="minorHAnsi"/>
          <w:b/>
        </w:rPr>
      </w:pPr>
      <w:r w:rsidRPr="001F48C8">
        <w:rPr>
          <w:rFonts w:cstheme="minorHAnsi"/>
          <w:b/>
        </w:rPr>
        <w:t>Approval</w:t>
      </w:r>
    </w:p>
    <w:p w:rsidR="00851BFC" w:rsidRDefault="00B003B9" w:rsidP="00851BFC">
      <w:pPr>
        <w:tabs>
          <w:tab w:val="left" w:pos="720"/>
          <w:tab w:val="left" w:pos="1440"/>
        </w:tabs>
        <w:ind w:left="720"/>
      </w:pPr>
      <w:r>
        <w:t>Approval Signature</w:t>
      </w:r>
      <w:r w:rsidR="00851BFC">
        <w:t>: _______________________</w:t>
      </w:r>
      <w:r w:rsidR="005A67B4">
        <w:t>_____</w:t>
      </w:r>
      <w:r w:rsidR="00851BFC">
        <w:t>_______________ Date: ________</w:t>
      </w:r>
      <w:r w:rsidR="005A67B4">
        <w:t>__</w:t>
      </w:r>
      <w:bookmarkStart w:id="0" w:name="_GoBack"/>
      <w:bookmarkEnd w:id="0"/>
      <w:r w:rsidR="00851BFC">
        <w:t>_______</w:t>
      </w:r>
    </w:p>
    <w:p w:rsidR="0048713D" w:rsidRPr="001F48C8" w:rsidRDefault="0048713D" w:rsidP="00851BFC">
      <w:pPr>
        <w:pStyle w:val="ListParagraph"/>
        <w:ind w:left="432"/>
        <w:rPr>
          <w:rFonts w:cstheme="minorHAnsi"/>
        </w:rPr>
      </w:pPr>
    </w:p>
    <w:sectPr w:rsidR="0048713D" w:rsidRPr="001F48C8" w:rsidSect="006C6578">
      <w:headerReference w:type="default" r:id="rId17"/>
      <w:footerReference w:type="defaul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C0F" w:rsidRDefault="00897C0F" w:rsidP="008B5D54">
      <w:pPr>
        <w:spacing w:after="0" w:line="240" w:lineRule="auto"/>
      </w:pPr>
      <w:r>
        <w:separator/>
      </w:r>
    </w:p>
  </w:endnote>
  <w:endnote w:type="continuationSeparator" w:id="0">
    <w:p w:rsidR="00897C0F" w:rsidRDefault="00897C0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298379"/>
      <w:docPartObj>
        <w:docPartGallery w:val="Page Numbers (Bottom of Page)"/>
        <w:docPartUnique/>
      </w:docPartObj>
    </w:sdtPr>
    <w:sdtEndPr>
      <w:rPr>
        <w:noProof/>
      </w:rPr>
    </w:sdtEndPr>
    <w:sdtContent>
      <w:p w:rsidR="00C82064" w:rsidRDefault="00C82064">
        <w:pPr>
          <w:pStyle w:val="Footer"/>
          <w:jc w:val="right"/>
        </w:pPr>
        <w:r>
          <w:fldChar w:fldCharType="begin"/>
        </w:r>
        <w:r>
          <w:instrText xml:space="preserve"> PAGE   \* MERGEFORMAT </w:instrText>
        </w:r>
        <w:r>
          <w:fldChar w:fldCharType="separate"/>
        </w:r>
        <w:r w:rsidR="005A67B4">
          <w:rPr>
            <w:noProof/>
          </w:rPr>
          <w:t>5</w:t>
        </w:r>
        <w:r>
          <w:rPr>
            <w:noProof/>
          </w:rPr>
          <w:fldChar w:fldCharType="end"/>
        </w:r>
      </w:p>
    </w:sdtContent>
  </w:sdt>
  <w:p w:rsidR="00C82064" w:rsidRDefault="00C8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C0F" w:rsidRDefault="00897C0F" w:rsidP="008B5D54">
      <w:pPr>
        <w:spacing w:after="0" w:line="240" w:lineRule="auto"/>
      </w:pPr>
      <w:r>
        <w:separator/>
      </w:r>
    </w:p>
  </w:footnote>
  <w:footnote w:type="continuationSeparator" w:id="0">
    <w:p w:rsidR="00897C0F" w:rsidRDefault="00897C0F"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Pr>
    <w:tblGrid>
      <w:gridCol w:w="270"/>
      <w:gridCol w:w="2112"/>
      <w:gridCol w:w="2592"/>
      <w:gridCol w:w="3048"/>
      <w:gridCol w:w="2325"/>
    </w:tblGrid>
    <w:tr w:rsidR="007D4ABF" w:rsidRPr="001F48C8" w:rsidTr="0043112A">
      <w:trPr>
        <w:cantSplit/>
        <w:trHeight w:val="260"/>
        <w:jc w:val="center"/>
      </w:trPr>
      <w:tc>
        <w:tcPr>
          <w:tcW w:w="270" w:type="dxa"/>
          <w:vMerge w:val="restart"/>
          <w:tcBorders>
            <w:right w:val="single" w:sz="4" w:space="0" w:color="auto"/>
          </w:tcBorders>
        </w:tcPr>
        <w:p w:rsidR="007D4ABF" w:rsidRPr="00361031" w:rsidRDefault="007D4ABF" w:rsidP="007D4ABF">
          <w:pPr>
            <w:tabs>
              <w:tab w:val="center" w:pos="4680"/>
              <w:tab w:val="right" w:pos="9360"/>
            </w:tabs>
            <w:spacing w:after="0" w:line="240" w:lineRule="auto"/>
            <w:rPr>
              <w:rFonts w:ascii="Verdana" w:eastAsia="Times New Roman" w:hAnsi="Verdana" w:cs="Times New Roman"/>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rsidR="007D4ABF" w:rsidRPr="001F48C8" w:rsidRDefault="007D4ABF" w:rsidP="007D4ABF">
          <w:pPr>
            <w:tabs>
              <w:tab w:val="center" w:pos="4680"/>
              <w:tab w:val="right" w:pos="9360"/>
            </w:tabs>
            <w:spacing w:after="0" w:line="240" w:lineRule="auto"/>
            <w:rPr>
              <w:rFonts w:eastAsia="Times New Roman" w:cstheme="minorHAnsi"/>
              <w:b/>
              <w:i/>
              <w:noProof/>
              <w:sz w:val="20"/>
              <w:szCs w:val="20"/>
            </w:rPr>
          </w:pPr>
          <w:r>
            <w:rPr>
              <w:sz w:val="16"/>
              <w:szCs w:val="16"/>
            </w:rPr>
            <w:t xml:space="preserve">The NGS Quality Workgroup developed these documents and tools for use by next-generation sequencing laboratories. These documents and tools </w:t>
          </w:r>
          <w:proofErr w:type="gramStart"/>
          <w:r>
            <w:rPr>
              <w:sz w:val="16"/>
              <w:szCs w:val="16"/>
            </w:rPr>
            <w:t>were developed</w:t>
          </w:r>
          <w:proofErr w:type="gramEnd"/>
          <w:r>
            <w:rPr>
              <w:sz w:val="16"/>
              <w:szCs w:val="16"/>
            </w:rPr>
            <w:t xml:space="preserve"> based upon best available information, reviewed, edited, and approved by the participants in the group listed above. Prior to implementing these processes in your lab, review the date the document </w:t>
          </w:r>
          <w:proofErr w:type="gramStart"/>
          <w:r>
            <w:rPr>
              <w:sz w:val="16"/>
              <w:szCs w:val="16"/>
            </w:rPr>
            <w:t>was finalized</w:t>
          </w:r>
          <w:proofErr w:type="gramEnd"/>
          <w:r>
            <w:rPr>
              <w:sz w:val="16"/>
              <w:szCs w:val="16"/>
            </w:rPr>
            <w:t xml:space="preserve">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7D4ABF" w:rsidRPr="00854C55" w:rsidTr="0043112A">
      <w:trPr>
        <w:cantSplit/>
        <w:trHeight w:val="440"/>
        <w:jc w:val="center"/>
      </w:trPr>
      <w:tc>
        <w:tcPr>
          <w:tcW w:w="270" w:type="dxa"/>
          <w:vMerge/>
          <w:tcBorders>
            <w:right w:val="single" w:sz="4" w:space="0" w:color="auto"/>
          </w:tcBorders>
        </w:tcPr>
        <w:p w:rsidR="007D4ABF" w:rsidRPr="00361031" w:rsidRDefault="007D4ABF" w:rsidP="007D4ABF">
          <w:pPr>
            <w:tabs>
              <w:tab w:val="center" w:pos="0"/>
              <w:tab w:val="right" w:pos="9792"/>
            </w:tabs>
            <w:spacing w:after="0" w:line="240" w:lineRule="auto"/>
            <w:rPr>
              <w:rFonts w:ascii="Verdana" w:eastAsia="Times New Roman" w:hAnsi="Verdana" w:cs="Times New Roman"/>
              <w:b/>
              <w:noProof/>
              <w:sz w:val="24"/>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rsidR="007D4ABF" w:rsidRPr="00854C55" w:rsidRDefault="007D4ABF" w:rsidP="007D4ABF">
          <w:pPr>
            <w:tabs>
              <w:tab w:val="center" w:pos="0"/>
              <w:tab w:val="right" w:pos="9792"/>
            </w:tabs>
            <w:spacing w:after="0" w:line="240" w:lineRule="auto"/>
            <w:rPr>
              <w:rFonts w:eastAsia="Times New Roman" w:cstheme="minorHAnsi"/>
              <w:i/>
              <w:sz w:val="20"/>
              <w:szCs w:val="24"/>
            </w:rPr>
          </w:pPr>
          <w:r>
            <w:rPr>
              <w:rFonts w:eastAsia="Times New Roman" w:cstheme="minorHAnsi"/>
              <w:b/>
              <w:noProof/>
              <w:sz w:val="28"/>
              <w:szCs w:val="16"/>
            </w:rPr>
            <w:t>Ion OneTouch ES Preventive Maintenance SOP</w:t>
          </w:r>
        </w:p>
      </w:tc>
    </w:tr>
    <w:tr w:rsidR="007D4ABF" w:rsidRPr="00854C55" w:rsidTr="0043112A">
      <w:trPr>
        <w:cantSplit/>
        <w:trHeight w:val="206"/>
        <w:jc w:val="center"/>
      </w:trPr>
      <w:tc>
        <w:tcPr>
          <w:tcW w:w="270" w:type="dxa"/>
          <w:tcBorders>
            <w:right w:val="single" w:sz="4" w:space="0" w:color="auto"/>
          </w:tcBorders>
        </w:tcPr>
        <w:p w:rsidR="007D4ABF" w:rsidRPr="00361031" w:rsidRDefault="007D4ABF" w:rsidP="007D4ABF">
          <w:pPr>
            <w:tabs>
              <w:tab w:val="center" w:pos="0"/>
              <w:tab w:val="right" w:pos="9792"/>
            </w:tabs>
            <w:spacing w:after="0" w:line="240" w:lineRule="auto"/>
            <w:rPr>
              <w:rFonts w:ascii="Verdana" w:eastAsia="Times New Roman" w:hAnsi="Verdana" w:cs="Times New Roman"/>
              <w:b/>
              <w:noProof/>
              <w:sz w:val="24"/>
              <w:szCs w:val="16"/>
            </w:rPr>
          </w:pPr>
        </w:p>
      </w:tc>
      <w:tc>
        <w:tcPr>
          <w:tcW w:w="2112" w:type="dxa"/>
          <w:tcBorders>
            <w:top w:val="single" w:sz="4" w:space="0" w:color="auto"/>
            <w:left w:val="single" w:sz="4" w:space="0" w:color="auto"/>
            <w:bottom w:val="single" w:sz="4" w:space="0" w:color="auto"/>
            <w:right w:val="single" w:sz="4" w:space="0" w:color="auto"/>
          </w:tcBorders>
          <w:vAlign w:val="center"/>
        </w:tcPr>
        <w:p w:rsidR="007D4ABF" w:rsidRPr="00854C55" w:rsidRDefault="007D4ABF" w:rsidP="007D4ABF">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rsidR="007D4ABF" w:rsidRPr="00854C55" w:rsidRDefault="007D4ABF" w:rsidP="007D4ABF">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rsidR="007D4ABF" w:rsidRPr="00854C55" w:rsidRDefault="007D4ABF" w:rsidP="007D4ABF">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rsidR="007D4ABF" w:rsidRPr="00854C55" w:rsidRDefault="008C10E4" w:rsidP="007D4ABF">
          <w:pPr>
            <w:tabs>
              <w:tab w:val="center" w:pos="0"/>
              <w:tab w:val="right" w:pos="9792"/>
            </w:tabs>
            <w:spacing w:after="0" w:line="240" w:lineRule="auto"/>
            <w:rPr>
              <w:rFonts w:eastAsia="Times New Roman" w:cstheme="minorHAnsi"/>
              <w:b/>
              <w:noProof/>
              <w:sz w:val="16"/>
              <w:szCs w:val="16"/>
            </w:rPr>
          </w:pPr>
          <w:r>
            <w:rPr>
              <w:rFonts w:eastAsia="Times New Roman" w:cstheme="minorHAnsi"/>
              <w:b/>
              <w:sz w:val="20"/>
              <w:szCs w:val="20"/>
            </w:rPr>
            <w:t xml:space="preserve"> </w:t>
          </w:r>
          <w:r w:rsidR="007D4ABF">
            <w:rPr>
              <w:rFonts w:eastAsia="Times New Roman" w:cstheme="minorHAnsi"/>
              <w:b/>
              <w:sz w:val="20"/>
              <w:szCs w:val="20"/>
            </w:rPr>
            <w:t xml:space="preserve">  </w:t>
          </w:r>
          <w:r w:rsidR="007D4ABF" w:rsidRPr="001F48C8">
            <w:rPr>
              <w:rFonts w:eastAsia="Times New Roman" w:cstheme="minorHAnsi"/>
              <w:b/>
              <w:sz w:val="20"/>
              <w:szCs w:val="20"/>
            </w:rPr>
            <w:t xml:space="preserve">Page </w:t>
          </w:r>
          <w:r w:rsidR="007D4ABF" w:rsidRPr="001F48C8">
            <w:rPr>
              <w:rFonts w:eastAsia="Times New Roman" w:cstheme="minorHAnsi"/>
              <w:b/>
              <w:sz w:val="20"/>
              <w:szCs w:val="20"/>
            </w:rPr>
            <w:fldChar w:fldCharType="begin"/>
          </w:r>
          <w:r w:rsidR="007D4ABF" w:rsidRPr="001F48C8">
            <w:rPr>
              <w:rFonts w:eastAsia="Times New Roman" w:cstheme="minorHAnsi"/>
              <w:b/>
              <w:sz w:val="20"/>
              <w:szCs w:val="20"/>
            </w:rPr>
            <w:instrText xml:space="preserve"> PAGE </w:instrText>
          </w:r>
          <w:r w:rsidR="007D4ABF" w:rsidRPr="001F48C8">
            <w:rPr>
              <w:rFonts w:eastAsia="Times New Roman" w:cstheme="minorHAnsi"/>
              <w:b/>
              <w:sz w:val="20"/>
              <w:szCs w:val="20"/>
            </w:rPr>
            <w:fldChar w:fldCharType="separate"/>
          </w:r>
          <w:r w:rsidR="005A67B4">
            <w:rPr>
              <w:rFonts w:eastAsia="Times New Roman" w:cstheme="minorHAnsi"/>
              <w:b/>
              <w:noProof/>
              <w:sz w:val="20"/>
              <w:szCs w:val="20"/>
            </w:rPr>
            <w:t>5</w:t>
          </w:r>
          <w:r w:rsidR="007D4ABF" w:rsidRPr="001F48C8">
            <w:rPr>
              <w:rFonts w:eastAsia="Times New Roman" w:cstheme="minorHAnsi"/>
              <w:b/>
              <w:sz w:val="20"/>
              <w:szCs w:val="20"/>
            </w:rPr>
            <w:fldChar w:fldCharType="end"/>
          </w:r>
          <w:r w:rsidR="007D4ABF" w:rsidRPr="001F48C8">
            <w:rPr>
              <w:rFonts w:eastAsia="Times New Roman" w:cstheme="minorHAnsi"/>
              <w:b/>
              <w:sz w:val="20"/>
              <w:szCs w:val="20"/>
            </w:rPr>
            <w:t xml:space="preserve"> of </w:t>
          </w:r>
          <w:r w:rsidR="007D4ABF" w:rsidRPr="001F48C8">
            <w:rPr>
              <w:rFonts w:eastAsia="Times New Roman" w:cstheme="minorHAnsi"/>
              <w:b/>
              <w:sz w:val="20"/>
              <w:szCs w:val="20"/>
            </w:rPr>
            <w:fldChar w:fldCharType="begin"/>
          </w:r>
          <w:r w:rsidR="007D4ABF" w:rsidRPr="001F48C8">
            <w:rPr>
              <w:rFonts w:eastAsia="Times New Roman" w:cstheme="minorHAnsi"/>
              <w:b/>
              <w:sz w:val="20"/>
              <w:szCs w:val="20"/>
            </w:rPr>
            <w:instrText xml:space="preserve"> NUMPAGES  \# "0" \* Arabic </w:instrText>
          </w:r>
          <w:r w:rsidR="007D4ABF" w:rsidRPr="001F48C8">
            <w:rPr>
              <w:rFonts w:eastAsia="Times New Roman" w:cstheme="minorHAnsi"/>
              <w:b/>
              <w:sz w:val="20"/>
              <w:szCs w:val="20"/>
            </w:rPr>
            <w:fldChar w:fldCharType="separate"/>
          </w:r>
          <w:r w:rsidR="005A67B4">
            <w:rPr>
              <w:rFonts w:eastAsia="Times New Roman" w:cstheme="minorHAnsi"/>
              <w:b/>
              <w:noProof/>
              <w:sz w:val="20"/>
              <w:szCs w:val="20"/>
            </w:rPr>
            <w:t>5</w:t>
          </w:r>
          <w:r w:rsidR="007D4ABF" w:rsidRPr="001F48C8">
            <w:rPr>
              <w:rFonts w:eastAsia="Times New Roman" w:cstheme="minorHAnsi"/>
              <w:b/>
              <w:sz w:val="20"/>
              <w:szCs w:val="20"/>
            </w:rPr>
            <w:fldChar w:fldCharType="end"/>
          </w:r>
        </w:p>
      </w:tc>
    </w:tr>
  </w:tbl>
  <w:p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71F"/>
    <w:multiLevelType w:val="hybridMultilevel"/>
    <w:tmpl w:val="06821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B6E40"/>
    <w:multiLevelType w:val="hybridMultilevel"/>
    <w:tmpl w:val="CD0E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22D15"/>
    <w:multiLevelType w:val="multilevel"/>
    <w:tmpl w:val="96A827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7665ECF"/>
    <w:multiLevelType w:val="multilevel"/>
    <w:tmpl w:val="A6DCBCE4"/>
    <w:lvl w:ilvl="0">
      <w:start w:val="1"/>
      <w:numFmt w:val="decimal"/>
      <w:lvlText w:val="%1.0"/>
      <w:lvlJc w:val="right"/>
      <w:pPr>
        <w:ind w:left="432" w:hanging="144"/>
      </w:pPr>
      <w:rPr>
        <w:rFonts w:hint="default"/>
        <w:b/>
      </w:rPr>
    </w:lvl>
    <w:lvl w:ilvl="1">
      <w:start w:val="1"/>
      <w:numFmt w:val="decimal"/>
      <w:lvlText w:val="%1.%2"/>
      <w:lvlJc w:val="left"/>
      <w:pPr>
        <w:ind w:left="864" w:hanging="432"/>
      </w:pPr>
      <w:rPr>
        <w:rFonts w:hint="default"/>
        <w:b/>
        <w:i w:val="0"/>
      </w:rPr>
    </w:lvl>
    <w:lvl w:ilvl="2">
      <w:start w:val="1"/>
      <w:numFmt w:val="lowerLetter"/>
      <w:lvlText w:val="%3."/>
      <w:lvlJc w:val="left"/>
      <w:pPr>
        <w:ind w:left="1152" w:hanging="288"/>
      </w:pPr>
      <w:rPr>
        <w:rFonts w:hint="default"/>
        <w:b/>
      </w:rPr>
    </w:lvl>
    <w:lvl w:ilvl="3">
      <w:start w:val="1"/>
      <w:numFmt w:val="lowerRoman"/>
      <w:lvlText w:val="%4."/>
      <w:lvlJc w:val="left"/>
      <w:pPr>
        <w:ind w:left="1800" w:hanging="504"/>
      </w:pPr>
      <w:rPr>
        <w:rFonts w:hint="default"/>
        <w:b/>
      </w:rPr>
    </w:lvl>
    <w:lvl w:ilvl="4">
      <w:start w:val="1"/>
      <w:numFmt w:val="bullet"/>
      <w:lvlText w:val=""/>
      <w:lvlJc w:val="left"/>
      <w:pPr>
        <w:ind w:left="1908" w:hanging="288"/>
      </w:pPr>
      <w:rPr>
        <w:rFonts w:ascii="Symbol" w:hAnsi="Symbol" w:hint="default"/>
        <w:color w:val="auto"/>
      </w:rPr>
    </w:lvl>
    <w:lvl w:ilvl="5">
      <w:start w:val="1"/>
      <w:numFmt w:val="decimal"/>
      <w:lvlText w:val="%1.%2.%3.%4.%5.%6"/>
      <w:lvlJc w:val="left"/>
      <w:pPr>
        <w:ind w:left="3312" w:hanging="144"/>
      </w:pPr>
      <w:rPr>
        <w:rFonts w:hint="default"/>
      </w:rPr>
    </w:lvl>
    <w:lvl w:ilvl="6">
      <w:start w:val="1"/>
      <w:numFmt w:val="decimal"/>
      <w:lvlText w:val="%1.%2.%3.%4.%5.%6.%7"/>
      <w:lvlJc w:val="left"/>
      <w:pPr>
        <w:ind w:left="3888" w:hanging="144"/>
      </w:pPr>
      <w:rPr>
        <w:rFonts w:hint="default"/>
      </w:rPr>
    </w:lvl>
    <w:lvl w:ilvl="7">
      <w:start w:val="1"/>
      <w:numFmt w:val="decimal"/>
      <w:lvlText w:val="%1.%2.%3.%4.%5.%6.%7.%8"/>
      <w:lvlJc w:val="left"/>
      <w:pPr>
        <w:ind w:left="4464" w:hanging="144"/>
      </w:pPr>
      <w:rPr>
        <w:rFonts w:hint="default"/>
      </w:rPr>
    </w:lvl>
    <w:lvl w:ilvl="8">
      <w:start w:val="1"/>
      <w:numFmt w:val="decimal"/>
      <w:lvlText w:val="%1.%2.%3.%4.%5.%6.%7.%8.%9"/>
      <w:lvlJc w:val="left"/>
      <w:pPr>
        <w:ind w:left="5040" w:hanging="144"/>
      </w:pPr>
      <w:rPr>
        <w:rFonts w:hint="default"/>
      </w:rPr>
    </w:lvl>
  </w:abstractNum>
  <w:abstractNum w:abstractNumId="4" w15:restartNumberingAfterBreak="0">
    <w:nsid w:val="47F1255A"/>
    <w:multiLevelType w:val="hybridMultilevel"/>
    <w:tmpl w:val="7472B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D55313"/>
    <w:multiLevelType w:val="hybridMultilevel"/>
    <w:tmpl w:val="4C641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2F6A25"/>
    <w:multiLevelType w:val="hybridMultilevel"/>
    <w:tmpl w:val="C986A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BD30F2"/>
    <w:multiLevelType w:val="multilevel"/>
    <w:tmpl w:val="96A827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5B91A85"/>
    <w:multiLevelType w:val="multilevel"/>
    <w:tmpl w:val="D346E096"/>
    <w:lvl w:ilvl="0">
      <w:start w:val="1"/>
      <w:numFmt w:val="decimal"/>
      <w:lvlText w:val="%1.0"/>
      <w:lvlJc w:val="left"/>
      <w:pPr>
        <w:ind w:left="720" w:hanging="720"/>
      </w:pPr>
      <w:rPr>
        <w:rFonts w:ascii="Times New Roman" w:hAnsi="Times New Roman" w:hint="default"/>
        <w:b/>
        <w:i w:val="0"/>
        <w:sz w:val="24"/>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1440"/>
        </w:tabs>
        <w:ind w:left="2160" w:hanging="720"/>
      </w:pPr>
      <w:rPr>
        <w:rFonts w:hint="default"/>
        <w:b/>
        <w:i w:val="0"/>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tabs>
          <w:tab w:val="num" w:pos="2880"/>
        </w:tabs>
        <w:ind w:left="3600" w:hanging="720"/>
      </w:pPr>
      <w:rPr>
        <w:rFonts w:hint="default"/>
      </w:rPr>
    </w:lvl>
    <w:lvl w:ilvl="5">
      <w:start w:val="1"/>
      <w:numFmt w:val="none"/>
      <w:lvlText w:val="(%6)"/>
      <w:lvlJc w:val="left"/>
      <w:pPr>
        <w:tabs>
          <w:tab w:val="num" w:pos="3600"/>
        </w:tabs>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D3A7A7E"/>
    <w:multiLevelType w:val="hybridMultilevel"/>
    <w:tmpl w:val="1626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9"/>
  </w:num>
  <w:num w:numId="6">
    <w:abstractNumId w:val="1"/>
  </w:num>
  <w:num w:numId="7">
    <w:abstractNumId w:val="6"/>
  </w:num>
  <w:num w:numId="8">
    <w:abstractNumId w:val="8"/>
    <w:lvlOverride w:ilvl="1">
      <w:lvl w:ilvl="1">
        <w:start w:val="1"/>
        <w:numFmt w:val="decimal"/>
        <w:lvlText w:val="%1.%2"/>
        <w:lvlJc w:val="left"/>
        <w:pPr>
          <w:ind w:left="360" w:hanging="360"/>
        </w:pPr>
        <w:rPr>
          <w:rFonts w:hint="default"/>
          <w:b/>
        </w:rPr>
      </w:lvl>
    </w:lvlOverride>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F3"/>
    <w:rsid w:val="000B0374"/>
    <w:rsid w:val="00153AC1"/>
    <w:rsid w:val="001E2B1D"/>
    <w:rsid w:val="001F48C8"/>
    <w:rsid w:val="002E3E42"/>
    <w:rsid w:val="00343887"/>
    <w:rsid w:val="00361031"/>
    <w:rsid w:val="003D1FEE"/>
    <w:rsid w:val="00416A68"/>
    <w:rsid w:val="0048713D"/>
    <w:rsid w:val="00491CB9"/>
    <w:rsid w:val="004D155D"/>
    <w:rsid w:val="004E6936"/>
    <w:rsid w:val="005A67B4"/>
    <w:rsid w:val="005B3CC7"/>
    <w:rsid w:val="006C6578"/>
    <w:rsid w:val="007346C6"/>
    <w:rsid w:val="007B0EB2"/>
    <w:rsid w:val="007D4ABF"/>
    <w:rsid w:val="00806F66"/>
    <w:rsid w:val="00851BFC"/>
    <w:rsid w:val="00853EF3"/>
    <w:rsid w:val="00897C0F"/>
    <w:rsid w:val="008B5D54"/>
    <w:rsid w:val="008C10E4"/>
    <w:rsid w:val="00A1537D"/>
    <w:rsid w:val="00A47792"/>
    <w:rsid w:val="00A82A6D"/>
    <w:rsid w:val="00AD1121"/>
    <w:rsid w:val="00B003B9"/>
    <w:rsid w:val="00B55735"/>
    <w:rsid w:val="00B56F80"/>
    <w:rsid w:val="00B608AC"/>
    <w:rsid w:val="00B94AB0"/>
    <w:rsid w:val="00C475F3"/>
    <w:rsid w:val="00C82064"/>
    <w:rsid w:val="00CF7AB8"/>
    <w:rsid w:val="00D22814"/>
    <w:rsid w:val="00DC57CC"/>
    <w:rsid w:val="00ED3575"/>
    <w:rsid w:val="00F1199A"/>
    <w:rsid w:val="00F63A91"/>
    <w:rsid w:val="00F7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FFD98"/>
  <w15:chartTrackingRefBased/>
  <w15:docId w15:val="{68BD6254-06C4-41CA-99CA-6303F55A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361031"/>
    <w:pPr>
      <w:ind w:left="720"/>
      <w:contextualSpacing/>
    </w:pPr>
  </w:style>
  <w:style w:type="paragraph" w:styleId="NoSpacing">
    <w:name w:val="No Spacing"/>
    <w:uiPriority w:val="1"/>
    <w:qFormat/>
    <w:rsid w:val="00361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dictionary.com/definition/inspection.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dictionary.com/definition/systematic.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usinessdictionary.com/definition/failur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usinessdictionary.com/definition/prevention.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dictionary.com/definition/corr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7DAU5SSH7P55-1089477449-675</_dlc_DocId>
    <_dlc_DocIdUrl xmlns="61e0aa89-821a-4b43-b623-2509ea82b111">
      <Url>https://esp.cdc.gov/sites/csels/DLS/NGS/_layouts/15/DocIdRedir.aspx?ID=7DAU5SSH7P55-1089477449-675</Url>
      <Description>7DAU5SSH7P55-1089477449-675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EE909-A22E-4650-BF77-2799D04E42D7}">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DAAF4E32-56EA-467B-9FE2-11BBDC58FAB2}">
  <ds:schemaRefs>
    <ds:schemaRef ds:uri="http://schemas.microsoft.com/sharepoint/v3/contenttype/forms"/>
  </ds:schemaRefs>
</ds:datastoreItem>
</file>

<file path=customXml/itemProps3.xml><?xml version="1.0" encoding="utf-8"?>
<ds:datastoreItem xmlns:ds="http://schemas.openxmlformats.org/officeDocument/2006/customXml" ds:itemID="{1752E7C8-E15F-4D95-AA9A-2F7783E70C2C}">
  <ds:schemaRefs>
    <ds:schemaRef ds:uri="http://schemas.microsoft.com/sharepoint/events"/>
  </ds:schemaRefs>
</ds:datastoreItem>
</file>

<file path=customXml/itemProps4.xml><?xml version="1.0" encoding="utf-8"?>
<ds:datastoreItem xmlns:ds="http://schemas.openxmlformats.org/officeDocument/2006/customXml" ds:itemID="{EE1187BD-AB44-4F95-9DF7-99589BF6DE4E}"/>
</file>

<file path=customXml/itemProps5.xml><?xml version="1.0" encoding="utf-8"?>
<ds:datastoreItem xmlns:ds="http://schemas.openxmlformats.org/officeDocument/2006/customXml" ds:itemID="{65159200-5BE0-4AD3-B6E2-21FBCFFE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Ion_OneTouch_ES_Preventive_Maintenance_SOP</dc:title>
  <dc:subject>9</dc:subject>
  <dc:creator>Khemani, Raveena (CDC/DDID/NCIRD) (CTR)</dc:creator>
  <cp:keywords/>
  <dc:description/>
  <cp:lastModifiedBy>Snelling, Theresia (CDC/DDPHSS/CSELS/DLS)</cp:lastModifiedBy>
  <cp:revision>27</cp:revision>
  <dcterms:created xsi:type="dcterms:W3CDTF">2019-05-01T15:03:00Z</dcterms:created>
  <dcterms:modified xsi:type="dcterms:W3CDTF">2019-09-03T13:16:00Z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0x0101005783CEA49787DA4F8CCE74DC07A13A3A</vt:lpwstr>
  </property>
  <property fmtid="{D5CDD505-2E9C-101B-9397-08002B2CF9AE}" pid="3" name="_dlc_DocIdItemGuid">
    <vt:lpwstr>b11b19e0-835c-48d8-b72c-3385d6935c1f</vt:lpwstr>
  </property>
  <property fmtid="{D5CDD505-2E9C-101B-9397-08002B2CF9AE}" pid="4" name="WorkflowChangePath">
    <vt:lpwstr>3a4b6117-aa85-4cb4-b65f-bd8c3cb1c241,4;3a4b6117-aa85-4cb4-b65f-bd8c3cb1c241,6;3a4b6117-aa85-4cb4-b65f-bd8c3cb1c241,8;3a4b6117-aa85-4cb4-b65f-bd8c3cb1c241,10;3a4b6117-aa85-4cb4-b65f-bd8c3cb1c241,12;3a4b6117-aa85-4cb4-b65f-bd8c3cb1c241,14;3a4b6117-aa85-4cb4</vt:lpwstr>
  </property>
</Properties>
</file>