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7C70" w14:textId="5AD0DAE4" w:rsidR="00FF5CA7" w:rsidRDefault="00FF5CA7" w:rsidP="00815ECB">
      <w:pPr>
        <w:pStyle w:val="Heading1"/>
        <w:spacing w:before="0" w:after="120" w:line="240" w:lineRule="auto"/>
      </w:pPr>
      <w:r>
        <w:t>Audio</w:t>
      </w:r>
      <w:r w:rsidR="0078416D">
        <w:t xml:space="preserve"> </w:t>
      </w:r>
      <w:r>
        <w:t>Description</w:t>
      </w:r>
      <w:r w:rsidR="00C82C09">
        <w:t xml:space="preserve"> and Dialogue Transcript</w:t>
      </w:r>
      <w:r w:rsidR="00643F90">
        <w:t>–</w:t>
      </w:r>
      <w:r w:rsidR="00643F90">
        <w:br/>
      </w:r>
      <w:r w:rsidR="00C82C09" w:rsidRPr="00C82C09">
        <w:t>CDC_Ventilation_video_1min_082021 [v2]</w:t>
      </w:r>
    </w:p>
    <w:tbl>
      <w:tblPr>
        <w:tblStyle w:val="TableGrid"/>
        <w:tblW w:w="5000" w:type="pct"/>
        <w:tblLayout w:type="fixed"/>
        <w:tblLook w:val="04A0" w:firstRow="1" w:lastRow="0" w:firstColumn="1" w:lastColumn="0" w:noHBand="0" w:noVBand="1"/>
      </w:tblPr>
      <w:tblGrid>
        <w:gridCol w:w="931"/>
        <w:gridCol w:w="2806"/>
        <w:gridCol w:w="2806"/>
        <w:gridCol w:w="2807"/>
      </w:tblGrid>
      <w:tr w:rsidR="00491049" w14:paraId="3469F360" w14:textId="77777777" w:rsidTr="00A55842">
        <w:trPr>
          <w:cantSplit/>
          <w:tblHeader/>
        </w:trPr>
        <w:tc>
          <w:tcPr>
            <w:tcW w:w="984" w:type="dxa"/>
            <w:vAlign w:val="bottom"/>
          </w:tcPr>
          <w:p w14:paraId="63688F46" w14:textId="56919210" w:rsidR="00680282" w:rsidRPr="00FF5CA7" w:rsidRDefault="00FF5CA7" w:rsidP="009C5B75">
            <w:pPr>
              <w:spacing w:before="120" w:after="120"/>
              <w:jc w:val="center"/>
              <w:rPr>
                <w:b/>
                <w:bCs/>
              </w:rPr>
            </w:pPr>
            <w:r w:rsidRPr="00FF5CA7">
              <w:rPr>
                <w:b/>
                <w:bCs/>
              </w:rPr>
              <w:t>Time</w:t>
            </w:r>
            <w:r w:rsidR="0078416D">
              <w:rPr>
                <w:b/>
                <w:bCs/>
              </w:rPr>
              <w:t xml:space="preserve"> </w:t>
            </w:r>
            <w:r w:rsidRPr="00FF5CA7">
              <w:rPr>
                <w:b/>
                <w:bCs/>
              </w:rPr>
              <w:t>marker</w:t>
            </w:r>
            <w:r w:rsidR="00680282">
              <w:rPr>
                <w:b/>
                <w:bCs/>
              </w:rPr>
              <w:br/>
              <w:t>(h:m:s)</w:t>
            </w:r>
          </w:p>
        </w:tc>
        <w:tc>
          <w:tcPr>
            <w:tcW w:w="3000" w:type="dxa"/>
            <w:vAlign w:val="bottom"/>
          </w:tcPr>
          <w:p w14:paraId="3D4D6099" w14:textId="70A862E1" w:rsidR="00FF5CA7" w:rsidRPr="00FF5CA7" w:rsidRDefault="00FF5CA7" w:rsidP="009C5B75">
            <w:pPr>
              <w:spacing w:before="120" w:after="120"/>
              <w:jc w:val="center"/>
              <w:rPr>
                <w:b/>
                <w:bCs/>
              </w:rPr>
            </w:pPr>
            <w:r w:rsidRPr="00FF5CA7">
              <w:rPr>
                <w:b/>
                <w:bCs/>
              </w:rPr>
              <w:t>Image</w:t>
            </w:r>
            <w:r>
              <w:rPr>
                <w:b/>
                <w:bCs/>
              </w:rPr>
              <w:t>s</w:t>
            </w:r>
            <w:r w:rsidR="0078416D">
              <w:rPr>
                <w:b/>
                <w:bCs/>
              </w:rPr>
              <w:t xml:space="preserve"> </w:t>
            </w:r>
            <w:r w:rsidRPr="00FF5CA7">
              <w:rPr>
                <w:b/>
                <w:bCs/>
              </w:rPr>
              <w:t>shown</w:t>
            </w:r>
            <w:r w:rsidR="0078416D">
              <w:rPr>
                <w:b/>
                <w:bCs/>
              </w:rPr>
              <w:t xml:space="preserve"> </w:t>
            </w:r>
            <w:r w:rsidRPr="00FF5CA7">
              <w:rPr>
                <w:b/>
                <w:bCs/>
              </w:rPr>
              <w:t>on</w:t>
            </w:r>
            <w:r w:rsidR="0078416D">
              <w:rPr>
                <w:b/>
                <w:bCs/>
              </w:rPr>
              <w:t xml:space="preserve"> </w:t>
            </w:r>
            <w:r w:rsidRPr="00FF5CA7">
              <w:rPr>
                <w:b/>
                <w:bCs/>
              </w:rPr>
              <w:t>screen</w:t>
            </w:r>
          </w:p>
        </w:tc>
        <w:tc>
          <w:tcPr>
            <w:tcW w:w="3000" w:type="dxa"/>
            <w:vAlign w:val="bottom"/>
          </w:tcPr>
          <w:p w14:paraId="5C7FA433" w14:textId="4807CD53" w:rsidR="00FF5CA7" w:rsidRPr="00FF5CA7" w:rsidRDefault="00FF5CA7" w:rsidP="009C5B75">
            <w:pPr>
              <w:spacing w:before="120" w:after="120"/>
              <w:jc w:val="center"/>
              <w:rPr>
                <w:b/>
                <w:bCs/>
              </w:rPr>
            </w:pPr>
            <w:r w:rsidRPr="00FF5CA7">
              <w:rPr>
                <w:b/>
                <w:bCs/>
              </w:rPr>
              <w:t>Text</w:t>
            </w:r>
            <w:r w:rsidR="0078416D">
              <w:rPr>
                <w:b/>
                <w:bCs/>
              </w:rPr>
              <w:t xml:space="preserve"> </w:t>
            </w:r>
            <w:r w:rsidRPr="00FF5CA7">
              <w:rPr>
                <w:b/>
                <w:bCs/>
              </w:rPr>
              <w:t>shown</w:t>
            </w:r>
            <w:r w:rsidR="0078416D">
              <w:rPr>
                <w:b/>
                <w:bCs/>
              </w:rPr>
              <w:t xml:space="preserve"> </w:t>
            </w:r>
            <w:r w:rsidRPr="00FF5CA7">
              <w:rPr>
                <w:b/>
                <w:bCs/>
              </w:rPr>
              <w:t>on</w:t>
            </w:r>
            <w:r w:rsidR="0078416D">
              <w:rPr>
                <w:b/>
                <w:bCs/>
              </w:rPr>
              <w:t xml:space="preserve"> </w:t>
            </w:r>
            <w:r w:rsidRPr="00FF5CA7">
              <w:rPr>
                <w:b/>
                <w:bCs/>
              </w:rPr>
              <w:t>screen</w:t>
            </w:r>
          </w:p>
        </w:tc>
        <w:tc>
          <w:tcPr>
            <w:tcW w:w="3001" w:type="dxa"/>
            <w:vAlign w:val="bottom"/>
          </w:tcPr>
          <w:p w14:paraId="27CB1178" w14:textId="7A211FE1" w:rsidR="00FF5CA7" w:rsidRPr="00FF5CA7" w:rsidRDefault="00FF5CA7" w:rsidP="009C5B75">
            <w:pPr>
              <w:spacing w:before="120" w:after="120"/>
              <w:jc w:val="center"/>
              <w:rPr>
                <w:b/>
                <w:bCs/>
              </w:rPr>
            </w:pPr>
            <w:r w:rsidRPr="00FF5CA7">
              <w:rPr>
                <w:b/>
                <w:bCs/>
              </w:rPr>
              <w:t>Dialogue</w:t>
            </w:r>
            <w:r w:rsidR="0078416D">
              <w:rPr>
                <w:b/>
                <w:bCs/>
              </w:rPr>
              <w:t xml:space="preserve"> </w:t>
            </w:r>
            <w:r>
              <w:rPr>
                <w:b/>
                <w:bCs/>
              </w:rPr>
              <w:t>Transcript</w:t>
            </w:r>
          </w:p>
        </w:tc>
      </w:tr>
      <w:tr w:rsidR="0024767F" w14:paraId="072DF85C" w14:textId="77777777" w:rsidTr="00A55842">
        <w:trPr>
          <w:cantSplit/>
        </w:trPr>
        <w:tc>
          <w:tcPr>
            <w:tcW w:w="984" w:type="dxa"/>
          </w:tcPr>
          <w:p w14:paraId="4C2A6DA9" w14:textId="1E9F1099" w:rsidR="0024767F" w:rsidRDefault="0024767F" w:rsidP="0024767F">
            <w:pPr>
              <w:spacing w:before="120" w:after="120"/>
            </w:pPr>
            <w:r>
              <w:t>0:00:00</w:t>
            </w:r>
          </w:p>
        </w:tc>
        <w:tc>
          <w:tcPr>
            <w:tcW w:w="3000" w:type="dxa"/>
          </w:tcPr>
          <w:p w14:paraId="12BDCB42" w14:textId="25A11110" w:rsidR="0024767F" w:rsidRDefault="0024767F" w:rsidP="0024767F">
            <w:pPr>
              <w:spacing w:before="120" w:after="120"/>
            </w:pPr>
            <w:r>
              <w:t xml:space="preserve">Cutaway </w:t>
            </w:r>
            <w:r w:rsidR="007F67E7">
              <w:t>diagram</w:t>
            </w:r>
            <w:r>
              <w:t xml:space="preserve"> of a room in a building. Air ducts are present in the ceiling. Two fans are shown on the building’s roof.</w:t>
            </w:r>
          </w:p>
        </w:tc>
        <w:tc>
          <w:tcPr>
            <w:tcW w:w="3000" w:type="dxa"/>
          </w:tcPr>
          <w:p w14:paraId="162B54CF" w14:textId="5419DF0F" w:rsidR="0024767F" w:rsidRDefault="0024767F" w:rsidP="0024767F">
            <w:pPr>
              <w:spacing w:before="120" w:after="120"/>
            </w:pPr>
            <w:r>
              <w:t>Ventilation + Infection Control in Healthcare</w:t>
            </w:r>
          </w:p>
        </w:tc>
        <w:tc>
          <w:tcPr>
            <w:tcW w:w="3001" w:type="dxa"/>
          </w:tcPr>
          <w:p w14:paraId="176134A9" w14:textId="7F8F3097" w:rsidR="0024767F" w:rsidRDefault="0024767F" w:rsidP="0024767F">
            <w:pPr>
              <w:spacing w:before="120" w:after="120"/>
            </w:pPr>
            <w:r>
              <w:t>—</w:t>
            </w:r>
          </w:p>
        </w:tc>
      </w:tr>
      <w:tr w:rsidR="0024767F" w14:paraId="3B713193" w14:textId="77777777" w:rsidTr="00A55842">
        <w:trPr>
          <w:cantSplit/>
        </w:trPr>
        <w:tc>
          <w:tcPr>
            <w:tcW w:w="984" w:type="dxa"/>
          </w:tcPr>
          <w:p w14:paraId="5FAA67FD" w14:textId="55DB0A69" w:rsidR="0024767F" w:rsidRDefault="0024767F" w:rsidP="0024767F">
            <w:pPr>
              <w:spacing w:before="120" w:after="120"/>
            </w:pPr>
            <w:r>
              <w:t>0:00:0</w:t>
            </w:r>
            <w:r w:rsidR="00A55842">
              <w:t>4</w:t>
            </w:r>
          </w:p>
        </w:tc>
        <w:tc>
          <w:tcPr>
            <w:tcW w:w="3000" w:type="dxa"/>
          </w:tcPr>
          <w:p w14:paraId="27644501" w14:textId="2CFF3E11" w:rsidR="0024767F" w:rsidRDefault="0024767F" w:rsidP="0024767F">
            <w:pPr>
              <w:spacing w:before="120" w:after="120"/>
            </w:pPr>
            <w:r>
              <w:t>Background color.</w:t>
            </w:r>
          </w:p>
        </w:tc>
        <w:tc>
          <w:tcPr>
            <w:tcW w:w="3000" w:type="dxa"/>
          </w:tcPr>
          <w:p w14:paraId="4CB80703" w14:textId="63C79D7D" w:rsidR="0024767F" w:rsidRDefault="0024767F" w:rsidP="0024767F">
            <w:pPr>
              <w:spacing w:before="120" w:after="120"/>
            </w:pPr>
            <w:r>
              <w:t>Proper ventilation is an important tool to use when trying to stop the spread of germs.</w:t>
            </w:r>
          </w:p>
        </w:tc>
        <w:tc>
          <w:tcPr>
            <w:tcW w:w="3001" w:type="dxa"/>
          </w:tcPr>
          <w:p w14:paraId="4AF1DB27" w14:textId="7F8DCB25" w:rsidR="0024767F" w:rsidRDefault="0024767F" w:rsidP="0024767F">
            <w:pPr>
              <w:spacing w:before="120" w:after="120"/>
            </w:pPr>
            <w:r>
              <w:t>Proper ventilation is an important tool to use when trying to stop the spread of germs in healthcare.</w:t>
            </w:r>
          </w:p>
        </w:tc>
      </w:tr>
      <w:tr w:rsidR="0024767F" w14:paraId="01BF714B" w14:textId="77777777" w:rsidTr="00A55842">
        <w:trPr>
          <w:cantSplit/>
        </w:trPr>
        <w:tc>
          <w:tcPr>
            <w:tcW w:w="984" w:type="dxa"/>
          </w:tcPr>
          <w:p w14:paraId="0087960B" w14:textId="5AD7C6B9" w:rsidR="0024767F" w:rsidRDefault="0024767F" w:rsidP="0024767F">
            <w:pPr>
              <w:spacing w:before="120" w:after="120"/>
            </w:pPr>
            <w:r>
              <w:t>0:00:0</w:t>
            </w:r>
            <w:r w:rsidR="00A55842">
              <w:t>19</w:t>
            </w:r>
          </w:p>
        </w:tc>
        <w:tc>
          <w:tcPr>
            <w:tcW w:w="3000" w:type="dxa"/>
          </w:tcPr>
          <w:p w14:paraId="6C93DBF7" w14:textId="61C175DC" w:rsidR="0024767F" w:rsidRDefault="0024767F" w:rsidP="0024767F">
            <w:pPr>
              <w:spacing w:before="120" w:after="120"/>
            </w:pPr>
            <w:r>
              <w:t>Stylized respiratory droplets of varying sizes and colors begin floating around on the right side of the screen.</w:t>
            </w:r>
          </w:p>
        </w:tc>
        <w:tc>
          <w:tcPr>
            <w:tcW w:w="3000" w:type="dxa"/>
          </w:tcPr>
          <w:p w14:paraId="7F6A86DE" w14:textId="538BF97E" w:rsidR="0024767F" w:rsidRDefault="0024767F" w:rsidP="0024767F">
            <w:pPr>
              <w:spacing w:before="120" w:after="120"/>
            </w:pPr>
            <w:r>
              <w:t>Proper ventilation is an important tool to use when trying to stop the spread of germs.</w:t>
            </w:r>
          </w:p>
        </w:tc>
        <w:tc>
          <w:tcPr>
            <w:tcW w:w="3001" w:type="dxa"/>
          </w:tcPr>
          <w:p w14:paraId="34C4ECDC" w14:textId="29093C08" w:rsidR="0024767F" w:rsidRDefault="0024767F" w:rsidP="0024767F">
            <w:pPr>
              <w:spacing w:before="120" w:after="120"/>
            </w:pPr>
            <w:r>
              <w:t>Every time we breathe, we release respiratory droplets into the air.</w:t>
            </w:r>
          </w:p>
        </w:tc>
      </w:tr>
      <w:tr w:rsidR="0024767F" w:rsidRPr="00BE4348" w14:paraId="66E1116E" w14:textId="77777777" w:rsidTr="00A55842">
        <w:trPr>
          <w:cantSplit/>
        </w:trPr>
        <w:tc>
          <w:tcPr>
            <w:tcW w:w="984" w:type="dxa"/>
          </w:tcPr>
          <w:p w14:paraId="6FBD4877" w14:textId="58678457" w:rsidR="0024767F" w:rsidRPr="00BE4348" w:rsidRDefault="0024767F" w:rsidP="0024767F">
            <w:pPr>
              <w:spacing w:before="120" w:after="120"/>
            </w:pPr>
            <w:r>
              <w:t>0:00:1</w:t>
            </w:r>
            <w:r w:rsidR="00A55842">
              <w:t>4</w:t>
            </w:r>
          </w:p>
        </w:tc>
        <w:tc>
          <w:tcPr>
            <w:tcW w:w="3000" w:type="dxa"/>
          </w:tcPr>
          <w:p w14:paraId="4B91F1E5" w14:textId="6AC268E7" w:rsidR="0024767F" w:rsidRPr="00BE4348" w:rsidRDefault="0024767F" w:rsidP="0024767F">
            <w:pPr>
              <w:spacing w:before="120" w:after="120"/>
            </w:pPr>
            <w:r>
              <w:t xml:space="preserve">The text shown on screen slides off the left side, while a man’s face slides into view on the right side of the screen. He is revealed to be the source of the droplets, which float up and away from his face. His mask covers his chin but not his nose or mouth. </w:t>
            </w:r>
          </w:p>
        </w:tc>
        <w:tc>
          <w:tcPr>
            <w:tcW w:w="3000" w:type="dxa"/>
          </w:tcPr>
          <w:p w14:paraId="38F9B0FD" w14:textId="5F5BA288" w:rsidR="0024767F" w:rsidRPr="00BE4348" w:rsidRDefault="0024767F" w:rsidP="0024767F">
            <w:pPr>
              <w:spacing w:before="120" w:after="120"/>
            </w:pPr>
          </w:p>
        </w:tc>
        <w:tc>
          <w:tcPr>
            <w:tcW w:w="3001" w:type="dxa"/>
          </w:tcPr>
          <w:p w14:paraId="5E07A8BC" w14:textId="60B717CD" w:rsidR="0024767F" w:rsidRPr="00BE4348" w:rsidRDefault="0024767F" w:rsidP="0024767F">
            <w:pPr>
              <w:spacing w:before="120" w:after="120"/>
            </w:pPr>
            <w:r w:rsidRPr="00536AE6">
              <w:t>These droplets can be harmless</w:t>
            </w:r>
            <w:r>
              <w:t xml:space="preserve">, </w:t>
            </w:r>
          </w:p>
        </w:tc>
      </w:tr>
      <w:tr w:rsidR="0024767F" w:rsidRPr="00BE4348" w14:paraId="52753F4A" w14:textId="77777777" w:rsidTr="00A55842">
        <w:trPr>
          <w:cantSplit/>
        </w:trPr>
        <w:tc>
          <w:tcPr>
            <w:tcW w:w="984" w:type="dxa"/>
          </w:tcPr>
          <w:p w14:paraId="6366A0B2" w14:textId="2119923D" w:rsidR="0024767F" w:rsidRPr="00BE4348" w:rsidRDefault="0024767F" w:rsidP="0024767F">
            <w:pPr>
              <w:spacing w:before="120" w:after="120"/>
            </w:pPr>
            <w:r>
              <w:t>0:00:1</w:t>
            </w:r>
            <w:r w:rsidR="00A55842">
              <w:t>6</w:t>
            </w:r>
          </w:p>
        </w:tc>
        <w:tc>
          <w:tcPr>
            <w:tcW w:w="3000" w:type="dxa"/>
          </w:tcPr>
          <w:p w14:paraId="732FB08A" w14:textId="24507D0A" w:rsidR="0024767F" w:rsidRPr="00BE4348" w:rsidRDefault="0024767F" w:rsidP="0024767F">
            <w:pPr>
              <w:spacing w:before="120" w:after="120"/>
            </w:pPr>
            <w:r>
              <w:t xml:space="preserve">The view zooms in on one respiratory droplet. Within are shown to be several virus particles labeled SARS-CoV-2. </w:t>
            </w:r>
          </w:p>
        </w:tc>
        <w:tc>
          <w:tcPr>
            <w:tcW w:w="3000" w:type="dxa"/>
          </w:tcPr>
          <w:p w14:paraId="0794A336" w14:textId="59772A13" w:rsidR="0024767F" w:rsidRPr="00BE4348" w:rsidRDefault="0024767F" w:rsidP="0024767F">
            <w:pPr>
              <w:spacing w:before="120" w:after="120"/>
            </w:pPr>
          </w:p>
        </w:tc>
        <w:tc>
          <w:tcPr>
            <w:tcW w:w="3001" w:type="dxa"/>
          </w:tcPr>
          <w:p w14:paraId="6C45F281" w14:textId="6B190E94" w:rsidR="0024767F" w:rsidRPr="00BE4348" w:rsidRDefault="0024767F" w:rsidP="0024767F">
            <w:pPr>
              <w:spacing w:before="120" w:after="120"/>
            </w:pPr>
            <w:r>
              <w:t>or they can carry infectious germs like viruses.</w:t>
            </w:r>
          </w:p>
        </w:tc>
      </w:tr>
      <w:tr w:rsidR="0024767F" w:rsidRPr="00BE4348" w14:paraId="63BFF963" w14:textId="77777777" w:rsidTr="00A55842">
        <w:trPr>
          <w:cantSplit/>
        </w:trPr>
        <w:tc>
          <w:tcPr>
            <w:tcW w:w="984" w:type="dxa"/>
          </w:tcPr>
          <w:p w14:paraId="15FDA8FC" w14:textId="2B765773" w:rsidR="0024767F" w:rsidRDefault="0024767F" w:rsidP="0024767F">
            <w:pPr>
              <w:spacing w:before="120" w:after="120"/>
            </w:pPr>
            <w:r>
              <w:lastRenderedPageBreak/>
              <w:t>0:00:</w:t>
            </w:r>
            <w:r w:rsidR="00A55842">
              <w:t>20</w:t>
            </w:r>
          </w:p>
        </w:tc>
        <w:tc>
          <w:tcPr>
            <w:tcW w:w="3000" w:type="dxa"/>
          </w:tcPr>
          <w:p w14:paraId="0C81136F" w14:textId="5A34515A" w:rsidR="0024767F" w:rsidRDefault="0024767F" w:rsidP="0024767F">
            <w:pPr>
              <w:spacing w:before="120" w:after="120"/>
            </w:pPr>
            <w:r>
              <w:t xml:space="preserve">Animation of a medical worker sitting alone at a table in a break room. She reviews her phone while eating a snack. Her face mask is hooked over one ear but does not cover her nose or mouth. </w:t>
            </w:r>
          </w:p>
          <w:p w14:paraId="3F488BD6" w14:textId="7A771B4D" w:rsidR="0024767F" w:rsidRDefault="0024767F" w:rsidP="0024767F">
            <w:pPr>
              <w:spacing w:before="120" w:after="120"/>
            </w:pPr>
            <w:r>
              <w:t>Stylized respiratory droplets of varying sizes and color intensities float away from her face and into the air as they are exhaled.</w:t>
            </w:r>
          </w:p>
        </w:tc>
        <w:tc>
          <w:tcPr>
            <w:tcW w:w="3000" w:type="dxa"/>
          </w:tcPr>
          <w:p w14:paraId="5D2964BC" w14:textId="4B95FF9B" w:rsidR="0024767F" w:rsidRDefault="0024767F" w:rsidP="0024767F">
            <w:pPr>
              <w:spacing w:before="120" w:after="120"/>
            </w:pPr>
          </w:p>
        </w:tc>
        <w:tc>
          <w:tcPr>
            <w:tcW w:w="3001" w:type="dxa"/>
          </w:tcPr>
          <w:p w14:paraId="180A71E4" w14:textId="12923877" w:rsidR="0024767F" w:rsidRPr="00BE4348" w:rsidRDefault="0024767F" w:rsidP="0024767F">
            <w:pPr>
              <w:spacing w:before="120" w:after="120"/>
            </w:pPr>
            <w:r>
              <w:t>But respiratory droplets are just one of many particles in the air around us. Other air particles can come from things we do routinely,</w:t>
            </w:r>
          </w:p>
        </w:tc>
      </w:tr>
      <w:tr w:rsidR="0024767F" w:rsidRPr="00BE4348" w14:paraId="74F9DD84" w14:textId="77777777" w:rsidTr="00A55842">
        <w:trPr>
          <w:cantSplit/>
        </w:trPr>
        <w:tc>
          <w:tcPr>
            <w:tcW w:w="984" w:type="dxa"/>
          </w:tcPr>
          <w:p w14:paraId="6E1A2F8D" w14:textId="5140FFC0" w:rsidR="0024767F" w:rsidRDefault="0024767F" w:rsidP="0024767F">
            <w:pPr>
              <w:tabs>
                <w:tab w:val="left" w:pos="714"/>
              </w:tabs>
              <w:spacing w:before="120" w:after="120"/>
            </w:pPr>
            <w:r>
              <w:t>0:00:2</w:t>
            </w:r>
            <w:r w:rsidR="00A55842">
              <w:t>4</w:t>
            </w:r>
          </w:p>
        </w:tc>
        <w:tc>
          <w:tcPr>
            <w:tcW w:w="3000" w:type="dxa"/>
          </w:tcPr>
          <w:p w14:paraId="7D9F14A7" w14:textId="03037ED2" w:rsidR="0024767F" w:rsidRDefault="0024767F" w:rsidP="0024767F">
            <w:pPr>
              <w:spacing w:before="120" w:after="120"/>
            </w:pPr>
            <w:r>
              <w:t xml:space="preserve">The medical worker’s animation recedes in view to become a panel. A second panel with animation of hands washing with soap comes into view, and a third panel also appears showing someone’s legs walking past. </w:t>
            </w:r>
          </w:p>
        </w:tc>
        <w:tc>
          <w:tcPr>
            <w:tcW w:w="3000" w:type="dxa"/>
          </w:tcPr>
          <w:p w14:paraId="5AE8422D" w14:textId="547BBBF1" w:rsidR="0024767F" w:rsidRDefault="0024767F" w:rsidP="0024767F">
            <w:pPr>
              <w:spacing w:before="120" w:after="120"/>
            </w:pPr>
          </w:p>
        </w:tc>
        <w:tc>
          <w:tcPr>
            <w:tcW w:w="3001" w:type="dxa"/>
          </w:tcPr>
          <w:p w14:paraId="1B3FADC3" w14:textId="6EAD6C85" w:rsidR="0024767F" w:rsidRPr="00BE4348" w:rsidRDefault="00A55842" w:rsidP="00A55842">
            <w:pPr>
              <w:spacing w:before="120" w:after="120"/>
            </w:pPr>
            <w:r>
              <w:t xml:space="preserve">Other air particles can come from things we do routinely, </w:t>
            </w:r>
            <w:r w:rsidR="0024767F">
              <w:t xml:space="preserve">like cleaning procedures, walking on a carpet, </w:t>
            </w:r>
            <w:r w:rsidR="0024767F" w:rsidRPr="0023693A">
              <w:t>and even moving our clothes.</w:t>
            </w:r>
          </w:p>
        </w:tc>
      </w:tr>
      <w:tr w:rsidR="0024767F" w:rsidRPr="00BE4348" w14:paraId="22D96FB6" w14:textId="77777777" w:rsidTr="00A55842">
        <w:trPr>
          <w:cantSplit/>
        </w:trPr>
        <w:tc>
          <w:tcPr>
            <w:tcW w:w="984" w:type="dxa"/>
          </w:tcPr>
          <w:p w14:paraId="1FDFD7FA" w14:textId="5E8872FD" w:rsidR="0024767F" w:rsidRDefault="0024767F" w:rsidP="0024767F">
            <w:pPr>
              <w:spacing w:before="120" w:after="120"/>
            </w:pPr>
            <w:r>
              <w:t>0:00:</w:t>
            </w:r>
            <w:r w:rsidR="00A55842">
              <w:t>33</w:t>
            </w:r>
          </w:p>
        </w:tc>
        <w:tc>
          <w:tcPr>
            <w:tcW w:w="3000" w:type="dxa"/>
          </w:tcPr>
          <w:p w14:paraId="696D666A" w14:textId="194200AE" w:rsidR="0024767F" w:rsidRDefault="0024767F" w:rsidP="0024767F">
            <w:pPr>
              <w:spacing w:before="120" w:after="120"/>
            </w:pPr>
            <w:r>
              <w:t>The first panel changes to an animation of a worker in full protective garb cleaning a sink with disinfectant.</w:t>
            </w:r>
          </w:p>
        </w:tc>
        <w:tc>
          <w:tcPr>
            <w:tcW w:w="3000" w:type="dxa"/>
          </w:tcPr>
          <w:p w14:paraId="24FECD1F" w14:textId="29E5F634" w:rsidR="0024767F" w:rsidRDefault="0024767F" w:rsidP="0024767F">
            <w:pPr>
              <w:spacing w:before="120" w:after="120"/>
            </w:pPr>
          </w:p>
        </w:tc>
        <w:tc>
          <w:tcPr>
            <w:tcW w:w="3001" w:type="dxa"/>
          </w:tcPr>
          <w:p w14:paraId="5E0FE538" w14:textId="213981B4" w:rsidR="0024767F" w:rsidRPr="00BE4348" w:rsidRDefault="0024767F" w:rsidP="0024767F">
            <w:pPr>
              <w:spacing w:before="120" w:after="120"/>
            </w:pPr>
            <w:r>
              <w:t>Other things that we use routinely in healthcare,</w:t>
            </w:r>
          </w:p>
        </w:tc>
      </w:tr>
      <w:tr w:rsidR="0024767F" w:rsidRPr="00BE4348" w14:paraId="39F63DFE" w14:textId="77777777" w:rsidTr="00A55842">
        <w:trPr>
          <w:cantSplit/>
        </w:trPr>
        <w:tc>
          <w:tcPr>
            <w:tcW w:w="984" w:type="dxa"/>
          </w:tcPr>
          <w:p w14:paraId="059EA2E5" w14:textId="5240D10D" w:rsidR="0024767F" w:rsidRDefault="0024767F" w:rsidP="0024767F">
            <w:pPr>
              <w:spacing w:before="120" w:after="120"/>
            </w:pPr>
            <w:r>
              <w:t>0:00:3</w:t>
            </w:r>
            <w:r w:rsidR="00A55842">
              <w:t>6</w:t>
            </w:r>
          </w:p>
        </w:tc>
        <w:tc>
          <w:tcPr>
            <w:tcW w:w="3000" w:type="dxa"/>
          </w:tcPr>
          <w:p w14:paraId="31DBEAE2" w14:textId="7AE9EC93" w:rsidR="0024767F" w:rsidRDefault="0024767F" w:rsidP="0024767F">
            <w:pPr>
              <w:spacing w:before="120" w:after="120"/>
            </w:pPr>
            <w:r>
              <w:t>Two new panels replace the others. One shows a commode with stylized droplets floating up from it. The other panel shows an air heater/cooler with air flowing through it.</w:t>
            </w:r>
          </w:p>
        </w:tc>
        <w:tc>
          <w:tcPr>
            <w:tcW w:w="3000" w:type="dxa"/>
          </w:tcPr>
          <w:p w14:paraId="5CCEA2B6" w14:textId="77777777" w:rsidR="0024767F" w:rsidRDefault="0024767F" w:rsidP="0024767F">
            <w:pPr>
              <w:spacing w:before="120" w:after="120"/>
            </w:pPr>
          </w:p>
        </w:tc>
        <w:tc>
          <w:tcPr>
            <w:tcW w:w="3001" w:type="dxa"/>
          </w:tcPr>
          <w:p w14:paraId="7E450C4F" w14:textId="5666BB10" w:rsidR="0024767F" w:rsidRPr="00BE4348" w:rsidRDefault="0024767F" w:rsidP="0024767F">
            <w:pPr>
              <w:spacing w:before="120" w:after="120"/>
            </w:pPr>
            <w:r w:rsidRPr="0023693A">
              <w:t>like some mechanical devices,</w:t>
            </w:r>
            <w:r>
              <w:t xml:space="preserve"> including toilets and heater/cooler devices in operating rooms, </w:t>
            </w:r>
            <w:r w:rsidRPr="0023693A">
              <w:t>can also release particles into the air.</w:t>
            </w:r>
          </w:p>
        </w:tc>
      </w:tr>
      <w:tr w:rsidR="0024767F" w14:paraId="134F4EE1" w14:textId="77777777" w:rsidTr="00A55842">
        <w:trPr>
          <w:cantSplit/>
        </w:trPr>
        <w:tc>
          <w:tcPr>
            <w:tcW w:w="984" w:type="dxa"/>
          </w:tcPr>
          <w:p w14:paraId="69EAC5A3" w14:textId="008B5486" w:rsidR="0024767F" w:rsidRDefault="0024767F" w:rsidP="0024767F">
            <w:pPr>
              <w:spacing w:before="120" w:after="120"/>
            </w:pPr>
            <w:r>
              <w:lastRenderedPageBreak/>
              <w:t>0:00:4</w:t>
            </w:r>
            <w:r w:rsidR="00A55842">
              <w:t>5</w:t>
            </w:r>
          </w:p>
        </w:tc>
        <w:tc>
          <w:tcPr>
            <w:tcW w:w="3000" w:type="dxa"/>
          </w:tcPr>
          <w:p w14:paraId="6EACFD37" w14:textId="05D7E3E8" w:rsidR="0024767F" w:rsidRDefault="0024767F" w:rsidP="0024767F">
            <w:pPr>
              <w:spacing w:before="120" w:after="120"/>
            </w:pPr>
            <w:r>
              <w:t xml:space="preserve">A new panel fills the screen showing an animation of a medical worker sitting alone at a table in a break room. She reviews her phone while eating a snack. Her face mask is hooked over one ear but does not cover her nose or mouth. </w:t>
            </w:r>
          </w:p>
          <w:p w14:paraId="2B205F1E" w14:textId="77777777" w:rsidR="0024767F" w:rsidRDefault="0024767F" w:rsidP="0024767F">
            <w:pPr>
              <w:spacing w:before="120" w:after="120"/>
            </w:pPr>
            <w:r>
              <w:t xml:space="preserve">The break room is shown in cutaway as part of a building. Air ducts are present in the ceiling. Two fans are shown turning on the building’s roof. </w:t>
            </w:r>
          </w:p>
          <w:p w14:paraId="7D7B229C" w14:textId="6C595328" w:rsidR="0024767F" w:rsidRDefault="0024767F" w:rsidP="0024767F">
            <w:pPr>
              <w:spacing w:before="120" w:after="120"/>
            </w:pPr>
            <w:r>
              <w:t xml:space="preserve">Stylized respiratory droplets of varying sizes and color intensities float away from her face into the air as they are exhaled. </w:t>
            </w:r>
          </w:p>
        </w:tc>
        <w:tc>
          <w:tcPr>
            <w:tcW w:w="3000" w:type="dxa"/>
          </w:tcPr>
          <w:p w14:paraId="77EBAFC8" w14:textId="58E3B682" w:rsidR="0024767F" w:rsidRDefault="0024767F" w:rsidP="0024767F">
            <w:pPr>
              <w:spacing w:before="120" w:after="120"/>
            </w:pPr>
          </w:p>
        </w:tc>
        <w:tc>
          <w:tcPr>
            <w:tcW w:w="3001" w:type="dxa"/>
          </w:tcPr>
          <w:p w14:paraId="27C38844" w14:textId="4A162440" w:rsidR="0024767F" w:rsidRDefault="0024767F" w:rsidP="0024767F">
            <w:pPr>
              <w:spacing w:before="120" w:after="120"/>
            </w:pPr>
            <w:r>
              <w:t>Good ventilation systems will remove things from the air we shouldn't breathe in</w:t>
            </w:r>
          </w:p>
        </w:tc>
      </w:tr>
      <w:tr w:rsidR="0024767F" w14:paraId="1D5CAC3A" w14:textId="77777777" w:rsidTr="00A55842">
        <w:trPr>
          <w:cantSplit/>
        </w:trPr>
        <w:tc>
          <w:tcPr>
            <w:tcW w:w="984" w:type="dxa"/>
          </w:tcPr>
          <w:p w14:paraId="6491CDBA" w14:textId="1E9ED940" w:rsidR="0024767F" w:rsidRDefault="0024767F" w:rsidP="0024767F">
            <w:pPr>
              <w:spacing w:before="120" w:after="120"/>
            </w:pPr>
            <w:r>
              <w:t>0:00:</w:t>
            </w:r>
            <w:r w:rsidR="00A55842">
              <w:t>50</w:t>
            </w:r>
          </w:p>
        </w:tc>
        <w:tc>
          <w:tcPr>
            <w:tcW w:w="3000" w:type="dxa"/>
          </w:tcPr>
          <w:p w14:paraId="488E370E" w14:textId="3BC547DF" w:rsidR="0024767F" w:rsidRDefault="0024767F" w:rsidP="0024767F">
            <w:pPr>
              <w:spacing w:before="120" w:after="120"/>
            </w:pPr>
            <w:r>
              <w:t>Arrows in the air ducts indicate the flow of air: one set out-flowing and one set in-flowing.</w:t>
            </w:r>
          </w:p>
        </w:tc>
        <w:tc>
          <w:tcPr>
            <w:tcW w:w="3000" w:type="dxa"/>
          </w:tcPr>
          <w:p w14:paraId="12E2EFCD" w14:textId="5694E5B8" w:rsidR="0024767F" w:rsidRDefault="0024767F" w:rsidP="0024767F">
            <w:pPr>
              <w:spacing w:before="120" w:after="120"/>
            </w:pPr>
          </w:p>
        </w:tc>
        <w:tc>
          <w:tcPr>
            <w:tcW w:w="3001" w:type="dxa"/>
          </w:tcPr>
          <w:p w14:paraId="27164B8A" w14:textId="080E6A7F" w:rsidR="0024767F" w:rsidRDefault="0024767F" w:rsidP="0024767F">
            <w:pPr>
              <w:spacing w:before="120" w:after="120"/>
            </w:pPr>
            <w:r>
              <w:t>by pulling old air out of the room and mixing clean air in,</w:t>
            </w:r>
          </w:p>
        </w:tc>
      </w:tr>
      <w:tr w:rsidR="0024767F" w:rsidRPr="00BE4348" w14:paraId="2E0497DF" w14:textId="77777777" w:rsidTr="00A55842">
        <w:trPr>
          <w:cantSplit/>
        </w:trPr>
        <w:tc>
          <w:tcPr>
            <w:tcW w:w="984" w:type="dxa"/>
          </w:tcPr>
          <w:p w14:paraId="0747DE4D" w14:textId="345ADB9A" w:rsidR="0024767F" w:rsidRPr="00BE4348" w:rsidRDefault="0024767F" w:rsidP="0024767F">
            <w:pPr>
              <w:spacing w:before="120" w:after="120"/>
            </w:pPr>
            <w:r>
              <w:t>0:00:</w:t>
            </w:r>
            <w:r w:rsidR="00A55842">
              <w:t>54</w:t>
            </w:r>
          </w:p>
        </w:tc>
        <w:tc>
          <w:tcPr>
            <w:tcW w:w="3000" w:type="dxa"/>
          </w:tcPr>
          <w:p w14:paraId="6B27F069" w14:textId="3E1EE924" w:rsidR="0024767F" w:rsidRPr="00BE4348" w:rsidRDefault="0024767F" w:rsidP="0024767F">
            <w:pPr>
              <w:spacing w:before="120" w:after="120"/>
            </w:pPr>
            <w:r>
              <w:t>The exhaled respiratory droplets float upward and begin to form a light haze in the air, then begin moving into the out-flowing air duct and out of the building.</w:t>
            </w:r>
          </w:p>
        </w:tc>
        <w:tc>
          <w:tcPr>
            <w:tcW w:w="3000" w:type="dxa"/>
          </w:tcPr>
          <w:p w14:paraId="763ECE13" w14:textId="271303C8" w:rsidR="0024767F" w:rsidRPr="00BE4348" w:rsidRDefault="0024767F" w:rsidP="0024767F">
            <w:pPr>
              <w:spacing w:before="120" w:after="120"/>
            </w:pPr>
          </w:p>
        </w:tc>
        <w:tc>
          <w:tcPr>
            <w:tcW w:w="3001" w:type="dxa"/>
          </w:tcPr>
          <w:p w14:paraId="62749853" w14:textId="734448F8" w:rsidR="0024767F" w:rsidRPr="00BE4348" w:rsidRDefault="0024767F" w:rsidP="0024767F">
            <w:pPr>
              <w:spacing w:before="120" w:after="120"/>
            </w:pPr>
            <w:r>
              <w:t>which together with other infection control actions,</w:t>
            </w:r>
          </w:p>
        </w:tc>
      </w:tr>
      <w:tr w:rsidR="0024767F" w:rsidRPr="00BE4348" w14:paraId="25B74769" w14:textId="77777777" w:rsidTr="00A55842">
        <w:trPr>
          <w:cantSplit/>
        </w:trPr>
        <w:tc>
          <w:tcPr>
            <w:tcW w:w="984" w:type="dxa"/>
          </w:tcPr>
          <w:p w14:paraId="756C3E61" w14:textId="5D689F59" w:rsidR="0024767F" w:rsidRDefault="0024767F" w:rsidP="0024767F">
            <w:pPr>
              <w:spacing w:before="120" w:after="120"/>
            </w:pPr>
            <w:r>
              <w:t>0:00:5</w:t>
            </w:r>
            <w:r w:rsidR="00A55842">
              <w:t>7</w:t>
            </w:r>
          </w:p>
        </w:tc>
        <w:tc>
          <w:tcPr>
            <w:tcW w:w="3000" w:type="dxa"/>
          </w:tcPr>
          <w:p w14:paraId="54A20A92" w14:textId="05EB5F8E" w:rsidR="0024767F" w:rsidRDefault="0024767F" w:rsidP="0024767F">
            <w:pPr>
              <w:spacing w:before="120" w:after="120"/>
            </w:pPr>
            <w:r>
              <w:t xml:space="preserve">The haze in the air clears as the stale air flows out of the building and clean air flows in. </w:t>
            </w:r>
          </w:p>
        </w:tc>
        <w:tc>
          <w:tcPr>
            <w:tcW w:w="3000" w:type="dxa"/>
          </w:tcPr>
          <w:p w14:paraId="677C5C47" w14:textId="77777777" w:rsidR="0024767F" w:rsidRDefault="0024767F" w:rsidP="0024767F">
            <w:pPr>
              <w:spacing w:before="120" w:after="120"/>
            </w:pPr>
          </w:p>
        </w:tc>
        <w:tc>
          <w:tcPr>
            <w:tcW w:w="3001" w:type="dxa"/>
          </w:tcPr>
          <w:p w14:paraId="28ECF672" w14:textId="09EDA429" w:rsidR="0024767F" w:rsidRPr="00BE4348" w:rsidRDefault="0024767F" w:rsidP="0024767F">
            <w:pPr>
              <w:spacing w:before="120" w:after="120"/>
            </w:pPr>
            <w:r w:rsidRPr="0023693A">
              <w:t>helps prevent the spread of germs.</w:t>
            </w:r>
          </w:p>
        </w:tc>
      </w:tr>
      <w:tr w:rsidR="0024767F" w:rsidRPr="00BE4348" w14:paraId="6024AE1B" w14:textId="77777777" w:rsidTr="00A55842">
        <w:trPr>
          <w:cantSplit/>
        </w:trPr>
        <w:tc>
          <w:tcPr>
            <w:tcW w:w="984" w:type="dxa"/>
          </w:tcPr>
          <w:p w14:paraId="0096A945" w14:textId="729E0C28" w:rsidR="0024767F" w:rsidRDefault="0024767F" w:rsidP="0024767F">
            <w:pPr>
              <w:spacing w:before="120" w:after="120"/>
            </w:pPr>
            <w:r>
              <w:lastRenderedPageBreak/>
              <w:t>0:00:5</w:t>
            </w:r>
            <w:r w:rsidR="00A55842">
              <w:t>9</w:t>
            </w:r>
          </w:p>
        </w:tc>
        <w:tc>
          <w:tcPr>
            <w:tcW w:w="3000" w:type="dxa"/>
          </w:tcPr>
          <w:p w14:paraId="2EE87B9B" w14:textId="00052534" w:rsidR="0024767F" w:rsidRDefault="0024767F" w:rsidP="0024767F">
            <w:pPr>
              <w:spacing w:before="120" w:after="120"/>
            </w:pPr>
            <w:r>
              <w:t>Project Firstline logo is shown.</w:t>
            </w:r>
          </w:p>
        </w:tc>
        <w:tc>
          <w:tcPr>
            <w:tcW w:w="3000" w:type="dxa"/>
          </w:tcPr>
          <w:p w14:paraId="59810C59" w14:textId="77777777" w:rsidR="0024767F" w:rsidRDefault="0024767F" w:rsidP="0024767F">
            <w:pPr>
              <w:spacing w:before="120" w:after="120"/>
            </w:pPr>
            <w:r>
              <w:t>Project Firstline</w:t>
            </w:r>
          </w:p>
          <w:p w14:paraId="0BC903B7" w14:textId="77777777" w:rsidR="0024767F" w:rsidRDefault="0024767F" w:rsidP="0024767F">
            <w:pPr>
              <w:spacing w:before="120" w:after="120"/>
            </w:pPr>
            <w:r>
              <w:t>CDC’s National Training Collaborative for Healthcare Infection Prevention &amp; Control</w:t>
            </w:r>
          </w:p>
          <w:p w14:paraId="27DAC459" w14:textId="3446D75E" w:rsidR="0024767F" w:rsidRDefault="0024767F" w:rsidP="0024767F">
            <w:pPr>
              <w:spacing w:before="120" w:after="120"/>
            </w:pPr>
            <w:r>
              <w:t>cdc.gov/ProjectFirstLine</w:t>
            </w:r>
          </w:p>
        </w:tc>
        <w:tc>
          <w:tcPr>
            <w:tcW w:w="3001" w:type="dxa"/>
          </w:tcPr>
          <w:p w14:paraId="0EAB63EA" w14:textId="16806AD1" w:rsidR="0024767F" w:rsidRPr="00BE4348" w:rsidRDefault="0024767F" w:rsidP="0024767F">
            <w:pPr>
              <w:spacing w:before="120" w:after="120"/>
            </w:pPr>
            <w:r>
              <w:t>For more information visit cdc.gov/projectfirstline</w:t>
            </w:r>
          </w:p>
        </w:tc>
      </w:tr>
      <w:tr w:rsidR="0024767F" w:rsidRPr="00BE4348" w14:paraId="400FADEC" w14:textId="77777777" w:rsidTr="00A55842">
        <w:trPr>
          <w:cantSplit/>
        </w:trPr>
        <w:tc>
          <w:tcPr>
            <w:tcW w:w="984" w:type="dxa"/>
          </w:tcPr>
          <w:p w14:paraId="6477C3FD" w14:textId="58AB66E9" w:rsidR="0024767F" w:rsidRDefault="0024767F" w:rsidP="0024767F">
            <w:pPr>
              <w:spacing w:before="120" w:after="120"/>
            </w:pPr>
            <w:r>
              <w:t>0:0</w:t>
            </w:r>
            <w:r w:rsidR="00A55842">
              <w:t>1</w:t>
            </w:r>
            <w:r>
              <w:t>:</w:t>
            </w:r>
            <w:r w:rsidR="00A55842">
              <w:t>02</w:t>
            </w:r>
          </w:p>
        </w:tc>
        <w:tc>
          <w:tcPr>
            <w:tcW w:w="3000" w:type="dxa"/>
          </w:tcPr>
          <w:p w14:paraId="61A69F65" w14:textId="2E97DCDD" w:rsidR="0024767F" w:rsidRDefault="0024767F" w:rsidP="0024767F">
            <w:pPr>
              <w:spacing w:before="120" w:after="120"/>
            </w:pPr>
            <w:r>
              <w:t>The HHS/CDC logo joins the Project Firstline logo.</w:t>
            </w:r>
          </w:p>
        </w:tc>
        <w:tc>
          <w:tcPr>
            <w:tcW w:w="3000" w:type="dxa"/>
          </w:tcPr>
          <w:p w14:paraId="39C9FA10" w14:textId="77777777" w:rsidR="0024767F" w:rsidRDefault="0024767F" w:rsidP="0024767F">
            <w:pPr>
              <w:spacing w:before="120" w:after="120"/>
            </w:pPr>
            <w:r>
              <w:t>Project Firstline</w:t>
            </w:r>
          </w:p>
          <w:p w14:paraId="148B1A7F" w14:textId="77777777" w:rsidR="0024767F" w:rsidRDefault="0024767F" w:rsidP="0024767F">
            <w:pPr>
              <w:spacing w:before="120" w:after="120"/>
            </w:pPr>
            <w:r>
              <w:t>CDC’s National Training Collaborative for Healthcare Infection Prevention &amp; Control</w:t>
            </w:r>
          </w:p>
          <w:p w14:paraId="503DC167" w14:textId="37843615" w:rsidR="0024767F" w:rsidRDefault="0024767F" w:rsidP="0024767F">
            <w:pPr>
              <w:spacing w:before="120" w:after="120"/>
            </w:pPr>
            <w:r>
              <w:t>cdc.gov/ProjectFirstLine</w:t>
            </w:r>
          </w:p>
        </w:tc>
        <w:tc>
          <w:tcPr>
            <w:tcW w:w="3001" w:type="dxa"/>
          </w:tcPr>
          <w:p w14:paraId="6C3172D8" w14:textId="77777777" w:rsidR="0024767F" w:rsidRPr="00BE4348" w:rsidRDefault="0024767F" w:rsidP="0024767F">
            <w:pPr>
              <w:spacing w:before="120" w:after="120"/>
            </w:pPr>
          </w:p>
        </w:tc>
      </w:tr>
    </w:tbl>
    <w:p w14:paraId="33A9B337" w14:textId="77777777" w:rsidR="00491049" w:rsidRDefault="00491049" w:rsidP="00815ECB">
      <w:pPr>
        <w:widowControl w:val="0"/>
        <w:spacing w:after="0" w:line="240" w:lineRule="auto"/>
      </w:pPr>
    </w:p>
    <w:sectPr w:rsidR="00491049" w:rsidSect="0072411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3938" w14:textId="77777777" w:rsidR="00FF5CA7" w:rsidRDefault="00FF5CA7" w:rsidP="00FF5CA7">
      <w:pPr>
        <w:spacing w:after="0" w:line="240" w:lineRule="auto"/>
      </w:pPr>
      <w:r>
        <w:separator/>
      </w:r>
    </w:p>
  </w:endnote>
  <w:endnote w:type="continuationSeparator" w:id="0">
    <w:p w14:paraId="251C8B01" w14:textId="77777777" w:rsidR="00FF5CA7" w:rsidRDefault="00FF5CA7" w:rsidP="00FF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20177"/>
      <w:docPartObj>
        <w:docPartGallery w:val="Page Numbers (Bottom of Page)"/>
        <w:docPartUnique/>
      </w:docPartObj>
    </w:sdtPr>
    <w:sdtEndPr>
      <w:rPr>
        <w:noProof/>
      </w:rPr>
    </w:sdtEndPr>
    <w:sdtContent>
      <w:p w14:paraId="4B4CF41A" w14:textId="69F9A376" w:rsidR="00FF5CA7" w:rsidRDefault="00FF5C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9E5E" w14:textId="77777777" w:rsidR="00FF5CA7" w:rsidRDefault="00FF5CA7" w:rsidP="00FF5CA7">
      <w:pPr>
        <w:spacing w:after="0" w:line="240" w:lineRule="auto"/>
      </w:pPr>
      <w:r>
        <w:separator/>
      </w:r>
    </w:p>
  </w:footnote>
  <w:footnote w:type="continuationSeparator" w:id="0">
    <w:p w14:paraId="662E65A1" w14:textId="77777777" w:rsidR="00FF5CA7" w:rsidRDefault="00FF5CA7" w:rsidP="00FF5C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A7"/>
    <w:rsid w:val="0000102F"/>
    <w:rsid w:val="0002498A"/>
    <w:rsid w:val="00084B24"/>
    <w:rsid w:val="001123D3"/>
    <w:rsid w:val="00136D43"/>
    <w:rsid w:val="001B56B7"/>
    <w:rsid w:val="0023693A"/>
    <w:rsid w:val="0024767F"/>
    <w:rsid w:val="00262B5E"/>
    <w:rsid w:val="00317DBE"/>
    <w:rsid w:val="00324C46"/>
    <w:rsid w:val="003D3941"/>
    <w:rsid w:val="0041173C"/>
    <w:rsid w:val="0044312C"/>
    <w:rsid w:val="00491049"/>
    <w:rsid w:val="004F78A9"/>
    <w:rsid w:val="00517B00"/>
    <w:rsid w:val="00536AE6"/>
    <w:rsid w:val="00565C48"/>
    <w:rsid w:val="00580548"/>
    <w:rsid w:val="0061366D"/>
    <w:rsid w:val="00643F90"/>
    <w:rsid w:val="00680282"/>
    <w:rsid w:val="006813C5"/>
    <w:rsid w:val="006A3F36"/>
    <w:rsid w:val="007167C6"/>
    <w:rsid w:val="0072411F"/>
    <w:rsid w:val="00756F33"/>
    <w:rsid w:val="0078416D"/>
    <w:rsid w:val="007A48B6"/>
    <w:rsid w:val="007F67E7"/>
    <w:rsid w:val="00815ECB"/>
    <w:rsid w:val="00850D6B"/>
    <w:rsid w:val="00876438"/>
    <w:rsid w:val="008C2F6D"/>
    <w:rsid w:val="0097289A"/>
    <w:rsid w:val="009C5B75"/>
    <w:rsid w:val="009F3828"/>
    <w:rsid w:val="00A55842"/>
    <w:rsid w:val="00AE5148"/>
    <w:rsid w:val="00BB70B2"/>
    <w:rsid w:val="00C354D3"/>
    <w:rsid w:val="00C75857"/>
    <w:rsid w:val="00C82C09"/>
    <w:rsid w:val="00CB7FFC"/>
    <w:rsid w:val="00CC4A72"/>
    <w:rsid w:val="00DB30D8"/>
    <w:rsid w:val="00DD01D4"/>
    <w:rsid w:val="00EB2C2D"/>
    <w:rsid w:val="00F227F5"/>
    <w:rsid w:val="00F44202"/>
    <w:rsid w:val="00F8118C"/>
    <w:rsid w:val="00FB1A91"/>
    <w:rsid w:val="00FF5C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2136"/>
  <w15:chartTrackingRefBased/>
  <w15:docId w15:val="{0A43E0D8-7DC0-4A81-A4A1-CFDB3F4B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C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FB1A9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B1A9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B1A9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5CA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F5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CA7"/>
  </w:style>
  <w:style w:type="paragraph" w:styleId="Footer">
    <w:name w:val="footer"/>
    <w:basedOn w:val="Normal"/>
    <w:link w:val="FooterChar"/>
    <w:uiPriority w:val="99"/>
    <w:unhideWhenUsed/>
    <w:rsid w:val="00FF5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CA7"/>
  </w:style>
  <w:style w:type="character" w:customStyle="1" w:styleId="Heading4Char">
    <w:name w:val="Heading 4 Char"/>
    <w:basedOn w:val="DefaultParagraphFont"/>
    <w:link w:val="Heading4"/>
    <w:uiPriority w:val="9"/>
    <w:semiHidden/>
    <w:rsid w:val="00FB1A9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B1A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B1A9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35220">
      <w:bodyDiv w:val="1"/>
      <w:marLeft w:val="0"/>
      <w:marRight w:val="0"/>
      <w:marTop w:val="0"/>
      <w:marBottom w:val="0"/>
      <w:divBdr>
        <w:top w:val="none" w:sz="0" w:space="0" w:color="auto"/>
        <w:left w:val="none" w:sz="0" w:space="0" w:color="auto"/>
        <w:bottom w:val="none" w:sz="0" w:space="0" w:color="auto"/>
        <w:right w:val="none" w:sz="0" w:space="0" w:color="auto"/>
      </w:divBdr>
      <w:divsChild>
        <w:div w:id="1935164119">
          <w:marLeft w:val="0"/>
          <w:marRight w:val="0"/>
          <w:marTop w:val="0"/>
          <w:marBottom w:val="0"/>
          <w:divBdr>
            <w:top w:val="none" w:sz="0" w:space="0" w:color="auto"/>
            <w:left w:val="none" w:sz="0" w:space="0" w:color="auto"/>
            <w:bottom w:val="none" w:sz="0" w:space="0" w:color="auto"/>
            <w:right w:val="none" w:sz="0" w:space="0" w:color="auto"/>
          </w:divBdr>
          <w:divsChild>
            <w:div w:id="842746171">
              <w:marLeft w:val="0"/>
              <w:marRight w:val="0"/>
              <w:marTop w:val="0"/>
              <w:marBottom w:val="0"/>
              <w:divBdr>
                <w:top w:val="none" w:sz="0" w:space="0" w:color="auto"/>
                <w:left w:val="none" w:sz="0" w:space="0" w:color="auto"/>
                <w:bottom w:val="none" w:sz="0" w:space="0" w:color="auto"/>
                <w:right w:val="none" w:sz="0" w:space="0" w:color="auto"/>
              </w:divBdr>
              <w:divsChild>
                <w:div w:id="978650991">
                  <w:marLeft w:val="0"/>
                  <w:marRight w:val="0"/>
                  <w:marTop w:val="0"/>
                  <w:marBottom w:val="0"/>
                  <w:divBdr>
                    <w:top w:val="none" w:sz="0" w:space="0" w:color="auto"/>
                    <w:left w:val="none" w:sz="0" w:space="0" w:color="auto"/>
                    <w:bottom w:val="none" w:sz="0" w:space="0" w:color="auto"/>
                    <w:right w:val="none" w:sz="0" w:space="0" w:color="auto"/>
                  </w:divBdr>
                  <w:divsChild>
                    <w:div w:id="110443093">
                      <w:marLeft w:val="0"/>
                      <w:marRight w:val="0"/>
                      <w:marTop w:val="0"/>
                      <w:marBottom w:val="0"/>
                      <w:divBdr>
                        <w:top w:val="none" w:sz="0" w:space="0" w:color="auto"/>
                        <w:left w:val="none" w:sz="0" w:space="0" w:color="auto"/>
                        <w:bottom w:val="none" w:sz="0" w:space="0" w:color="auto"/>
                        <w:right w:val="none" w:sz="0" w:space="0" w:color="auto"/>
                      </w:divBdr>
                    </w:div>
                    <w:div w:id="1579053836">
                      <w:marLeft w:val="0"/>
                      <w:marRight w:val="0"/>
                      <w:marTop w:val="0"/>
                      <w:marBottom w:val="0"/>
                      <w:divBdr>
                        <w:top w:val="none" w:sz="0" w:space="0" w:color="auto"/>
                        <w:left w:val="none" w:sz="0" w:space="0" w:color="auto"/>
                        <w:bottom w:val="none" w:sz="0" w:space="0" w:color="auto"/>
                        <w:right w:val="none" w:sz="0" w:space="0" w:color="auto"/>
                      </w:divBdr>
                      <w:divsChild>
                        <w:div w:id="487130849">
                          <w:marLeft w:val="0"/>
                          <w:marRight w:val="0"/>
                          <w:marTop w:val="0"/>
                          <w:marBottom w:val="0"/>
                          <w:divBdr>
                            <w:top w:val="none" w:sz="0" w:space="0" w:color="auto"/>
                            <w:left w:val="none" w:sz="0" w:space="0" w:color="auto"/>
                            <w:bottom w:val="none" w:sz="0" w:space="0" w:color="auto"/>
                            <w:right w:val="none" w:sz="0" w:space="0" w:color="auto"/>
                          </w:divBdr>
                          <w:divsChild>
                            <w:div w:id="2073428309">
                              <w:marLeft w:val="0"/>
                              <w:marRight w:val="0"/>
                              <w:marTop w:val="0"/>
                              <w:marBottom w:val="0"/>
                              <w:divBdr>
                                <w:top w:val="none" w:sz="0" w:space="0" w:color="auto"/>
                                <w:left w:val="none" w:sz="0" w:space="0" w:color="auto"/>
                                <w:bottom w:val="none" w:sz="0" w:space="0" w:color="auto"/>
                                <w:right w:val="none" w:sz="0" w:space="0" w:color="auto"/>
                              </w:divBdr>
                              <w:divsChild>
                                <w:div w:id="1534269355">
                                  <w:marLeft w:val="0"/>
                                  <w:marRight w:val="0"/>
                                  <w:marTop w:val="0"/>
                                  <w:marBottom w:val="0"/>
                                  <w:divBdr>
                                    <w:top w:val="none" w:sz="0" w:space="0" w:color="auto"/>
                                    <w:left w:val="none" w:sz="0" w:space="0" w:color="auto"/>
                                    <w:bottom w:val="none" w:sz="0" w:space="0" w:color="auto"/>
                                    <w:right w:val="none" w:sz="0" w:space="0" w:color="auto"/>
                                  </w:divBdr>
                                  <w:divsChild>
                                    <w:div w:id="740442192">
                                      <w:marLeft w:val="0"/>
                                      <w:marRight w:val="0"/>
                                      <w:marTop w:val="0"/>
                                      <w:marBottom w:val="0"/>
                                      <w:divBdr>
                                        <w:top w:val="none" w:sz="0" w:space="0" w:color="auto"/>
                                        <w:left w:val="none" w:sz="0" w:space="0" w:color="auto"/>
                                        <w:bottom w:val="none" w:sz="0" w:space="0" w:color="auto"/>
                                        <w:right w:val="none" w:sz="0" w:space="0" w:color="auto"/>
                                      </w:divBdr>
                                      <w:divsChild>
                                        <w:div w:id="673847295">
                                          <w:marLeft w:val="0"/>
                                          <w:marRight w:val="0"/>
                                          <w:marTop w:val="0"/>
                                          <w:marBottom w:val="0"/>
                                          <w:divBdr>
                                            <w:top w:val="none" w:sz="0" w:space="0" w:color="auto"/>
                                            <w:left w:val="none" w:sz="0" w:space="0" w:color="auto"/>
                                            <w:bottom w:val="none" w:sz="0" w:space="0" w:color="auto"/>
                                            <w:right w:val="none" w:sz="0" w:space="0" w:color="auto"/>
                                          </w:divBdr>
                                          <w:divsChild>
                                            <w:div w:id="2037465797">
                                              <w:marLeft w:val="0"/>
                                              <w:marRight w:val="0"/>
                                              <w:marTop w:val="100"/>
                                              <w:marBottom w:val="100"/>
                                              <w:divBdr>
                                                <w:top w:val="none" w:sz="0" w:space="0" w:color="auto"/>
                                                <w:left w:val="none" w:sz="0" w:space="0" w:color="auto"/>
                                                <w:bottom w:val="none" w:sz="0" w:space="0" w:color="auto"/>
                                                <w:right w:val="none" w:sz="0" w:space="0" w:color="auto"/>
                                              </w:divBdr>
                                              <w:divsChild>
                                                <w:div w:id="869345375">
                                                  <w:marLeft w:val="0"/>
                                                  <w:marRight w:val="0"/>
                                                  <w:marTop w:val="0"/>
                                                  <w:marBottom w:val="0"/>
                                                  <w:divBdr>
                                                    <w:top w:val="none" w:sz="0" w:space="0" w:color="auto"/>
                                                    <w:left w:val="none" w:sz="0" w:space="0" w:color="auto"/>
                                                    <w:bottom w:val="none" w:sz="0" w:space="0" w:color="auto"/>
                                                    <w:right w:val="none" w:sz="0" w:space="0" w:color="auto"/>
                                                  </w:divBdr>
                                                  <w:divsChild>
                                                    <w:div w:id="1549223238">
                                                      <w:marLeft w:val="0"/>
                                                      <w:marRight w:val="0"/>
                                                      <w:marTop w:val="0"/>
                                                      <w:marBottom w:val="0"/>
                                                      <w:divBdr>
                                                        <w:top w:val="single" w:sz="6" w:space="0" w:color="353642"/>
                                                        <w:left w:val="none" w:sz="0" w:space="0" w:color="auto"/>
                                                        <w:bottom w:val="none" w:sz="0" w:space="0" w:color="auto"/>
                                                        <w:right w:val="none" w:sz="0" w:space="0" w:color="auto"/>
                                                      </w:divBdr>
                                                      <w:divsChild>
                                                        <w:div w:id="125778406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805465589">
                                                  <w:marLeft w:val="0"/>
                                                  <w:marRight w:val="0"/>
                                                  <w:marTop w:val="0"/>
                                                  <w:marBottom w:val="0"/>
                                                  <w:divBdr>
                                                    <w:top w:val="none" w:sz="0" w:space="0" w:color="auto"/>
                                                    <w:left w:val="none" w:sz="0" w:space="0" w:color="auto"/>
                                                    <w:bottom w:val="none" w:sz="0" w:space="0" w:color="auto"/>
                                                    <w:right w:val="none" w:sz="0" w:space="0" w:color="auto"/>
                                                  </w:divBdr>
                                                  <w:divsChild>
                                                    <w:div w:id="2098821186">
                                                      <w:marLeft w:val="0"/>
                                                      <w:marRight w:val="0"/>
                                                      <w:marTop w:val="300"/>
                                                      <w:marBottom w:val="300"/>
                                                      <w:divBdr>
                                                        <w:top w:val="none" w:sz="0" w:space="0" w:color="auto"/>
                                                        <w:left w:val="none" w:sz="0" w:space="0" w:color="auto"/>
                                                        <w:bottom w:val="none" w:sz="0" w:space="0" w:color="auto"/>
                                                        <w:right w:val="none" w:sz="0" w:space="0" w:color="auto"/>
                                                      </w:divBdr>
                                                      <w:divsChild>
                                                        <w:div w:id="14564865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79197">
                                      <w:marLeft w:val="0"/>
                                      <w:marRight w:val="0"/>
                                      <w:marTop w:val="0"/>
                                      <w:marBottom w:val="0"/>
                                      <w:divBdr>
                                        <w:top w:val="none" w:sz="0" w:space="0" w:color="auto"/>
                                        <w:left w:val="none" w:sz="0" w:space="0" w:color="auto"/>
                                        <w:bottom w:val="none" w:sz="0" w:space="0" w:color="auto"/>
                                        <w:right w:val="none" w:sz="0" w:space="0" w:color="auto"/>
                                      </w:divBdr>
                                      <w:divsChild>
                                        <w:div w:id="313880684">
                                          <w:marLeft w:val="0"/>
                                          <w:marRight w:val="0"/>
                                          <w:marTop w:val="0"/>
                                          <w:marBottom w:val="0"/>
                                          <w:divBdr>
                                            <w:top w:val="none" w:sz="0" w:space="0" w:color="auto"/>
                                            <w:left w:val="none" w:sz="0" w:space="0" w:color="auto"/>
                                            <w:bottom w:val="none" w:sz="0" w:space="0" w:color="auto"/>
                                            <w:right w:val="none" w:sz="0" w:space="0" w:color="auto"/>
                                          </w:divBdr>
                                          <w:divsChild>
                                            <w:div w:id="337192146">
                                              <w:marLeft w:val="0"/>
                                              <w:marRight w:val="0"/>
                                              <w:marTop w:val="225"/>
                                              <w:marBottom w:val="225"/>
                                              <w:divBdr>
                                                <w:top w:val="single" w:sz="6" w:space="8" w:color="353642"/>
                                                <w:left w:val="none" w:sz="0" w:space="0" w:color="auto"/>
                                                <w:bottom w:val="none" w:sz="0" w:space="0" w:color="auto"/>
                                                <w:right w:val="none" w:sz="0" w:space="0" w:color="auto"/>
                                              </w:divBdr>
                                              <w:divsChild>
                                                <w:div w:id="450779751">
                                                  <w:marLeft w:val="0"/>
                                                  <w:marRight w:val="0"/>
                                                  <w:marTop w:val="0"/>
                                                  <w:marBottom w:val="0"/>
                                                  <w:divBdr>
                                                    <w:top w:val="none" w:sz="0" w:space="0" w:color="auto"/>
                                                    <w:left w:val="none" w:sz="0" w:space="0" w:color="auto"/>
                                                    <w:bottom w:val="none" w:sz="0" w:space="0" w:color="auto"/>
                                                    <w:right w:val="none" w:sz="0" w:space="0" w:color="auto"/>
                                                  </w:divBdr>
                                                  <w:divsChild>
                                                    <w:div w:id="1106148807">
                                                      <w:marLeft w:val="0"/>
                                                      <w:marRight w:val="0"/>
                                                      <w:marTop w:val="0"/>
                                                      <w:marBottom w:val="75"/>
                                                      <w:divBdr>
                                                        <w:top w:val="none" w:sz="0" w:space="0" w:color="auto"/>
                                                        <w:left w:val="none" w:sz="0" w:space="0" w:color="auto"/>
                                                        <w:bottom w:val="none" w:sz="0" w:space="0" w:color="auto"/>
                                                        <w:right w:val="none" w:sz="0" w:space="0" w:color="auto"/>
                                                      </w:divBdr>
                                                      <w:divsChild>
                                                        <w:div w:id="1319113004">
                                                          <w:marLeft w:val="0"/>
                                                          <w:marRight w:val="0"/>
                                                          <w:marTop w:val="100"/>
                                                          <w:marBottom w:val="100"/>
                                                          <w:divBdr>
                                                            <w:top w:val="single" w:sz="18" w:space="0" w:color="00CED1"/>
                                                            <w:left w:val="single" w:sz="18" w:space="0" w:color="00CED1"/>
                                                            <w:bottom w:val="single" w:sz="18" w:space="0" w:color="00CED1"/>
                                                            <w:right w:val="single" w:sz="18" w:space="0" w:color="00CED1"/>
                                                          </w:divBdr>
                                                        </w:div>
                                                      </w:divsChild>
                                                    </w:div>
                                                    <w:div w:id="1466242984">
                                                      <w:marLeft w:val="0"/>
                                                      <w:marRight w:val="0"/>
                                                      <w:marTop w:val="0"/>
                                                      <w:marBottom w:val="75"/>
                                                      <w:divBdr>
                                                        <w:top w:val="none" w:sz="0" w:space="0" w:color="auto"/>
                                                        <w:left w:val="none" w:sz="0" w:space="0" w:color="auto"/>
                                                        <w:bottom w:val="none" w:sz="0" w:space="0" w:color="auto"/>
                                                        <w:right w:val="none" w:sz="0" w:space="0" w:color="auto"/>
                                                      </w:divBdr>
                                                      <w:divsChild>
                                                        <w:div w:id="1935742423">
                                                          <w:marLeft w:val="0"/>
                                                          <w:marRight w:val="0"/>
                                                          <w:marTop w:val="100"/>
                                                          <w:marBottom w:val="100"/>
                                                          <w:divBdr>
                                                            <w:top w:val="single" w:sz="18" w:space="0" w:color="89B52F"/>
                                                            <w:left w:val="single" w:sz="18" w:space="0" w:color="89B52F"/>
                                                            <w:bottom w:val="single" w:sz="18" w:space="0" w:color="89B52F"/>
                                                            <w:right w:val="single" w:sz="18" w:space="0" w:color="89B52F"/>
                                                          </w:divBdr>
                                                        </w:div>
                                                      </w:divsChild>
                                                    </w:div>
                                                  </w:divsChild>
                                                </w:div>
                                                <w:div w:id="1711110059">
                                                  <w:marLeft w:val="0"/>
                                                  <w:marRight w:val="0"/>
                                                  <w:marTop w:val="0"/>
                                                  <w:marBottom w:val="0"/>
                                                  <w:divBdr>
                                                    <w:top w:val="none" w:sz="0" w:space="0" w:color="auto"/>
                                                    <w:left w:val="none" w:sz="0" w:space="0" w:color="auto"/>
                                                    <w:bottom w:val="none" w:sz="0" w:space="0" w:color="auto"/>
                                                    <w:right w:val="none" w:sz="0" w:space="0" w:color="auto"/>
                                                  </w:divBdr>
                                                  <w:divsChild>
                                                    <w:div w:id="790705933">
                                                      <w:marLeft w:val="0"/>
                                                      <w:marRight w:val="0"/>
                                                      <w:marTop w:val="0"/>
                                                      <w:marBottom w:val="75"/>
                                                      <w:divBdr>
                                                        <w:top w:val="none" w:sz="0" w:space="0" w:color="auto"/>
                                                        <w:left w:val="none" w:sz="0" w:space="0" w:color="auto"/>
                                                        <w:bottom w:val="none" w:sz="0" w:space="0" w:color="auto"/>
                                                        <w:right w:val="none" w:sz="0" w:space="0" w:color="auto"/>
                                                      </w:divBdr>
                                                      <w:divsChild>
                                                        <w:div w:id="1168590871">
                                                          <w:marLeft w:val="0"/>
                                                          <w:marRight w:val="0"/>
                                                          <w:marTop w:val="100"/>
                                                          <w:marBottom w:val="100"/>
                                                          <w:divBdr>
                                                            <w:top w:val="single" w:sz="18" w:space="0" w:color="1E90FF"/>
                                                            <w:left w:val="single" w:sz="18" w:space="0" w:color="1E90FF"/>
                                                            <w:bottom w:val="single" w:sz="18" w:space="0" w:color="1E90FF"/>
                                                            <w:right w:val="single" w:sz="18" w:space="0" w:color="1E90FF"/>
                                                          </w:divBdr>
                                                        </w:div>
                                                      </w:divsChild>
                                                    </w:div>
                                                    <w:div w:id="228198044">
                                                      <w:marLeft w:val="0"/>
                                                      <w:marRight w:val="0"/>
                                                      <w:marTop w:val="0"/>
                                                      <w:marBottom w:val="75"/>
                                                      <w:divBdr>
                                                        <w:top w:val="none" w:sz="0" w:space="0" w:color="auto"/>
                                                        <w:left w:val="none" w:sz="0" w:space="0" w:color="auto"/>
                                                        <w:bottom w:val="none" w:sz="0" w:space="0" w:color="auto"/>
                                                        <w:right w:val="none" w:sz="0" w:space="0" w:color="auto"/>
                                                      </w:divBdr>
                                                      <w:divsChild>
                                                        <w:div w:id="148517848">
                                                          <w:marLeft w:val="0"/>
                                                          <w:marRight w:val="0"/>
                                                          <w:marTop w:val="100"/>
                                                          <w:marBottom w:val="100"/>
                                                          <w:divBdr>
                                                            <w:top w:val="single" w:sz="18" w:space="0" w:color="4169E1"/>
                                                            <w:left w:val="single" w:sz="18" w:space="0" w:color="4169E1"/>
                                                            <w:bottom w:val="single" w:sz="18" w:space="0" w:color="4169E1"/>
                                                            <w:right w:val="single" w:sz="18" w:space="0" w:color="4169E1"/>
                                                          </w:divBdr>
                                                        </w:div>
                                                      </w:divsChild>
                                                    </w:div>
                                                    <w:div w:id="1901331647">
                                                      <w:marLeft w:val="0"/>
                                                      <w:marRight w:val="0"/>
                                                      <w:marTop w:val="0"/>
                                                      <w:marBottom w:val="75"/>
                                                      <w:divBdr>
                                                        <w:top w:val="none" w:sz="0" w:space="0" w:color="auto"/>
                                                        <w:left w:val="none" w:sz="0" w:space="0" w:color="auto"/>
                                                        <w:bottom w:val="none" w:sz="0" w:space="0" w:color="auto"/>
                                                        <w:right w:val="none" w:sz="0" w:space="0" w:color="auto"/>
                                                      </w:divBdr>
                                                      <w:divsChild>
                                                        <w:div w:id="138347029">
                                                          <w:marLeft w:val="0"/>
                                                          <w:marRight w:val="0"/>
                                                          <w:marTop w:val="100"/>
                                                          <w:marBottom w:val="100"/>
                                                          <w:divBdr>
                                                            <w:top w:val="single" w:sz="18" w:space="0" w:color="FF7F50"/>
                                                            <w:left w:val="single" w:sz="18" w:space="0" w:color="FF7F50"/>
                                                            <w:bottom w:val="single" w:sz="18" w:space="0" w:color="FF7F50"/>
                                                            <w:right w:val="single" w:sz="18" w:space="0" w:color="FF7F50"/>
                                                          </w:divBdr>
                                                        </w:div>
                                                      </w:divsChild>
                                                    </w:div>
                                                    <w:div w:id="1357851804">
                                                      <w:marLeft w:val="0"/>
                                                      <w:marRight w:val="0"/>
                                                      <w:marTop w:val="0"/>
                                                      <w:marBottom w:val="75"/>
                                                      <w:divBdr>
                                                        <w:top w:val="none" w:sz="0" w:space="0" w:color="auto"/>
                                                        <w:left w:val="none" w:sz="0" w:space="0" w:color="auto"/>
                                                        <w:bottom w:val="none" w:sz="0" w:space="0" w:color="auto"/>
                                                        <w:right w:val="none" w:sz="0" w:space="0" w:color="auto"/>
                                                      </w:divBdr>
                                                      <w:divsChild>
                                                        <w:div w:id="288895632">
                                                          <w:marLeft w:val="0"/>
                                                          <w:marRight w:val="0"/>
                                                          <w:marTop w:val="100"/>
                                                          <w:marBottom w:val="100"/>
                                                          <w:divBdr>
                                                            <w:top w:val="single" w:sz="18" w:space="0" w:color="008B8B"/>
                                                            <w:left w:val="single" w:sz="18" w:space="0" w:color="008B8B"/>
                                                            <w:bottom w:val="single" w:sz="18" w:space="0" w:color="008B8B"/>
                                                            <w:right w:val="single" w:sz="18" w:space="0" w:color="008B8B"/>
                                                          </w:divBdr>
                                                        </w:div>
                                                      </w:divsChild>
                                                    </w:div>
                                                    <w:div w:id="1620529247">
                                                      <w:marLeft w:val="0"/>
                                                      <w:marRight w:val="0"/>
                                                      <w:marTop w:val="0"/>
                                                      <w:marBottom w:val="75"/>
                                                      <w:divBdr>
                                                        <w:top w:val="none" w:sz="0" w:space="0" w:color="auto"/>
                                                        <w:left w:val="none" w:sz="0" w:space="0" w:color="auto"/>
                                                        <w:bottom w:val="none" w:sz="0" w:space="0" w:color="auto"/>
                                                        <w:right w:val="none" w:sz="0" w:space="0" w:color="auto"/>
                                                      </w:divBdr>
                                                      <w:divsChild>
                                                        <w:div w:id="1923684756">
                                                          <w:marLeft w:val="0"/>
                                                          <w:marRight w:val="0"/>
                                                          <w:marTop w:val="100"/>
                                                          <w:marBottom w:val="100"/>
                                                          <w:divBdr>
                                                            <w:top w:val="single" w:sz="18" w:space="0" w:color="BA55D3"/>
                                                            <w:left w:val="single" w:sz="18" w:space="0" w:color="BA55D3"/>
                                                            <w:bottom w:val="single" w:sz="18" w:space="0" w:color="BA55D3"/>
                                                            <w:right w:val="single" w:sz="18" w:space="0" w:color="BA55D3"/>
                                                          </w:divBdr>
                                                        </w:div>
                                                      </w:divsChild>
                                                    </w:div>
                                                    <w:div w:id="229391727">
                                                      <w:marLeft w:val="0"/>
                                                      <w:marRight w:val="0"/>
                                                      <w:marTop w:val="0"/>
                                                      <w:marBottom w:val="75"/>
                                                      <w:divBdr>
                                                        <w:top w:val="none" w:sz="0" w:space="0" w:color="auto"/>
                                                        <w:left w:val="none" w:sz="0" w:space="0" w:color="auto"/>
                                                        <w:bottom w:val="none" w:sz="0" w:space="0" w:color="auto"/>
                                                        <w:right w:val="none" w:sz="0" w:space="0" w:color="auto"/>
                                                      </w:divBdr>
                                                      <w:divsChild>
                                                        <w:div w:id="1605966410">
                                                          <w:marLeft w:val="0"/>
                                                          <w:marRight w:val="0"/>
                                                          <w:marTop w:val="100"/>
                                                          <w:marBottom w:val="100"/>
                                                          <w:divBdr>
                                                            <w:top w:val="single" w:sz="18" w:space="0" w:color="008B8B"/>
                                                            <w:left w:val="single" w:sz="18" w:space="0" w:color="008B8B"/>
                                                            <w:bottom w:val="single" w:sz="18" w:space="0" w:color="008B8B"/>
                                                            <w:right w:val="single" w:sz="18" w:space="0" w:color="008B8B"/>
                                                          </w:divBdr>
                                                        </w:div>
                                                      </w:divsChild>
                                                    </w:div>
                                                  </w:divsChild>
                                                </w:div>
                                              </w:divsChild>
                                            </w:div>
                                          </w:divsChild>
                                        </w:div>
                                      </w:divsChild>
                                    </w:div>
                                  </w:divsChild>
                                </w:div>
                              </w:divsChild>
                            </w:div>
                          </w:divsChild>
                        </w:div>
                      </w:divsChild>
                    </w:div>
                  </w:divsChild>
                </w:div>
              </w:divsChild>
            </w:div>
          </w:divsChild>
        </w:div>
        <w:div w:id="606154183">
          <w:marLeft w:val="0"/>
          <w:marRight w:val="0"/>
          <w:marTop w:val="0"/>
          <w:marBottom w:val="0"/>
          <w:divBdr>
            <w:top w:val="none" w:sz="0" w:space="0" w:color="auto"/>
            <w:left w:val="none" w:sz="0" w:space="0" w:color="auto"/>
            <w:bottom w:val="none" w:sz="0" w:space="0" w:color="auto"/>
            <w:right w:val="none" w:sz="0" w:space="0" w:color="auto"/>
          </w:divBdr>
          <w:divsChild>
            <w:div w:id="19481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Audio Description and Dialogue Transcript: CDC Ventilation Video</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Description and Dialogue Transcript: CDC Ventilation Video</dc:title>
  <dc:subject>SARS-CoV-2 transmission</dc:subject>
  <dc:creator>CDC</dc:creator>
  <cp:keywords>SARS-CoV-2, ventilation, respiratory droplets</cp:keywords>
  <dc:description/>
  <cp:lastModifiedBy>Occoquan, Danny</cp:lastModifiedBy>
  <cp:revision>21</cp:revision>
  <dcterms:created xsi:type="dcterms:W3CDTF">2021-12-07T21:02:00Z</dcterms:created>
  <dcterms:modified xsi:type="dcterms:W3CDTF">2021-12-23T18:35:00Z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en-us</vt:lpwstr>
  </property>
</Properties>
</file>