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191D5B" w:rsidRDefault="00623437">
      <w:pPr>
        <w:pStyle w:val="BodyText"/>
        <w:spacing w:before="10"/>
        <w:rPr>
          <w:rFonts w:ascii="Times New Roman" w:hAnsi="Times New Roman" w:cs="Times New Roman"/>
          <w:b/>
          <w:sz w:val="26"/>
        </w:rPr>
      </w:pPr>
    </w:p>
    <w:p w:rsidR="00623437" w:rsidRPr="00191D5B" w:rsidRDefault="0064387B" w:rsidP="004C6B05">
      <w:pPr>
        <w:pStyle w:val="BodyText"/>
        <w:ind w:left="120"/>
        <w:rPr>
          <w:rFonts w:ascii="Times New Roman" w:hAnsi="Times New Roman" w:cs="Times New Roman"/>
          <w:sz w:val="20"/>
        </w:rPr>
        <w:sectPr w:rsidR="00623437" w:rsidRPr="00191D5B" w:rsidSect="006F12F2">
          <w:headerReference w:type="default" r:id="rId7"/>
          <w:footerReference w:type="default" r:id="rId8"/>
          <w:type w:val="continuous"/>
          <w:pgSz w:w="12240" w:h="15840" w:code="1"/>
          <w:pgMar w:top="1094" w:right="778" w:bottom="1224" w:left="965" w:header="878" w:footer="1022" w:gutter="0"/>
          <w:pgNumType w:start="73"/>
          <w:cols w:space="720"/>
        </w:sectPr>
      </w:pPr>
      <w:bookmarkStart w:id="0" w:name="_bookmark68"/>
      <w:bookmarkEnd w:id="0"/>
      <w:r>
        <w:rPr>
          <w:rFonts w:ascii="Times New Roman" w:hAnsi="Times New Roman" w:cs="Times New Roman"/>
          <w:noProof/>
          <w:sz w:val="20"/>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387B" w:rsidRPr="00191D5B" w:rsidRDefault="0064387B" w:rsidP="0064387B">
                            <w:pPr>
                              <w:spacing w:before="32"/>
                              <w:ind w:left="89"/>
                              <w:rPr>
                                <w:rFonts w:ascii="Times New Roman" w:hAnsi="Times New Roman" w:cs="Times New Roman"/>
                                <w:b/>
                                <w:sz w:val="31"/>
                              </w:rPr>
                            </w:pPr>
                            <w:r>
                              <w:rPr>
                                <w:rFonts w:ascii="Times New Roman" w:hAnsi="Times New Roman" w:cs="Times New Roman"/>
                                <w:b/>
                                <w:color w:val="FFFFFF"/>
                                <w:spacing w:val="-4"/>
                                <w:sz w:val="31"/>
                              </w:rPr>
                              <w:t>Call Center Data Checklist</w:t>
                            </w:r>
                          </w:p>
                          <w:p w:rsidR="0064387B" w:rsidRDefault="0064387B" w:rsidP="0064387B">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64387B" w:rsidRPr="00191D5B" w:rsidRDefault="0064387B" w:rsidP="0064387B">
                      <w:pPr>
                        <w:spacing w:before="32"/>
                        <w:ind w:left="89"/>
                        <w:rPr>
                          <w:rFonts w:ascii="Times New Roman" w:hAnsi="Times New Roman" w:cs="Times New Roman"/>
                          <w:b/>
                          <w:sz w:val="31"/>
                        </w:rPr>
                      </w:pPr>
                      <w:r>
                        <w:rPr>
                          <w:rFonts w:ascii="Times New Roman" w:hAnsi="Times New Roman" w:cs="Times New Roman"/>
                          <w:b/>
                          <w:color w:val="FFFFFF"/>
                          <w:spacing w:val="-4"/>
                          <w:sz w:val="31"/>
                        </w:rPr>
                        <w:t>Call Center Data Checklist</w:t>
                      </w:r>
                    </w:p>
                    <w:p w:rsidR="0064387B" w:rsidRDefault="0064387B" w:rsidP="0064387B">
                      <w:pPr>
                        <w:jc w:val="center"/>
                      </w:pPr>
                    </w:p>
                  </w:txbxContent>
                </v:textbox>
                <w10:anchorlock/>
              </v:shape>
            </w:pict>
          </mc:Fallback>
        </mc:AlternateContent>
      </w:r>
    </w:p>
    <w:p w:rsidR="005647E8" w:rsidRPr="00191D5B" w:rsidRDefault="005647E8" w:rsidP="005647E8">
      <w:pPr>
        <w:pStyle w:val="Heading6"/>
        <w:spacing w:before="110"/>
        <w:ind w:left="0"/>
        <w:rPr>
          <w:rFonts w:ascii="Times New Roman" w:hAnsi="Times New Roman" w:cs="Times New Roman"/>
          <w:color w:val="231F20"/>
        </w:rPr>
      </w:pPr>
    </w:p>
    <w:p w:rsidR="006D1CE9" w:rsidRPr="00507D9A" w:rsidRDefault="006D1CE9" w:rsidP="006D1CE9">
      <w:pPr>
        <w:spacing w:before="108"/>
        <w:ind w:left="122"/>
        <w:rPr>
          <w:rFonts w:ascii="Times New Roman" w:hAnsi="Times New Roman" w:cs="Times New Roman"/>
          <w:b/>
        </w:rPr>
      </w:pPr>
      <w:r w:rsidRPr="00507D9A">
        <w:rPr>
          <w:rFonts w:ascii="Times New Roman" w:hAnsi="Times New Roman" w:cs="Times New Roman"/>
          <w:b/>
          <w:color w:val="006487"/>
        </w:rPr>
        <w:t>PURPOSE</w:t>
      </w:r>
    </w:p>
    <w:p w:rsidR="006D1CE9" w:rsidRPr="00507D9A" w:rsidRDefault="006D1CE9" w:rsidP="006D1CE9">
      <w:pPr>
        <w:spacing w:before="89"/>
        <w:ind w:left="120"/>
        <w:rPr>
          <w:rFonts w:ascii="Times New Roman" w:hAnsi="Times New Roman" w:cs="Times New Roman"/>
        </w:rPr>
      </w:pPr>
      <w:r w:rsidRPr="00507D9A">
        <w:rPr>
          <w:rFonts w:ascii="Times New Roman" w:hAnsi="Times New Roman" w:cs="Times New Roman"/>
          <w:color w:val="231F20"/>
        </w:rPr>
        <w:t>Call center data are useful to evaluate the advisory response and the information provided to customers.</w:t>
      </w:r>
    </w:p>
    <w:p w:rsidR="006D1CE9" w:rsidRPr="00507D9A" w:rsidRDefault="006D1CE9" w:rsidP="006D1CE9">
      <w:pPr>
        <w:pStyle w:val="BodyText"/>
        <w:spacing w:before="6"/>
        <w:rPr>
          <w:rFonts w:ascii="Times New Roman" w:hAnsi="Times New Roman" w:cs="Times New Roman"/>
        </w:rPr>
      </w:pPr>
    </w:p>
    <w:p w:rsidR="006D1CE9" w:rsidRPr="00507D9A" w:rsidRDefault="006D1CE9" w:rsidP="006D1CE9">
      <w:pPr>
        <w:ind w:left="122"/>
        <w:rPr>
          <w:rFonts w:ascii="Times New Roman" w:hAnsi="Times New Roman" w:cs="Times New Roman"/>
          <w:b/>
        </w:rPr>
      </w:pPr>
      <w:r w:rsidRPr="00507D9A">
        <w:rPr>
          <w:rFonts w:ascii="Times New Roman" w:hAnsi="Times New Roman" w:cs="Times New Roman"/>
          <w:b/>
          <w:color w:val="006487"/>
        </w:rPr>
        <w:t>DIRECTIONS</w:t>
      </w:r>
    </w:p>
    <w:p w:rsidR="006D1CE9" w:rsidRPr="00507D9A" w:rsidRDefault="006D1CE9" w:rsidP="006D1CE9">
      <w:pPr>
        <w:spacing w:before="90" w:line="260" w:lineRule="exact"/>
        <w:ind w:left="120" w:right="180"/>
        <w:rPr>
          <w:rFonts w:ascii="Times New Roman" w:hAnsi="Times New Roman" w:cs="Times New Roman"/>
        </w:rPr>
      </w:pPr>
      <w:r w:rsidRPr="00507D9A">
        <w:rPr>
          <w:rFonts w:ascii="Times New Roman" w:hAnsi="Times New Roman" w:cs="Times New Roman"/>
          <w:color w:val="231F20"/>
        </w:rPr>
        <w:t>Identify types of data available in the water system customer service database. Replace information in brackets with specific water system and advisory information. Adapt the list below to meet your needs. If an advisory involves multiple organizations, request similar data from partners or other call centers.</w:t>
      </w:r>
    </w:p>
    <w:p w:rsidR="00191D5B" w:rsidRPr="008A0104" w:rsidRDefault="006D1CE9" w:rsidP="008A0104">
      <w:pPr>
        <w:pStyle w:val="BodyText"/>
        <w:spacing w:before="137"/>
        <w:ind w:left="120"/>
        <w:rPr>
          <w:rFonts w:ascii="Times New Roman" w:hAnsi="Times New Roman" w:cs="Times New Roman"/>
        </w:rPr>
      </w:pPr>
      <w:r w:rsidRPr="00191D5B">
        <w:rPr>
          <w:rFonts w:ascii="Times New Roman" w:hAnsi="Times New Roman" w:cs="Times New Roman"/>
          <w:color w:val="006487"/>
        </w:rPr>
        <w:t>............................................................................................................................................................</w:t>
      </w:r>
      <w:r w:rsidR="008A0104">
        <w:rPr>
          <w:rFonts w:ascii="Times New Roman" w:hAnsi="Times New Roman" w:cs="Times New Roman"/>
          <w:color w:val="006487"/>
        </w:rPr>
        <w:t>...............................</w:t>
      </w:r>
    </w:p>
    <w:p w:rsidR="008A0104" w:rsidRDefault="008A0104" w:rsidP="0064387B">
      <w:pPr>
        <w:pStyle w:val="BodyText"/>
        <w:spacing w:before="134"/>
        <w:rPr>
          <w:rFonts w:ascii="Times New Roman" w:hAnsi="Times New Roman" w:cs="Times New Roman"/>
          <w:color w:val="231F20"/>
        </w:rPr>
      </w:pPr>
    </w:p>
    <w:p w:rsidR="006D1CE9" w:rsidRPr="00191D5B" w:rsidRDefault="006D1CE9" w:rsidP="006D1CE9">
      <w:pPr>
        <w:pStyle w:val="BodyText"/>
        <w:spacing w:before="134"/>
        <w:ind w:left="120"/>
        <w:rPr>
          <w:rFonts w:ascii="Times New Roman" w:hAnsi="Times New Roman" w:cs="Times New Roman"/>
        </w:rPr>
      </w:pPr>
      <w:r w:rsidRPr="00191D5B">
        <w:rPr>
          <w:rFonts w:ascii="Times New Roman" w:hAnsi="Times New Roman" w:cs="Times New Roman"/>
          <w:color w:val="231F20"/>
        </w:rPr>
        <w:t>Important call center data include:</w:t>
      </w:r>
      <w:bookmarkStart w:id="1" w:name="_GoBack"/>
      <w:bookmarkEnd w:id="1"/>
    </w:p>
    <w:p w:rsidR="006D1CE9" w:rsidRPr="00191D5B" w:rsidRDefault="006D1CE9" w:rsidP="008A1CC1">
      <w:pPr>
        <w:pStyle w:val="ListParagraph"/>
        <w:numPr>
          <w:ilvl w:val="0"/>
          <w:numId w:val="36"/>
        </w:numPr>
        <w:tabs>
          <w:tab w:val="left" w:pos="480"/>
        </w:tabs>
        <w:spacing w:before="134"/>
        <w:rPr>
          <w:rFonts w:ascii="Times New Roman" w:hAnsi="Times New Roman" w:cs="Times New Roman"/>
        </w:rPr>
      </w:pPr>
      <w:r w:rsidRPr="00191D5B">
        <w:rPr>
          <w:rFonts w:ascii="Times New Roman" w:hAnsi="Times New Roman" w:cs="Times New Roman"/>
          <w:color w:val="231F20"/>
        </w:rPr>
        <w:t xml:space="preserve">Call volumes (calls per </w:t>
      </w:r>
      <w:r w:rsidRPr="00191D5B">
        <w:rPr>
          <w:rFonts w:ascii="Times New Roman" w:hAnsi="Times New Roman" w:cs="Times New Roman"/>
          <w:color w:val="231F20"/>
          <w:spacing w:val="-3"/>
        </w:rPr>
        <w:t xml:space="preserve">hour, day, </w:t>
      </w:r>
      <w:r w:rsidRPr="00191D5B">
        <w:rPr>
          <w:rFonts w:ascii="Times New Roman" w:hAnsi="Times New Roman" w:cs="Times New Roman"/>
          <w:color w:val="231F20"/>
        </w:rPr>
        <w:t>and</w:t>
      </w:r>
      <w:r w:rsidRPr="00191D5B">
        <w:rPr>
          <w:rFonts w:ascii="Times New Roman" w:hAnsi="Times New Roman" w:cs="Times New Roman"/>
          <w:color w:val="231F20"/>
          <w:spacing w:val="2"/>
        </w:rPr>
        <w:t xml:space="preserve"> </w:t>
      </w:r>
      <w:r w:rsidRPr="00191D5B">
        <w:rPr>
          <w:rFonts w:ascii="Times New Roman" w:hAnsi="Times New Roman" w:cs="Times New Roman"/>
          <w:color w:val="231F20"/>
        </w:rPr>
        <w:t>week)</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Number of callers who listened to recorded information</w:t>
      </w:r>
      <w:r w:rsidRPr="00191D5B">
        <w:rPr>
          <w:rFonts w:ascii="Times New Roman" w:hAnsi="Times New Roman" w:cs="Times New Roman"/>
          <w:color w:val="231F20"/>
          <w:spacing w:val="-16"/>
        </w:rPr>
        <w:t xml:space="preserve"> </w:t>
      </w:r>
      <w:r w:rsidRPr="00191D5B">
        <w:rPr>
          <w:rFonts w:ascii="Times New Roman" w:hAnsi="Times New Roman" w:cs="Times New Roman"/>
          <w:color w:val="231F20"/>
        </w:rPr>
        <w:t>only</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Number of calls handled by a live</w:t>
      </w:r>
      <w:r w:rsidRPr="00191D5B">
        <w:rPr>
          <w:rFonts w:ascii="Times New Roman" w:hAnsi="Times New Roman" w:cs="Times New Roman"/>
          <w:color w:val="231F20"/>
          <w:spacing w:val="-6"/>
        </w:rPr>
        <w:t xml:space="preserve"> </w:t>
      </w:r>
      <w:r w:rsidRPr="00191D5B">
        <w:rPr>
          <w:rFonts w:ascii="Times New Roman" w:hAnsi="Times New Roman" w:cs="Times New Roman"/>
          <w:color w:val="231F20"/>
        </w:rPr>
        <w:t>agent</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Calls abandoned (caller hung up without listening to recorded</w:t>
      </w:r>
      <w:r w:rsidRPr="00191D5B">
        <w:rPr>
          <w:rFonts w:ascii="Times New Roman" w:hAnsi="Times New Roman" w:cs="Times New Roman"/>
          <w:color w:val="231F20"/>
          <w:spacing w:val="-18"/>
        </w:rPr>
        <w:t xml:space="preserve"> </w:t>
      </w:r>
      <w:r w:rsidRPr="00191D5B">
        <w:rPr>
          <w:rFonts w:ascii="Times New Roman" w:hAnsi="Times New Roman" w:cs="Times New Roman"/>
          <w:color w:val="231F20"/>
        </w:rPr>
        <w:t>information)</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 xml:space="preserve">Caller demographics (city, </w:t>
      </w:r>
      <w:r w:rsidRPr="00191D5B">
        <w:rPr>
          <w:rFonts w:ascii="Times New Roman" w:hAnsi="Times New Roman" w:cs="Times New Roman"/>
          <w:color w:val="231F20"/>
          <w:spacing w:val="-8"/>
        </w:rPr>
        <w:t>ZIP,</w:t>
      </w:r>
      <w:r w:rsidRPr="00191D5B">
        <w:rPr>
          <w:rFonts w:ascii="Times New Roman" w:hAnsi="Times New Roman" w:cs="Times New Roman"/>
          <w:color w:val="231F20"/>
          <w:spacing w:val="-15"/>
        </w:rPr>
        <w:t xml:space="preserve"> </w:t>
      </w:r>
      <w:r w:rsidRPr="00191D5B">
        <w:rPr>
          <w:rFonts w:ascii="Times New Roman" w:hAnsi="Times New Roman" w:cs="Times New Roman"/>
          <w:color w:val="231F20"/>
        </w:rPr>
        <w:t>county)</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Caller contact information (phone number or e-mail) if needed to provide follow-up</w:t>
      </w:r>
      <w:r w:rsidRPr="00191D5B">
        <w:rPr>
          <w:rFonts w:ascii="Times New Roman" w:hAnsi="Times New Roman" w:cs="Times New Roman"/>
          <w:color w:val="231F20"/>
          <w:spacing w:val="-18"/>
        </w:rPr>
        <w:t xml:space="preserve"> </w:t>
      </w:r>
      <w:r w:rsidRPr="00191D5B">
        <w:rPr>
          <w:rFonts w:ascii="Times New Roman" w:hAnsi="Times New Roman" w:cs="Times New Roman"/>
          <w:color w:val="231F20"/>
        </w:rPr>
        <w:t>information</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Call topic (drinking water advisory, outage, discoloration, taste,</w:t>
      </w:r>
      <w:r w:rsidRPr="00191D5B">
        <w:rPr>
          <w:rFonts w:ascii="Times New Roman" w:hAnsi="Times New Roman" w:cs="Times New Roman"/>
          <w:color w:val="231F20"/>
          <w:spacing w:val="-22"/>
        </w:rPr>
        <w:t xml:space="preserve"> </w:t>
      </w:r>
      <w:r w:rsidRPr="00191D5B">
        <w:rPr>
          <w:rFonts w:ascii="Times New Roman" w:hAnsi="Times New Roman" w:cs="Times New Roman"/>
          <w:color w:val="231F20"/>
        </w:rPr>
        <w:t>illness)</w:t>
      </w:r>
    </w:p>
    <w:p w:rsidR="006D1CE9" w:rsidRPr="00191D5B" w:rsidRDefault="006D1CE9" w:rsidP="008A1CC1">
      <w:pPr>
        <w:pStyle w:val="ListParagraph"/>
        <w:numPr>
          <w:ilvl w:val="0"/>
          <w:numId w:val="36"/>
        </w:numPr>
        <w:tabs>
          <w:tab w:val="left" w:pos="480"/>
        </w:tabs>
        <w:spacing w:before="85"/>
        <w:rPr>
          <w:rFonts w:ascii="Times New Roman" w:hAnsi="Times New Roman" w:cs="Times New Roman"/>
        </w:rPr>
      </w:pPr>
      <w:r w:rsidRPr="00191D5B">
        <w:rPr>
          <w:rFonts w:ascii="Times New Roman" w:hAnsi="Times New Roman" w:cs="Times New Roman"/>
          <w:color w:val="231F20"/>
        </w:rPr>
        <w:t>Call reason (information request, report case, provide</w:t>
      </w:r>
      <w:r w:rsidRPr="00191D5B">
        <w:rPr>
          <w:rFonts w:ascii="Times New Roman" w:hAnsi="Times New Roman" w:cs="Times New Roman"/>
          <w:color w:val="231F20"/>
          <w:spacing w:val="-23"/>
        </w:rPr>
        <w:t xml:space="preserve"> </w:t>
      </w:r>
      <w:r w:rsidRPr="00191D5B">
        <w:rPr>
          <w:rFonts w:ascii="Times New Roman" w:hAnsi="Times New Roman" w:cs="Times New Roman"/>
          <w:color w:val="231F20"/>
        </w:rPr>
        <w:t>information)</w:t>
      </w:r>
    </w:p>
    <w:p w:rsidR="006D1CE9" w:rsidRPr="00191D5B" w:rsidRDefault="006D1CE9" w:rsidP="006D1CE9">
      <w:pPr>
        <w:rPr>
          <w:rFonts w:ascii="Times New Roman" w:hAnsi="Times New Roman" w:cs="Times New Roman"/>
        </w:rPr>
        <w:sectPr w:rsidR="006D1CE9" w:rsidRPr="00191D5B" w:rsidSect="006D1CE9">
          <w:type w:val="continuous"/>
          <w:pgSz w:w="12240" w:h="15840"/>
          <w:pgMar w:top="1100" w:right="780" w:bottom="1220" w:left="960" w:header="877" w:footer="1028" w:gutter="0"/>
          <w:cols w:space="720"/>
        </w:sectPr>
      </w:pPr>
    </w:p>
    <w:p w:rsidR="006F12F2" w:rsidRPr="00191D5B" w:rsidRDefault="006F12F2" w:rsidP="006D1CE9">
      <w:pPr>
        <w:pStyle w:val="Heading5"/>
        <w:spacing w:before="153"/>
        <w:rPr>
          <w:rFonts w:ascii="Times New Roman" w:hAnsi="Times New Roman" w:cs="Times New Roman"/>
        </w:rPr>
      </w:pPr>
    </w:p>
    <w:sectPr w:rsidR="006F12F2" w:rsidRPr="00191D5B" w:rsidSect="006F12F2">
      <w:footerReference w:type="default" r:id="rId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4A" w:rsidRDefault="0018794A">
      <w:r>
        <w:separator/>
      </w:r>
    </w:p>
  </w:endnote>
  <w:endnote w:type="continuationSeparator" w:id="0">
    <w:p w:rsidR="0018794A" w:rsidRDefault="0018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7"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WA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" o:allowincell="f" filled="f" stroked="f">
              <v:textbox inset="0,0,0,0">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4A" w:rsidRDefault="0018794A">
      <w:r>
        <w:separator/>
      </w:r>
    </w:p>
  </w:footnote>
  <w:footnote w:type="continuationSeparator" w:id="0">
    <w:p w:rsidR="0018794A" w:rsidRDefault="0018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9A" w:rsidRPr="006963C4" w:rsidRDefault="00507D9A" w:rsidP="00507D9A">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507D9A" w:rsidP="00507D9A">
    <w:pPr>
      <w:pStyle w:val="Header"/>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191D5B">
      <w:rPr>
        <w:rFonts w:ascii="Times New Roman" w:hAnsi="Times New Roman" w:cs="Times New Roman"/>
        <w:b/>
        <w:color w:val="006487"/>
        <w:spacing w:val="1"/>
        <w:sz w:val="20"/>
        <w:szCs w:val="20"/>
      </w:rPr>
      <w:t>Call Center Data Checklist</w:t>
    </w:r>
    <w:r>
      <w:rPr>
        <w:rFonts w:ascii="Times New Roman" w:hAnsi="Times New Roman" w:cs="Times New Roman"/>
        <w:b/>
        <w:color w:val="006487"/>
        <w:spacing w:val="1"/>
        <w:sz w:val="20"/>
        <w:szCs w:val="20"/>
      </w:rPr>
      <w:t xml:space="preserve"> </w:t>
    </w:r>
  </w:p>
  <w:p w:rsidR="00507D9A" w:rsidRDefault="00507D9A" w:rsidP="00507D9A">
    <w:pPr>
      <w:pStyle w:val="Header"/>
      <w:rPr>
        <w:rFonts w:ascii="Times New Roman" w:hAnsi="Times New Roman" w:cs="Times New Roman"/>
        <w:b/>
        <w:color w:val="006487"/>
        <w:spacing w:val="1"/>
        <w:sz w:val="20"/>
        <w:szCs w:val="20"/>
      </w:rPr>
    </w:pPr>
  </w:p>
  <w:p w:rsidR="00507D9A" w:rsidRDefault="00507D9A" w:rsidP="00507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E1A6561"/>
    <w:multiLevelType w:val="hybridMultilevel"/>
    <w:tmpl w:val="8A1E185C"/>
    <w:lvl w:ilvl="0" w:tplc="EB166C70">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2"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5"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2"/>
  </w:num>
  <w:num w:numId="15">
    <w:abstractNumId w:val="6"/>
  </w:num>
  <w:num w:numId="16">
    <w:abstractNumId w:val="33"/>
  </w:num>
  <w:num w:numId="17">
    <w:abstractNumId w:val="13"/>
  </w:num>
  <w:num w:numId="18">
    <w:abstractNumId w:val="23"/>
  </w:num>
  <w:num w:numId="19">
    <w:abstractNumId w:val="25"/>
  </w:num>
  <w:num w:numId="20">
    <w:abstractNumId w:val="10"/>
  </w:num>
  <w:num w:numId="21">
    <w:abstractNumId w:val="30"/>
  </w:num>
  <w:num w:numId="22">
    <w:abstractNumId w:val="20"/>
  </w:num>
  <w:num w:numId="23">
    <w:abstractNumId w:val="19"/>
  </w:num>
  <w:num w:numId="24">
    <w:abstractNumId w:val="35"/>
  </w:num>
  <w:num w:numId="25">
    <w:abstractNumId w:val="0"/>
  </w:num>
  <w:num w:numId="26">
    <w:abstractNumId w:val="9"/>
  </w:num>
  <w:num w:numId="27">
    <w:abstractNumId w:val="7"/>
  </w:num>
  <w:num w:numId="28">
    <w:abstractNumId w:val="27"/>
  </w:num>
  <w:num w:numId="29">
    <w:abstractNumId w:val="16"/>
  </w:num>
  <w:num w:numId="30">
    <w:abstractNumId w:val="31"/>
  </w:num>
  <w:num w:numId="31">
    <w:abstractNumId w:val="5"/>
  </w:num>
  <w:num w:numId="32">
    <w:abstractNumId w:val="22"/>
  </w:num>
  <w:num w:numId="33">
    <w:abstractNumId w:val="8"/>
  </w:num>
  <w:num w:numId="34">
    <w:abstractNumId w:val="17"/>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14128A"/>
    <w:rsid w:val="0018794A"/>
    <w:rsid w:val="00191D5B"/>
    <w:rsid w:val="001B67D6"/>
    <w:rsid w:val="002343A1"/>
    <w:rsid w:val="00261D1F"/>
    <w:rsid w:val="00271283"/>
    <w:rsid w:val="00304EF6"/>
    <w:rsid w:val="00325FB0"/>
    <w:rsid w:val="00416482"/>
    <w:rsid w:val="004747AD"/>
    <w:rsid w:val="004C03F7"/>
    <w:rsid w:val="004C6B05"/>
    <w:rsid w:val="00507D9A"/>
    <w:rsid w:val="00520D96"/>
    <w:rsid w:val="00525E5E"/>
    <w:rsid w:val="005647E8"/>
    <w:rsid w:val="005C61F3"/>
    <w:rsid w:val="005D6AEF"/>
    <w:rsid w:val="00623437"/>
    <w:rsid w:val="0064387B"/>
    <w:rsid w:val="006841CD"/>
    <w:rsid w:val="006978C5"/>
    <w:rsid w:val="006C6625"/>
    <w:rsid w:val="006D1CE9"/>
    <w:rsid w:val="006D71FC"/>
    <w:rsid w:val="006F12F2"/>
    <w:rsid w:val="00706F9E"/>
    <w:rsid w:val="00775907"/>
    <w:rsid w:val="007771CC"/>
    <w:rsid w:val="007A65C4"/>
    <w:rsid w:val="007B129F"/>
    <w:rsid w:val="00820C24"/>
    <w:rsid w:val="008570FB"/>
    <w:rsid w:val="00873294"/>
    <w:rsid w:val="008900A0"/>
    <w:rsid w:val="008A0104"/>
    <w:rsid w:val="008A1CC1"/>
    <w:rsid w:val="008A4469"/>
    <w:rsid w:val="008D707A"/>
    <w:rsid w:val="008F73F3"/>
    <w:rsid w:val="009A0964"/>
    <w:rsid w:val="009A3F78"/>
    <w:rsid w:val="009D00A7"/>
    <w:rsid w:val="00A17525"/>
    <w:rsid w:val="00A31359"/>
    <w:rsid w:val="00A63152"/>
    <w:rsid w:val="00A664F8"/>
    <w:rsid w:val="00A77F08"/>
    <w:rsid w:val="00A909C2"/>
    <w:rsid w:val="00A95894"/>
    <w:rsid w:val="00BB2D64"/>
    <w:rsid w:val="00BC2557"/>
    <w:rsid w:val="00C05EE1"/>
    <w:rsid w:val="00C232AC"/>
    <w:rsid w:val="00C60090"/>
    <w:rsid w:val="00C76F1C"/>
    <w:rsid w:val="00CB7A43"/>
    <w:rsid w:val="00CD6D36"/>
    <w:rsid w:val="00D3377F"/>
    <w:rsid w:val="00DA69E0"/>
    <w:rsid w:val="00DD191D"/>
    <w:rsid w:val="00DE106F"/>
    <w:rsid w:val="00DE41B5"/>
    <w:rsid w:val="00E04263"/>
    <w:rsid w:val="00E10F15"/>
    <w:rsid w:val="00E321C0"/>
    <w:rsid w:val="00E7716E"/>
    <w:rsid w:val="00E924D0"/>
    <w:rsid w:val="00E96646"/>
    <w:rsid w:val="00ED6944"/>
    <w:rsid w:val="00EE778C"/>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9</cp:revision>
  <dcterms:created xsi:type="dcterms:W3CDTF">2017-02-03T22:14:00Z</dcterms:created>
  <dcterms:modified xsi:type="dcterms:W3CDTF">2017-03-03T19:41:00Z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