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B5C9F2" w14:textId="2D64440A" w:rsidR="00FA2F3A" w:rsidRDefault="00FA2F3A" w:rsidP="00FA2F3A">
      <w:pPr>
        <w:pStyle w:val="Heading1"/>
      </w:pPr>
      <w:bookmarkStart w:id="0" w:name="_GoBack"/>
      <w:bookmarkEnd w:id="0"/>
      <w:r>
        <w:t xml:space="preserve">Module </w:t>
      </w:r>
      <w:r w:rsidR="00CB18B1">
        <w:t>3</w:t>
      </w:r>
      <w:r>
        <w:t xml:space="preserve"> – Part 3</w:t>
      </w:r>
    </w:p>
    <w:p w14:paraId="0DB7FF9A" w14:textId="0F7E7FD5" w:rsidR="008F28F0" w:rsidRDefault="008F28F0" w:rsidP="008F28F0">
      <w:r>
        <w:t xml:space="preserve">The video opens with soothing music, voiceover narration, and a closeup image of a drinking fountain with “Building Access to Drinking Water in Schools” across the top of the screen. As the soothing music continues, key resources are shown on the screen. Informative narration </w:t>
      </w:r>
      <w:r w:rsidR="008B14E5">
        <w:t xml:space="preserve">and </w:t>
      </w:r>
      <w:r>
        <w:t>screen shots of the National Drinking Water Alliance’s 1-pager on Effective Access to Water in Schools, their 1-pager on how the Healthy, Hunger-Free Kids Act of 2010 applies to different child nutrition programs, and a screenshot of Model Wellness Policy Language for Water Access in Schools from Change</w:t>
      </w:r>
      <w:r w:rsidR="008B14E5">
        <w:t xml:space="preserve"> </w:t>
      </w:r>
      <w:r>
        <w:t>Lab Solutions</w:t>
      </w:r>
      <w:r w:rsidR="008B14E5">
        <w:t xml:space="preserve"> are shown on the screen</w:t>
      </w:r>
      <w:r>
        <w:t xml:space="preserve">. </w:t>
      </w:r>
    </w:p>
    <w:p w14:paraId="1C302EDA" w14:textId="1884F3A0" w:rsidR="008B14E5" w:rsidRDefault="00B740D0" w:rsidP="00FA2F3A">
      <w:r>
        <w:t xml:space="preserve">Soothing music continues to feature an Access Resources slide with </w:t>
      </w:r>
      <w:r w:rsidR="008B14E5">
        <w:t xml:space="preserve">National Drinking Water Alliance, Effective Access to Drinking Water in Schools, </w:t>
      </w:r>
      <w:hyperlink r:id="rId6" w:history="1">
        <w:r w:rsidR="008B14E5" w:rsidRPr="00EA5708">
          <w:rPr>
            <w:rStyle w:val="Hyperlink"/>
          </w:rPr>
          <w:t>https://www.drinkingwateralliance.org/facts</w:t>
        </w:r>
      </w:hyperlink>
      <w:r w:rsidR="008B14E5">
        <w:t xml:space="preserve">, National Drinking Water Alliance, From Statute to Tap, Following the Water Requirements in the Healthy, Hunger-Free Kids Act of 2010, </w:t>
      </w:r>
      <w:hyperlink r:id="rId7" w:history="1">
        <w:r w:rsidR="008B14E5" w:rsidRPr="00EA5708">
          <w:rPr>
            <w:rStyle w:val="Hyperlink"/>
          </w:rPr>
          <w:t>http://npi.ucanr.edu/files/255657.pdf</w:t>
        </w:r>
      </w:hyperlink>
      <w:r w:rsidR="008B14E5">
        <w:t xml:space="preserve">, and Change Lab Solutions, Model Wellness Policy Language for Water Access in Schools, </w:t>
      </w:r>
      <w:hyperlink r:id="rId8" w:history="1">
        <w:r w:rsidR="008B14E5" w:rsidRPr="00EA5708">
          <w:rPr>
            <w:rStyle w:val="Hyperlink"/>
          </w:rPr>
          <w:t>https://www.changelabsolutions.org/product/model-wellness-policy-language-water-access-schools</w:t>
        </w:r>
      </w:hyperlink>
      <w:r w:rsidR="008B14E5">
        <w:t xml:space="preserve">. </w:t>
      </w:r>
    </w:p>
    <w:p w14:paraId="02F05BE8" w14:textId="4109175A" w:rsidR="00FA2F3A" w:rsidRDefault="00FA2F3A" w:rsidP="00FA2F3A">
      <w:r>
        <w:t xml:space="preserve">The slides transition to text with “Please continue to Module </w:t>
      </w:r>
      <w:r w:rsidR="008F28F0">
        <w:t>4</w:t>
      </w:r>
      <w:r>
        <w:t xml:space="preserve">” and move on to the final slide with the CDC Healthy Schools URL, </w:t>
      </w:r>
      <w:hyperlink r:id="rId9" w:history="1">
        <w:r w:rsidRPr="00BD2657">
          <w:rPr>
            <w:rStyle w:val="Hyperlink"/>
          </w:rPr>
          <w:t>https://www.cdc.gov/healthyschools/</w:t>
        </w:r>
      </w:hyperlink>
      <w:r>
        <w:t xml:space="preserve"> and </w:t>
      </w:r>
      <w:r w:rsidRPr="002543B3">
        <w:t>the CDC logo at the bottom left of the screen</w:t>
      </w:r>
      <w:r>
        <w:t xml:space="preserve"> and Centers for Disease Control and Prevention, National Center for Chronic Disease Prevention and Health Promotion, Division of Population Health on the bottom right, music fades out. </w:t>
      </w:r>
    </w:p>
    <w:p w14:paraId="330E6C6D" w14:textId="77777777" w:rsidR="00633279" w:rsidRPr="00633279" w:rsidRDefault="00633279" w:rsidP="00633279"/>
    <w:sectPr w:rsidR="00633279" w:rsidRPr="0063327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1D8A45" w14:textId="77777777" w:rsidR="005B46F2" w:rsidRDefault="005B46F2" w:rsidP="00FA2F3A">
      <w:pPr>
        <w:spacing w:after="0" w:line="240" w:lineRule="auto"/>
      </w:pPr>
      <w:r>
        <w:separator/>
      </w:r>
    </w:p>
  </w:endnote>
  <w:endnote w:type="continuationSeparator" w:id="0">
    <w:p w14:paraId="5C6FD62E" w14:textId="77777777" w:rsidR="005B46F2" w:rsidRDefault="005B46F2" w:rsidP="00FA2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2AA8A" w14:textId="77777777" w:rsidR="00714B48" w:rsidRDefault="00714B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543A36" w14:textId="77777777" w:rsidR="00714B48" w:rsidRDefault="00714B4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DBF059" w14:textId="77777777" w:rsidR="00714B48" w:rsidRDefault="00714B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EAF291" w14:textId="77777777" w:rsidR="005B46F2" w:rsidRDefault="005B46F2" w:rsidP="00FA2F3A">
      <w:pPr>
        <w:spacing w:after="0" w:line="240" w:lineRule="auto"/>
      </w:pPr>
      <w:r>
        <w:separator/>
      </w:r>
    </w:p>
  </w:footnote>
  <w:footnote w:type="continuationSeparator" w:id="0">
    <w:p w14:paraId="583D0381" w14:textId="77777777" w:rsidR="005B46F2" w:rsidRDefault="005B46F2" w:rsidP="00FA2F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D41E81" w14:textId="77777777" w:rsidR="00714B48" w:rsidRDefault="00714B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6215AC" w14:textId="67843EA5" w:rsidR="00FA2F3A" w:rsidRDefault="00FA2F3A" w:rsidP="00FA2F3A">
    <w:pPr>
      <w:pStyle w:val="Title"/>
      <w:jc w:val="center"/>
    </w:pPr>
    <w:r>
      <w:t>Audio Descriptive Text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DD755F" w14:textId="77777777" w:rsidR="00714B48" w:rsidRDefault="00714B4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25C"/>
    <w:rsid w:val="000C5E40"/>
    <w:rsid w:val="0010621C"/>
    <w:rsid w:val="002004C5"/>
    <w:rsid w:val="0024210E"/>
    <w:rsid w:val="002543B3"/>
    <w:rsid w:val="00274A52"/>
    <w:rsid w:val="00426855"/>
    <w:rsid w:val="00440329"/>
    <w:rsid w:val="005B46F2"/>
    <w:rsid w:val="00633279"/>
    <w:rsid w:val="00714B48"/>
    <w:rsid w:val="0088187A"/>
    <w:rsid w:val="008B14E5"/>
    <w:rsid w:val="008F28F0"/>
    <w:rsid w:val="00931C07"/>
    <w:rsid w:val="00B4525C"/>
    <w:rsid w:val="00B740D0"/>
    <w:rsid w:val="00C10D57"/>
    <w:rsid w:val="00C357C4"/>
    <w:rsid w:val="00CB18B1"/>
    <w:rsid w:val="00F92056"/>
    <w:rsid w:val="00FA2F3A"/>
    <w:rsid w:val="00FC05AA"/>
    <w:rsid w:val="00FE3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13254E"/>
  <w15:chartTrackingRefBased/>
  <w15:docId w15:val="{B73B3427-91B6-4A1D-B55F-540E9EE69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525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52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B452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43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A2F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F3A"/>
  </w:style>
  <w:style w:type="paragraph" w:styleId="Footer">
    <w:name w:val="footer"/>
    <w:basedOn w:val="Normal"/>
    <w:link w:val="FooterChar"/>
    <w:uiPriority w:val="99"/>
    <w:unhideWhenUsed/>
    <w:rsid w:val="00FA2F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F3A"/>
  </w:style>
  <w:style w:type="paragraph" w:styleId="Title">
    <w:name w:val="Title"/>
    <w:basedOn w:val="Normal"/>
    <w:next w:val="Normal"/>
    <w:link w:val="TitleChar"/>
    <w:uiPriority w:val="10"/>
    <w:qFormat/>
    <w:rsid w:val="00FA2F3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2F3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angelabsolutions.org/product/model-wellness-policy-language-water-access-schools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://npi.ucanr.edu/files/255657.p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drinkingwateralliance.org/facts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cdc.gov/healthyschools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Whitney, Karla (CDC/DDNID/NCCDPHP/DPH) (CTR)</dc:creator>
  <cp:keywords/>
  <dc:description/>
  <cp:lastModifiedBy>Hebenton, Tod M. (CDC/DDNID/NCCDPHP/OD) (CTR)</cp:lastModifiedBy>
  <cp:revision>5</cp:revision>
  <dcterms:created xsi:type="dcterms:W3CDTF">2020-08-21T18:55:00Z</dcterms:created>
  <dcterms:modified xsi:type="dcterms:W3CDTF">2020-09-16T04:15:00Z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Enabled">
    <vt:lpwstr>True</vt:lpwstr>
  </property>
  <property fmtid="{D5CDD505-2E9C-101B-9397-08002B2CF9AE}" pid="3" name="MSIP_Label_8af03ff0-41c5-4c41-b55e-fabb8fae94be_SiteId">
    <vt:lpwstr>9ce70869-60db-44fd-abe8-d2767077fc8f</vt:lpwstr>
  </property>
  <property fmtid="{D5CDD505-2E9C-101B-9397-08002B2CF9AE}" pid="4" name="MSIP_Label_8af03ff0-41c5-4c41-b55e-fabb8fae94be_Owner">
    <vt:lpwstr>gdv8@cdc.gov</vt:lpwstr>
  </property>
  <property fmtid="{D5CDD505-2E9C-101B-9397-08002B2CF9AE}" pid="5" name="MSIP_Label_8af03ff0-41c5-4c41-b55e-fabb8fae94be_SetDate">
    <vt:lpwstr>2020-09-16T04:15:12.2380183Z</vt:lpwstr>
  </property>
  <property fmtid="{D5CDD505-2E9C-101B-9397-08002B2CF9AE}" pid="6" name="MSIP_Label_8af03ff0-41c5-4c41-b55e-fabb8fae94be_Name">
    <vt:lpwstr>Public</vt:lpwstr>
  </property>
  <property fmtid="{D5CDD505-2E9C-101B-9397-08002B2CF9AE}" pid="7" name="MSIP_Label_8af03ff0-41c5-4c41-b55e-fabb8fae94be_Application">
    <vt:lpwstr>Microsoft Azure Information Protection</vt:lpwstr>
  </property>
  <property fmtid="{D5CDD505-2E9C-101B-9397-08002B2CF9AE}" pid="8" name="MSIP_Label_8af03ff0-41c5-4c41-b55e-fabb8fae94be_ActionId">
    <vt:lpwstr>3a4d219d-7a02-49fb-beeb-b74f02c1752b</vt:lpwstr>
  </property>
  <property fmtid="{D5CDD505-2E9C-101B-9397-08002B2CF9AE}" pid="9" name="MSIP_Label_8af03ff0-41c5-4c41-b55e-fabb8fae94be_Extended_MSFT_Method">
    <vt:lpwstr>Manual</vt:lpwstr>
  </property>
  <property fmtid="{D5CDD505-2E9C-101B-9397-08002B2CF9AE}" pid="10" name="Sensitivity">
    <vt:lpwstr>Public</vt:lpwstr>
  </property>
</Properties>
</file>