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2C" w:rsidRPr="00C35F2C" w:rsidRDefault="00C35F2C" w:rsidP="000E346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35F2C">
        <w:rPr>
          <w:rFonts w:ascii="Arial" w:hAnsi="Arial" w:cs="Arial"/>
          <w:b/>
          <w:sz w:val="28"/>
          <w:szCs w:val="28"/>
        </w:rPr>
        <w:t>National Breast and Cervical Cancer Early Detection Program</w:t>
      </w:r>
      <w:r w:rsidRPr="00C35F2C">
        <w:rPr>
          <w:rFonts w:ascii="Arial" w:hAnsi="Arial" w:cs="Arial"/>
          <w:b/>
          <w:sz w:val="28"/>
          <w:szCs w:val="28"/>
        </w:rPr>
        <w:br/>
        <w:t>Clinical and Non-Clinical Services Budget Breakdown Worksheet</w:t>
      </w:r>
    </w:p>
    <w:p w:rsidR="00C35F2C" w:rsidRPr="00C35F2C" w:rsidRDefault="00C35F2C" w:rsidP="00C35F2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35F2C">
        <w:rPr>
          <w:rFonts w:ascii="Arial" w:hAnsi="Arial" w:cs="Arial"/>
          <w:b/>
          <w:sz w:val="20"/>
          <w:szCs w:val="20"/>
        </w:rPr>
        <w:t>Program Year 2017–2018</w:t>
      </w:r>
    </w:p>
    <w:p w:rsidR="00C35F2C" w:rsidRPr="00C35F2C" w:rsidRDefault="00C35F2C" w:rsidP="00C35F2C">
      <w:pPr>
        <w:pStyle w:val="FootnoteText"/>
        <w:spacing w:after="200"/>
        <w:rPr>
          <w:rFonts w:ascii="Arial" w:hAnsi="Arial" w:cs="Arial"/>
          <w:b/>
          <w:caps/>
        </w:rPr>
      </w:pPr>
      <w:r w:rsidRPr="00C35F2C">
        <w:rPr>
          <w:rFonts w:ascii="Arial" w:hAnsi="Arial" w:cs="Arial"/>
          <w:b/>
        </w:rPr>
        <w:t>Note:</w:t>
      </w:r>
      <w:r w:rsidRPr="00C35F2C">
        <w:rPr>
          <w:rFonts w:ascii="Arial" w:hAnsi="Arial" w:cs="Arial"/>
        </w:rPr>
        <w:t xml:space="preserve"> </w:t>
      </w:r>
      <w:bookmarkStart w:id="0" w:name="_GoBack"/>
      <w:r w:rsidRPr="00C35F2C">
        <w:rPr>
          <w:rFonts w:ascii="Arial" w:hAnsi="Arial" w:cs="Arial"/>
          <w:i/>
        </w:rPr>
        <w:t>Clinical services</w:t>
      </w:r>
      <w:r w:rsidRPr="00C35F2C">
        <w:rPr>
          <w:rFonts w:ascii="Arial" w:hAnsi="Arial" w:cs="Arial"/>
        </w:rPr>
        <w:t xml:space="preserve"> refer to activities formerly listed in the 60% restriction of the total budget. </w:t>
      </w:r>
      <w:r w:rsidRPr="00C35F2C">
        <w:rPr>
          <w:rFonts w:ascii="Arial" w:hAnsi="Arial" w:cs="Arial"/>
          <w:i/>
        </w:rPr>
        <w:t>Non-clinical services</w:t>
      </w:r>
      <w:r w:rsidRPr="00C35F2C">
        <w:rPr>
          <w:rFonts w:ascii="Arial" w:hAnsi="Arial" w:cs="Arial"/>
        </w:rPr>
        <w:t xml:space="preserve"> refers to activities that were formerly listed in the 40% cap of the total budget. Patient navigation services should be listed under clinical services.</w:t>
      </w:r>
      <w:bookmarkEnd w:id="0"/>
    </w:p>
    <w:p w:rsidR="00C35F2C" w:rsidRPr="00C35F2C" w:rsidRDefault="00C35F2C" w:rsidP="00C35F2C">
      <w:pPr>
        <w:spacing w:line="240" w:lineRule="auto"/>
        <w:rPr>
          <w:rFonts w:ascii="Arial" w:hAnsi="Arial" w:cs="Arial"/>
          <w:sz w:val="20"/>
          <w:szCs w:val="20"/>
        </w:rPr>
      </w:pPr>
      <w:r w:rsidRPr="00C35F2C">
        <w:rPr>
          <w:rFonts w:ascii="Arial" w:hAnsi="Arial" w:cs="Arial"/>
          <w:sz w:val="20"/>
          <w:szCs w:val="20"/>
        </w:rPr>
        <w:t xml:space="preserve">Grantee Name: </w:t>
      </w:r>
    </w:p>
    <w:tbl>
      <w:tblPr>
        <w:tblStyle w:val="PlainTable3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2085"/>
        <w:gridCol w:w="1993"/>
        <w:gridCol w:w="2516"/>
      </w:tblGrid>
      <w:tr w:rsidR="00720DDD" w:rsidTr="008C2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0DDD" w:rsidRPr="00792FD5" w:rsidRDefault="00720DDD" w:rsidP="00C35F2C">
            <w:pPr>
              <w:jc w:val="center"/>
              <w:rPr>
                <w:sz w:val="20"/>
                <w:szCs w:val="20"/>
              </w:rPr>
            </w:pPr>
            <w:r w:rsidRPr="00792FD5">
              <w:rPr>
                <w:sz w:val="20"/>
                <w:szCs w:val="20"/>
              </w:rPr>
              <w:t>Budget Category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DDD" w:rsidRPr="00792FD5" w:rsidRDefault="00792FD5" w:rsidP="00C35F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7D16F1">
              <w:rPr>
                <w:sz w:val="20"/>
                <w:szCs w:val="20"/>
              </w:rPr>
              <w:t>P</w:t>
            </w:r>
            <w:r w:rsidR="00536731">
              <w:rPr>
                <w:sz w:val="20"/>
                <w:szCs w:val="20"/>
              </w:rPr>
              <w:t xml:space="preserve">roposed </w:t>
            </w:r>
            <w:r w:rsidR="007D16F1">
              <w:rPr>
                <w:sz w:val="20"/>
                <w:szCs w:val="20"/>
              </w:rPr>
              <w:t>Expense</w:t>
            </w:r>
          </w:p>
        </w:tc>
        <w:tc>
          <w:tcPr>
            <w:tcW w:w="1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DDD" w:rsidRPr="00792FD5" w:rsidRDefault="00720DDD" w:rsidP="00C35F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92FD5">
              <w:rPr>
                <w:sz w:val="20"/>
                <w:szCs w:val="20"/>
              </w:rPr>
              <w:t>Clinical Services</w:t>
            </w:r>
          </w:p>
        </w:tc>
        <w:tc>
          <w:tcPr>
            <w:tcW w:w="2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DDD" w:rsidRPr="00792FD5" w:rsidRDefault="00720DDD" w:rsidP="00C35F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792FD5">
              <w:rPr>
                <w:sz w:val="20"/>
                <w:szCs w:val="20"/>
              </w:rPr>
              <w:t>Non-Clinical Services</w:t>
            </w: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Personnel</w:t>
            </w:r>
            <w:r w:rsidRPr="00792FD5">
              <w:rPr>
                <w:b w:val="0"/>
                <w:sz w:val="20"/>
                <w:szCs w:val="20"/>
              </w:rPr>
              <w:t xml:space="preserve"> – Position Title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0A3896" w:rsidRDefault="000A3896">
            <w:pPr>
              <w:rPr>
                <w:sz w:val="20"/>
                <w:szCs w:val="20"/>
              </w:rPr>
            </w:pPr>
            <w:r w:rsidRPr="000A3896">
              <w:rPr>
                <w:sz w:val="20"/>
                <w:szCs w:val="20"/>
              </w:rPr>
              <w:t>TOTAL PERSONNEL EXPENSE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  <w:u w:val="single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Fringe Benefits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792FD5" w:rsidRDefault="000A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fringe benefits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Contract</w:t>
            </w:r>
            <w:r w:rsidRPr="00792FD5">
              <w:rPr>
                <w:b w:val="0"/>
                <w:sz w:val="20"/>
                <w:szCs w:val="20"/>
              </w:rPr>
              <w:t xml:space="preserve"> – Contractor Name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0A3896" w:rsidRDefault="000A3896">
            <w:pPr>
              <w:rPr>
                <w:sz w:val="20"/>
                <w:szCs w:val="20"/>
              </w:rPr>
            </w:pPr>
            <w:r w:rsidRPr="000A3896">
              <w:rPr>
                <w:sz w:val="20"/>
                <w:szCs w:val="20"/>
              </w:rPr>
              <w:t>TOTAL CONTRACT EXPENSE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Consultant</w:t>
            </w:r>
            <w:r w:rsidRPr="00792FD5">
              <w:rPr>
                <w:b w:val="0"/>
                <w:sz w:val="20"/>
                <w:szCs w:val="20"/>
              </w:rPr>
              <w:t xml:space="preserve"> – Consultant Name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0A3896" w:rsidRDefault="000A3896">
            <w:pPr>
              <w:rPr>
                <w:sz w:val="20"/>
                <w:szCs w:val="20"/>
              </w:rPr>
            </w:pPr>
            <w:r w:rsidRPr="000A3896">
              <w:rPr>
                <w:sz w:val="20"/>
                <w:szCs w:val="20"/>
              </w:rPr>
              <w:t>TOTAL CONSULTANT EXPENSE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  <w:u w:val="single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Equipment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DA77B1" w:rsidRDefault="000A389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Total equipment expense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Supplies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DA77B1" w:rsidRDefault="000A389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total supply expense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Travel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DA77B1" w:rsidRDefault="000A389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total travel expense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rPr>
                <w:b w:val="0"/>
                <w:sz w:val="20"/>
                <w:szCs w:val="20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Other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0A3896" w:rsidRDefault="000A3896" w:rsidP="00720DDD">
            <w:pPr>
              <w:rPr>
                <w:sz w:val="20"/>
                <w:szCs w:val="20"/>
              </w:rPr>
            </w:pPr>
            <w:r w:rsidRPr="000A3896">
              <w:rPr>
                <w:sz w:val="20"/>
                <w:szCs w:val="20"/>
              </w:rPr>
              <w:t>TOTAL OTHER EXPENSE</w:t>
            </w: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b w:val="0"/>
                <w:sz w:val="20"/>
                <w:szCs w:val="20"/>
                <w:u w:val="single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Indirect Cost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b w:val="0"/>
                <w:sz w:val="20"/>
                <w:szCs w:val="20"/>
                <w:u w:val="single"/>
              </w:rPr>
            </w:pPr>
            <w:r w:rsidRPr="00792FD5">
              <w:rPr>
                <w:b w:val="0"/>
                <w:sz w:val="20"/>
                <w:szCs w:val="20"/>
                <w:u w:val="single"/>
              </w:rPr>
              <w:t>Administrative Cost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</w:tcPr>
          <w:p w:rsidR="00720DDD" w:rsidRPr="00792FD5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right w:val="single" w:sz="12" w:space="0" w:color="auto"/>
            </w:tcBorders>
          </w:tcPr>
          <w:p w:rsidR="00720DDD" w:rsidRPr="00792FD5" w:rsidRDefault="00720DDD" w:rsidP="00720DDD">
            <w:pPr>
              <w:rPr>
                <w:sz w:val="20"/>
                <w:szCs w:val="20"/>
              </w:rPr>
            </w:pPr>
            <w:r w:rsidRPr="00792FD5">
              <w:rPr>
                <w:sz w:val="20"/>
                <w:szCs w:val="20"/>
              </w:rPr>
              <w:t>TOTAL BUDGET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12" w:space="0" w:color="auto"/>
            </w:tcBorders>
          </w:tcPr>
          <w:p w:rsidR="00720DDD" w:rsidRPr="00792FD5" w:rsidRDefault="00720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20DDD" w:rsidTr="00C35F2C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right w:val="single" w:sz="12" w:space="0" w:color="auto"/>
            </w:tcBorders>
          </w:tcPr>
          <w:p w:rsidR="00720DDD" w:rsidRPr="00792FD5" w:rsidRDefault="00C35F2C" w:rsidP="00BB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</w:t>
            </w:r>
            <w:r w:rsidR="00720DDD" w:rsidRPr="00792FD5">
              <w:rPr>
                <w:sz w:val="20"/>
                <w:szCs w:val="20"/>
              </w:rPr>
              <w:t xml:space="preserve"> OF </w:t>
            </w:r>
            <w:r w:rsidR="000A3896">
              <w:rPr>
                <w:sz w:val="20"/>
                <w:szCs w:val="20"/>
              </w:rPr>
              <w:t>clinica</w:t>
            </w:r>
            <w:r w:rsidR="00BB1F51">
              <w:rPr>
                <w:sz w:val="20"/>
                <w:szCs w:val="20"/>
              </w:rPr>
              <w:t>l</w:t>
            </w:r>
            <w:r w:rsidR="000A3896">
              <w:rPr>
                <w:sz w:val="20"/>
                <w:szCs w:val="20"/>
              </w:rPr>
              <w:t>/non-clinical</w:t>
            </w:r>
            <w:r>
              <w:rPr>
                <w:sz w:val="20"/>
                <w:szCs w:val="20"/>
              </w:rPr>
              <w:t xml:space="preserve"> </w:t>
            </w:r>
            <w:r w:rsidR="00720DDD" w:rsidRPr="00792FD5">
              <w:rPr>
                <w:sz w:val="20"/>
                <w:szCs w:val="20"/>
              </w:rPr>
              <w:t>TOTAL BUDGET</w:t>
            </w:r>
          </w:p>
        </w:tc>
        <w:tc>
          <w:tcPr>
            <w:tcW w:w="2085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3" w:type="dxa"/>
            <w:tcBorders>
              <w:left w:val="single" w:sz="12" w:space="0" w:color="auto"/>
              <w:right w:val="single" w:sz="12" w:space="0" w:color="auto"/>
            </w:tcBorders>
          </w:tcPr>
          <w:p w:rsidR="00720DDD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6" w:type="dxa"/>
            <w:tcBorders>
              <w:left w:val="single" w:sz="12" w:space="0" w:color="auto"/>
            </w:tcBorders>
          </w:tcPr>
          <w:p w:rsidR="00720DDD" w:rsidRDefault="00720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C57CC" w:rsidRPr="00C35F2C" w:rsidRDefault="00DC57CC" w:rsidP="00C35F2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C57CC" w:rsidRPr="00C35F2C" w:rsidSect="00C35F2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58" w:rsidRDefault="00186158" w:rsidP="008B5D54">
      <w:pPr>
        <w:spacing w:after="0" w:line="240" w:lineRule="auto"/>
      </w:pPr>
      <w:r>
        <w:separator/>
      </w:r>
    </w:p>
  </w:endnote>
  <w:endnote w:type="continuationSeparator" w:id="0">
    <w:p w:rsidR="00186158" w:rsidRDefault="00186158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Pr="000E346E" w:rsidRDefault="000E346E" w:rsidP="000E346E">
    <w:pPr>
      <w:pStyle w:val="Footer"/>
      <w:pBdr>
        <w:top w:val="single" w:sz="8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CDC-RFA-DP17-1701 (NBCCEDP)</w:t>
    </w:r>
    <w:r>
      <w:rPr>
        <w:rFonts w:ascii="Arial" w:hAnsi="Arial" w:cs="Arial"/>
        <w:sz w:val="16"/>
        <w:szCs w:val="16"/>
      </w:rPr>
      <w:tab/>
      <w:t>Budget Breakdown Worksheet</w:t>
    </w:r>
    <w:r>
      <w:rPr>
        <w:rFonts w:ascii="Arial" w:hAnsi="Arial" w:cs="Arial"/>
        <w:sz w:val="16"/>
        <w:szCs w:val="16"/>
      </w:rPr>
      <w:tab/>
    </w:r>
    <w:r w:rsidR="00C35F2C" w:rsidRPr="000E346E">
      <w:rPr>
        <w:rFonts w:ascii="Arial" w:hAnsi="Arial" w:cs="Arial"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58" w:rsidRDefault="00186158" w:rsidP="008B5D54">
      <w:pPr>
        <w:spacing w:after="0" w:line="240" w:lineRule="auto"/>
      </w:pPr>
      <w:r>
        <w:separator/>
      </w:r>
    </w:p>
  </w:footnote>
  <w:footnote w:type="continuationSeparator" w:id="0">
    <w:p w:rsidR="00186158" w:rsidRDefault="00186158" w:rsidP="008B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A3896"/>
    <w:rsid w:val="000E346E"/>
    <w:rsid w:val="00186158"/>
    <w:rsid w:val="0026365B"/>
    <w:rsid w:val="002E23B0"/>
    <w:rsid w:val="004D0CD2"/>
    <w:rsid w:val="00535ECA"/>
    <w:rsid w:val="00536731"/>
    <w:rsid w:val="006413DA"/>
    <w:rsid w:val="0065255C"/>
    <w:rsid w:val="006C6578"/>
    <w:rsid w:val="00720DDD"/>
    <w:rsid w:val="00792FD5"/>
    <w:rsid w:val="007D16F1"/>
    <w:rsid w:val="008B5D54"/>
    <w:rsid w:val="008C27FF"/>
    <w:rsid w:val="00B55735"/>
    <w:rsid w:val="00B608AC"/>
    <w:rsid w:val="00BB1F51"/>
    <w:rsid w:val="00C35F2C"/>
    <w:rsid w:val="00C5235A"/>
    <w:rsid w:val="00DA77B1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84E266-53E5-4D7A-BC57-49A34955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72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20D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D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DDD"/>
    <w:rPr>
      <w:vertAlign w:val="superscript"/>
    </w:rPr>
  </w:style>
  <w:style w:type="table" w:styleId="PlainTable3">
    <w:name w:val="Plain Table 3"/>
    <w:basedOn w:val="TableNormal"/>
    <w:uiPriority w:val="43"/>
    <w:rsid w:val="00720D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FD24-189D-41A2-A11C-9743CBB9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Breast and Cervical Cancer Early Detection Program Clinical and Non-Clinical Services Budget Breakdown Worksheet</dc:title>
  <dc:subject>Clinical services refer to activities formerly listed in the 60% restriction of the total budget. Non-clinical services refers to activities that were formerly listed in the 40% cap of the total budget. Patient navigation services should be listed under clinical services.</dc:subject>
  <dc:creator>CDC</dc:creator>
  <cp:keywords>cancer, CDC, FOA, DP17-1701, NBCCEDP, clinical, non-clinical, services, budget</cp:keywords>
  <dc:description/>
  <cp:lastModifiedBy>Rodriguez, Pedro (CDC/ONDIEH/NCCDPHP) (CTR)</cp:lastModifiedBy>
  <cp:revision>5</cp:revision>
  <cp:lastPrinted>2016-09-23T18:22:00Z</cp:lastPrinted>
  <dcterms:created xsi:type="dcterms:W3CDTF">2016-11-30T21:17:00Z</dcterms:created>
  <dcterms:modified xsi:type="dcterms:W3CDTF">2016-12-02T15:51:00Z</dcterms:modified>
</cp:coreProperties>
</file>