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7983" w14:textId="1E19E473" w:rsidR="001D6AEA" w:rsidRPr="002A5AB2" w:rsidRDefault="001D6AEA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Summaries for </w:t>
      </w:r>
      <w:r w:rsidR="001C7690"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Box 2_</w:t>
      </w:r>
      <w:r w:rsidR="008B39AB"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Hep A_B </w:t>
      </w:r>
      <w:r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Tables 1-</w:t>
      </w:r>
      <w:r w:rsidR="008B39AB"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2A69692" w14:textId="77777777" w:rsidR="001D6AEA" w:rsidRPr="002A5AB2" w:rsidRDefault="001D6AEA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969397" w14:textId="6BFA7BE2" w:rsidR="001D6AEA" w:rsidRPr="002A5AB2" w:rsidRDefault="00C957CE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 2_ HepA_B /TABLE 1. Estimated proportion of adults ≥19 years who received hepatitis A vaccination, by age group, increased-risk status,* and race/ethnicity</w:t>
      </w: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†</w:t>
      </w: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National Health Interview Survey, United States, 2017</w:t>
      </w:r>
    </w:p>
    <w:p w14:paraId="036F6D17" w14:textId="77777777" w:rsidR="00C957CE" w:rsidRPr="002A5AB2" w:rsidRDefault="00C957CE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C2BAF" w14:textId="2497E7F2" w:rsidR="00730D27" w:rsidRPr="002A5AB2" w:rsidRDefault="00730D27" w:rsidP="00674D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2017, reported hepatitis A vaccination coverage (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doses) was 10.9% for adults 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 years, and 6.1% for adults 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50 years, similar to the estimates for 2016, while coverage among adults 19-49 years was 15.7% in 2017, a 2.3 percentage points increase compared with 2016. </w:t>
      </w:r>
    </w:p>
    <w:p w14:paraId="56D06295" w14:textId="46D22F1D" w:rsidR="00730D27" w:rsidRPr="002A5AB2" w:rsidRDefault="00730D27" w:rsidP="00674D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Among adults 19-49 years, compared with whites (16.3%), coverage was lower for blacks (11.7%) and Hispanic</w:t>
      </w:r>
      <w:r w:rsidR="000874D3"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(13.4%), while coverage was higher for Asians (23.3%).</w:t>
      </w:r>
    </w:p>
    <w:p w14:paraId="1BF47E41" w14:textId="45218098" w:rsidR="00730D27" w:rsidRPr="002A5AB2" w:rsidRDefault="00B3554E" w:rsidP="00674D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Among adults 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19, 19-49, and ≥50 years</w:t>
      </w:r>
      <w:r w:rsidR="000874D3"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</w:t>
      </w:r>
      <w:r w:rsidR="00730D27"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accination coverage was higher among </w:t>
      </w:r>
      <w:r w:rsidR="000874D3"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those</w:t>
      </w:r>
      <w:r w:rsidR="00DD24E9"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0D27"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who had traveled outside the United States to a country in which hepatitis A is of high or intermediate endemicity than among respondents who did not travel outside the United States or had traveled only to countries in which the disease is of low endemicity.</w:t>
      </w:r>
    </w:p>
    <w:p w14:paraId="0D9C4F38" w14:textId="77777777" w:rsidR="00730D27" w:rsidRPr="002A5AB2" w:rsidRDefault="00730D27" w:rsidP="00674D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Hepatitis A vaccination coverage among adults 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  and 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 years with chronic liver conditions was 20.8% and 19.2%, a 7.9 percentage points and 10.0 percentage points increase compared with the 2016 estimates, respectively.</w:t>
      </w:r>
    </w:p>
    <w:p w14:paraId="5F9C1E1A" w14:textId="11F9A8CF" w:rsidR="00674DEA" w:rsidRPr="002A5AB2" w:rsidRDefault="00674DEA" w:rsidP="00730D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64185F" w14:textId="44BB46E8" w:rsidR="001D6AEA" w:rsidRPr="002A5AB2" w:rsidRDefault="00C957CE" w:rsidP="00730D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 2 _ HepA_B /TABLE 2. Estimated proportion of adults ≥19 years who received hepatitis B vaccination,* by age group, increased-risk status,</w:t>
      </w: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†</w:t>
      </w: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race/ethnicity</w:t>
      </w: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§</w:t>
      </w: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National Health Interview Survey, United States, 2017</w:t>
      </w:r>
    </w:p>
    <w:p w14:paraId="7407CA14" w14:textId="77777777" w:rsidR="001D6AEA" w:rsidRPr="002A5AB2" w:rsidRDefault="001D6AEA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E45E5" w14:textId="77777777" w:rsidR="00730D27" w:rsidRPr="002A5AB2" w:rsidRDefault="00730D27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 2017, reported hepatitis B vaccination coverage (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 doses) was 25.8% for adults 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19 years, 34.3% for adults 19-49 years, and 16.6% for adults 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50 years, similar to the estimates for 2016. </w:t>
      </w:r>
    </w:p>
    <w:p w14:paraId="05EC41A7" w14:textId="77777777" w:rsidR="00730D27" w:rsidRPr="002A5AB2" w:rsidRDefault="00730D27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Among adults 19-49 years, coverage for blacks (30.7%) and Hispanics (27.3%) was lower than that for whites (36.6%).</w:t>
      </w:r>
    </w:p>
    <w:p w14:paraId="539F66E1" w14:textId="54207233" w:rsidR="00730D27" w:rsidRPr="002A5AB2" w:rsidRDefault="00B3554E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Among adults 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19, 19-49, and ≥50 years</w:t>
      </w:r>
      <w:r w:rsidR="002E7CB9"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v</w:t>
      </w:r>
      <w:r w:rsidR="00730D27"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accination coverage was higher among </w:t>
      </w:r>
      <w:r w:rsidR="002E7CB9"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those </w:t>
      </w:r>
      <w:r w:rsidR="00730D27" w:rsidRPr="002A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who had traveled outside the United States to a country in which hepatitis B is of high or intermediate endemicity than among respondents who did not travel outside the United States or had traveled only to countries in which the disease is of low endemicity.</w:t>
      </w:r>
    </w:p>
    <w:p w14:paraId="629749C7" w14:textId="3B28AC45" w:rsidR="00604BAB" w:rsidRPr="002A5AB2" w:rsidRDefault="00604BAB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265B1DA" w14:textId="7884A79C" w:rsidR="00604BAB" w:rsidRPr="002A5AB2" w:rsidRDefault="00604BAB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41EF519" w14:textId="4DB64F7D" w:rsidR="00604BAB" w:rsidRPr="002A5AB2" w:rsidRDefault="00604BAB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6144181" w14:textId="2ABE52AD" w:rsidR="00604BAB" w:rsidRPr="002A5AB2" w:rsidRDefault="00604BAB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2768898" w14:textId="022357F1" w:rsidR="00604BAB" w:rsidRPr="002A5AB2" w:rsidRDefault="00604BAB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0F17758" w14:textId="04C9C09C" w:rsidR="00604BAB" w:rsidRPr="002A5AB2" w:rsidRDefault="00604BAB" w:rsidP="00730D2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4A42873" w14:textId="61626729" w:rsidR="00604BAB" w:rsidRPr="002A5AB2" w:rsidRDefault="00604BAB" w:rsidP="00730D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Summaries: Trend Table for Box2_ HepA_B / Figure</w:t>
      </w:r>
    </w:p>
    <w:p w14:paraId="1E4FEE84" w14:textId="56B2D73D" w:rsidR="00604BAB" w:rsidRPr="002A5AB2" w:rsidRDefault="00604BAB" w:rsidP="00604B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1 - Trend. Estimated proportion of adults aged ≥19 years who received hepatitis A and hepatitis B vaccines, by age group and high-risk status — National Health Interview Survey, United States, 2010-2017</w:t>
      </w:r>
    </w:p>
    <w:p w14:paraId="7B7E04E8" w14:textId="77777777" w:rsidR="00604BAB" w:rsidRPr="002A5AB2" w:rsidRDefault="00604BAB" w:rsidP="00604B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D293A2" w14:textId="583574F7" w:rsidR="00604BAB" w:rsidRPr="002A5AB2" w:rsidRDefault="00604BAB" w:rsidP="00604B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Hepatitis A and hepatitis B vaccination coverage among adults aged ≥19 years during the period 2010 through 2017 is presented in trend table </w:t>
      </w:r>
      <w:r w:rsidR="00693B88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Hepatitis A vaccination coverage among all adults aged ≥19 years increased from </w:t>
      </w:r>
      <w:r w:rsidR="00DD24E9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 in 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DD24E9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10.9 in 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F214E1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 = 0.03 [average annual percentage points increase = </w:t>
      </w:r>
      <w:r w:rsidR="00B145CC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0.2]</w:t>
      </w:r>
      <w:r w:rsidR="00F214E1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coverage did not change among travelers </w:t>
      </w:r>
      <w:r w:rsidR="008C2742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non-travelers 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aged ≥19 years, and adults with chronic liver conditions aged ≥19 years. Hepatitis B vaccination did not change among adults aged ≥19 years, travelers </w:t>
      </w:r>
      <w:r w:rsidR="008C2742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non-travelers 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aged ≥19 years, and adults aged ≥19 years with chronic liver conditions.</w:t>
      </w:r>
    </w:p>
    <w:p w14:paraId="3EB07358" w14:textId="15E8F814" w:rsidR="00604BAB" w:rsidRPr="002A5AB2" w:rsidRDefault="00604BAB" w:rsidP="00604B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1C38D" w14:textId="029B9BE3" w:rsidR="00604BAB" w:rsidRPr="002A5AB2" w:rsidRDefault="00604BAB" w:rsidP="00604B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Summaries for </w:t>
      </w:r>
      <w:r w:rsidR="00693B88"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Box2_ HepA_B / Figure</w:t>
      </w:r>
      <w:r w:rsidR="00DD24E9" w:rsidRPr="002A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14:paraId="6399E77F" w14:textId="6DA58F52" w:rsidR="00604BAB" w:rsidRPr="002A5AB2" w:rsidRDefault="00693B88" w:rsidP="00604B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BOX2_ HepA_B / FIGURE. Estimated proportion of adults aged ≥19 years who received hepatitis A and hepatitis B vaccines, by age group and high-risk status — National Health Interview Survey, United States, 2010-2017</w:t>
      </w:r>
    </w:p>
    <w:p w14:paraId="03783833" w14:textId="77777777" w:rsidR="00693B88" w:rsidRPr="002A5AB2" w:rsidRDefault="00693B88" w:rsidP="00604B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2DB8B3" w14:textId="48B96D4C" w:rsidR="005A7D5B" w:rsidRPr="002A5AB2" w:rsidRDefault="005A7D5B" w:rsidP="007444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Box2_ HepA_B / Figure</w:t>
      </w:r>
      <w:r w:rsidR="00604BAB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line graph of hepatitis A and hepatitis B vaccination coverage among adults aged ≥19 years by age group over time, where the y-axis represents vaccination coverage expressed as a percentage from 0% to 100% in increments of 10, and the x-axis is the survey year. There are 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04BAB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lines representing hepatitis A vaccination coverage among all adults aged ≥19 years, hepatitis A vaccination coverage among travelers aged ≥19 years, hepatitis A vaccination coverage among non-travelers aged ≥19 years, hepatitis A vaccination coverage among adults aged ≥19 years with chronic liver conditions, hepatitis B vaccination coverage among all adults aged ≥19 years, hepatitis B vaccination coverage among travelers aged ≥19 years, hepatitis B vaccination coverage among non-travelers aged ≥19 years, </w:t>
      </w: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04BAB"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hepatitis B vaccination coverage among adults aged ≥19 years with chronic liver conditions</w:t>
      </w:r>
    </w:p>
    <w:p w14:paraId="170EA1A7" w14:textId="1DF57D4A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Hepatitis B vaccination coverage among travelers aged ≥19 years was 33.0% in 2010, 35.0% in 2011, 35.0% in 2012, 33.1% in 2013, 30.5% in 2014, 31.6% in 2015, 31.1% in 2016, and 32.8% in 2017. </w:t>
      </w:r>
    </w:p>
    <w:p w14:paraId="1B0F31D6" w14:textId="1D6F80C8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Hepatitis B vaccination coverage among adults aged ≥19 years with chronic liver conditions was 31.5% in 2010, 38.5% in 2011, 30.0% in 2012, 34.0% in 2013, 29.8% in 2014, 27.4% in 2015, 30.3% in 2016, and 36.7% in 2017.</w:t>
      </w:r>
    </w:p>
    <w:p w14:paraId="30F79990" w14:textId="77777777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Hepatitis B vaccination coverage among all adults aged ≥19 years was 25.9% in 2010, 27.0% in 2011, 27.1% in 2012, 25.0% in 2013, 24.5% in 2014, 24.6% in 2015, 24.8% in 2016, and 25.8% in 2017. </w:t>
      </w:r>
    </w:p>
    <w:p w14:paraId="25CAF358" w14:textId="77777777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D8A91" w14:textId="3D145151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Hepatitis B vaccination coverage among non-travelers aged ≥19 years was 22.4% in 2010, 23.0% in 2011, 23.2% in 2012, 20.9% in 2013, 21.4% in 2014, 20.9% in 2015, 21.2% in 2016, and 21.4% in 2017.</w:t>
      </w:r>
    </w:p>
    <w:p w14:paraId="6F1326CC" w14:textId="2B273BC6" w:rsidR="00356252" w:rsidRPr="002A5AB2" w:rsidRDefault="00356252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Hepatitis A vaccination coverage am</w:t>
      </w:r>
      <w:bookmarkStart w:id="0" w:name="_GoBack"/>
      <w:bookmarkEnd w:id="0"/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 travelers aged ≥19 years was 14.6% in 2010, 16.2% in 2011, 16.1% in 2012, 15.9% in 2013, 16.0% in 2014, 16.0% in 2015, 15.5% in 2016, and 17.7% in 2017. </w:t>
      </w:r>
    </w:p>
    <w:p w14:paraId="532ACF6C" w14:textId="70C5CB3F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Hepatitis A vaccination coverage among adults aged ≥19 years with chronic liver conditions was 14.9% in 2010, 13.6% in 2011, 13.1% in 2012, 13.3% in 2013, 13.8% in 2014, 8.6% in 2015, 13.0% in 2016, and 20.8% in 2017.</w:t>
      </w:r>
    </w:p>
    <w:p w14:paraId="4B2AC66C" w14:textId="48B1DABE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Hepatitis A vaccination coverage among all adults aged ≥19 years was 8.1% in 2010, 9.1% in 2011, 8.9% in 2012, 9.0% in 2013, 9.0% in 2014, 9.0% in 2015, 9.5% in 2016, and 10.9% in 2017.</w:t>
      </w:r>
    </w:p>
    <w:p w14:paraId="430AFEB7" w14:textId="77777777" w:rsidR="00604BAB" w:rsidRPr="002A5AB2" w:rsidRDefault="00604BAB" w:rsidP="00744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AB2">
        <w:rPr>
          <w:rFonts w:ascii="Times New Roman" w:hAnsi="Times New Roman" w:cs="Times New Roman"/>
          <w:color w:val="000000" w:themeColor="text1"/>
          <w:sz w:val="24"/>
          <w:szCs w:val="24"/>
        </w:rPr>
        <w:t>Hepatitis A vaccination coverage among non-travelers aged ≥19 years was 5.1% in 2010, 5.7% in 2011, 5.6% in 2012, 5.7% in 2013, 5.5% in 2014, 5.4% in 2015, 6.2% in 2016, and 6.9% in 2017.</w:t>
      </w:r>
    </w:p>
    <w:p w14:paraId="03294FB6" w14:textId="77777777" w:rsidR="00604BAB" w:rsidRPr="002A5AB2" w:rsidRDefault="00604BAB" w:rsidP="007444A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B707208" w14:textId="77777777" w:rsidR="001D6AEA" w:rsidRPr="002A5AB2" w:rsidRDefault="001D6AEA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EEC85" w14:textId="77777777" w:rsidR="001D6AEA" w:rsidRPr="002A5AB2" w:rsidRDefault="001D6AEA" w:rsidP="00CE1B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0136A3" w14:textId="5C843D7F" w:rsidR="00F170DA" w:rsidRPr="002A5AB2" w:rsidRDefault="00F170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70DA" w:rsidRPr="002A5AB2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F1898" w14:textId="77777777" w:rsidR="009E219E" w:rsidRDefault="009E219E" w:rsidP="008B5D54">
      <w:pPr>
        <w:spacing w:after="0" w:line="240" w:lineRule="auto"/>
      </w:pPr>
      <w:r>
        <w:separator/>
      </w:r>
    </w:p>
  </w:endnote>
  <w:endnote w:type="continuationSeparator" w:id="0">
    <w:p w14:paraId="0DE1ADA0" w14:textId="77777777" w:rsidR="009E219E" w:rsidRDefault="009E219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86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43ADF" w14:textId="51127B6C" w:rsidR="00D62F83" w:rsidRDefault="00D62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A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36AA2" w14:textId="77777777" w:rsidR="00D62F83" w:rsidRDefault="00D62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EAD0" w14:textId="77777777" w:rsidR="009E219E" w:rsidRDefault="009E219E" w:rsidP="008B5D54">
      <w:pPr>
        <w:spacing w:after="0" w:line="240" w:lineRule="auto"/>
      </w:pPr>
      <w:r>
        <w:separator/>
      </w:r>
    </w:p>
  </w:footnote>
  <w:footnote w:type="continuationSeparator" w:id="0">
    <w:p w14:paraId="048EB64F" w14:textId="77777777" w:rsidR="009E219E" w:rsidRDefault="009E219E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C87"/>
    <w:multiLevelType w:val="hybridMultilevel"/>
    <w:tmpl w:val="837E2006"/>
    <w:lvl w:ilvl="0" w:tplc="1192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92"/>
    <w:rsid w:val="00006609"/>
    <w:rsid w:val="00010BE3"/>
    <w:rsid w:val="000175AD"/>
    <w:rsid w:val="00021EA5"/>
    <w:rsid w:val="000426B5"/>
    <w:rsid w:val="0004600B"/>
    <w:rsid w:val="00054D65"/>
    <w:rsid w:val="00065784"/>
    <w:rsid w:val="00075562"/>
    <w:rsid w:val="0008491D"/>
    <w:rsid w:val="000874D3"/>
    <w:rsid w:val="00094117"/>
    <w:rsid w:val="000949B2"/>
    <w:rsid w:val="000A31D0"/>
    <w:rsid w:val="000A5CA7"/>
    <w:rsid w:val="000B01B9"/>
    <w:rsid w:val="000B4D9E"/>
    <w:rsid w:val="000E6336"/>
    <w:rsid w:val="000E6AC6"/>
    <w:rsid w:val="00105106"/>
    <w:rsid w:val="0011227B"/>
    <w:rsid w:val="00112FCA"/>
    <w:rsid w:val="00116D23"/>
    <w:rsid w:val="00121719"/>
    <w:rsid w:val="00122566"/>
    <w:rsid w:val="00146C22"/>
    <w:rsid w:val="001472FB"/>
    <w:rsid w:val="00165EE1"/>
    <w:rsid w:val="00185622"/>
    <w:rsid w:val="001910F8"/>
    <w:rsid w:val="00197281"/>
    <w:rsid w:val="001A0B7F"/>
    <w:rsid w:val="001A0FB5"/>
    <w:rsid w:val="001A2DDC"/>
    <w:rsid w:val="001B11B0"/>
    <w:rsid w:val="001B32E1"/>
    <w:rsid w:val="001B3E3C"/>
    <w:rsid w:val="001B713A"/>
    <w:rsid w:val="001C6609"/>
    <w:rsid w:val="001C7690"/>
    <w:rsid w:val="001D0261"/>
    <w:rsid w:val="001D6AEA"/>
    <w:rsid w:val="001D76B2"/>
    <w:rsid w:val="001D7E85"/>
    <w:rsid w:val="001F3671"/>
    <w:rsid w:val="001F6688"/>
    <w:rsid w:val="002065A3"/>
    <w:rsid w:val="002122AC"/>
    <w:rsid w:val="00213EB2"/>
    <w:rsid w:val="00220372"/>
    <w:rsid w:val="00222CBC"/>
    <w:rsid w:val="00223BFA"/>
    <w:rsid w:val="00223E9D"/>
    <w:rsid w:val="00227622"/>
    <w:rsid w:val="00231934"/>
    <w:rsid w:val="002364C9"/>
    <w:rsid w:val="00236CA4"/>
    <w:rsid w:val="002411B6"/>
    <w:rsid w:val="002441CC"/>
    <w:rsid w:val="00245CBE"/>
    <w:rsid w:val="0025403B"/>
    <w:rsid w:val="0025583A"/>
    <w:rsid w:val="00260A02"/>
    <w:rsid w:val="00262460"/>
    <w:rsid w:val="002756B0"/>
    <w:rsid w:val="0027735E"/>
    <w:rsid w:val="00291B5F"/>
    <w:rsid w:val="00291D60"/>
    <w:rsid w:val="002A00E4"/>
    <w:rsid w:val="002A0A11"/>
    <w:rsid w:val="002A18AB"/>
    <w:rsid w:val="002A5AB2"/>
    <w:rsid w:val="002A6251"/>
    <w:rsid w:val="002B1C09"/>
    <w:rsid w:val="002B2D2A"/>
    <w:rsid w:val="002E7CB9"/>
    <w:rsid w:val="002F5FD4"/>
    <w:rsid w:val="00311B66"/>
    <w:rsid w:val="00316059"/>
    <w:rsid w:val="00322713"/>
    <w:rsid w:val="00326AE7"/>
    <w:rsid w:val="00344861"/>
    <w:rsid w:val="0034536D"/>
    <w:rsid w:val="00345E82"/>
    <w:rsid w:val="00356252"/>
    <w:rsid w:val="0035630C"/>
    <w:rsid w:val="00357E31"/>
    <w:rsid w:val="00363C9D"/>
    <w:rsid w:val="00366A5B"/>
    <w:rsid w:val="00367DA5"/>
    <w:rsid w:val="003779D2"/>
    <w:rsid w:val="00390507"/>
    <w:rsid w:val="00390A0E"/>
    <w:rsid w:val="003B20D4"/>
    <w:rsid w:val="003C025C"/>
    <w:rsid w:val="003C1738"/>
    <w:rsid w:val="003D7249"/>
    <w:rsid w:val="003E127D"/>
    <w:rsid w:val="003E3D3C"/>
    <w:rsid w:val="003E44CD"/>
    <w:rsid w:val="003E7EBE"/>
    <w:rsid w:val="003F0963"/>
    <w:rsid w:val="003F2B90"/>
    <w:rsid w:val="003F3D09"/>
    <w:rsid w:val="00413DBF"/>
    <w:rsid w:val="00417883"/>
    <w:rsid w:val="0042237E"/>
    <w:rsid w:val="004258FA"/>
    <w:rsid w:val="00426D3F"/>
    <w:rsid w:val="0043118B"/>
    <w:rsid w:val="00433453"/>
    <w:rsid w:val="00434685"/>
    <w:rsid w:val="00435583"/>
    <w:rsid w:val="0044052C"/>
    <w:rsid w:val="004455E1"/>
    <w:rsid w:val="004524B6"/>
    <w:rsid w:val="004632AD"/>
    <w:rsid w:val="004653EE"/>
    <w:rsid w:val="00465A61"/>
    <w:rsid w:val="00472732"/>
    <w:rsid w:val="00472C75"/>
    <w:rsid w:val="0047423D"/>
    <w:rsid w:val="00476736"/>
    <w:rsid w:val="00481C59"/>
    <w:rsid w:val="00485592"/>
    <w:rsid w:val="00490D69"/>
    <w:rsid w:val="004914A1"/>
    <w:rsid w:val="00491527"/>
    <w:rsid w:val="004A5554"/>
    <w:rsid w:val="004A7AEE"/>
    <w:rsid w:val="004B0D3E"/>
    <w:rsid w:val="004B4742"/>
    <w:rsid w:val="004B77E3"/>
    <w:rsid w:val="004D1379"/>
    <w:rsid w:val="004D6959"/>
    <w:rsid w:val="00501F92"/>
    <w:rsid w:val="00516BC5"/>
    <w:rsid w:val="00516FD1"/>
    <w:rsid w:val="00517C4B"/>
    <w:rsid w:val="00521705"/>
    <w:rsid w:val="00521FF9"/>
    <w:rsid w:val="005243C0"/>
    <w:rsid w:val="00531641"/>
    <w:rsid w:val="00540B2A"/>
    <w:rsid w:val="00551C97"/>
    <w:rsid w:val="00554879"/>
    <w:rsid w:val="00560952"/>
    <w:rsid w:val="0056720B"/>
    <w:rsid w:val="00581C72"/>
    <w:rsid w:val="00582D55"/>
    <w:rsid w:val="00583182"/>
    <w:rsid w:val="0058544D"/>
    <w:rsid w:val="00586EE4"/>
    <w:rsid w:val="0059247A"/>
    <w:rsid w:val="005A38EA"/>
    <w:rsid w:val="005A4868"/>
    <w:rsid w:val="005A67E7"/>
    <w:rsid w:val="005A7603"/>
    <w:rsid w:val="005A7D5B"/>
    <w:rsid w:val="005B204F"/>
    <w:rsid w:val="005B56AE"/>
    <w:rsid w:val="005C7427"/>
    <w:rsid w:val="005E2D05"/>
    <w:rsid w:val="00604BAB"/>
    <w:rsid w:val="00630FF1"/>
    <w:rsid w:val="00632877"/>
    <w:rsid w:val="00636F37"/>
    <w:rsid w:val="006524C7"/>
    <w:rsid w:val="006630BA"/>
    <w:rsid w:val="00667EB1"/>
    <w:rsid w:val="00674DEA"/>
    <w:rsid w:val="00675585"/>
    <w:rsid w:val="006825D1"/>
    <w:rsid w:val="006858B1"/>
    <w:rsid w:val="0069097A"/>
    <w:rsid w:val="00693B88"/>
    <w:rsid w:val="006B3B6B"/>
    <w:rsid w:val="006B54F2"/>
    <w:rsid w:val="006B5A62"/>
    <w:rsid w:val="006C6578"/>
    <w:rsid w:val="006C72D6"/>
    <w:rsid w:val="006E0184"/>
    <w:rsid w:val="006E279E"/>
    <w:rsid w:val="006E669B"/>
    <w:rsid w:val="006E7856"/>
    <w:rsid w:val="007004E2"/>
    <w:rsid w:val="007014A5"/>
    <w:rsid w:val="00704E49"/>
    <w:rsid w:val="00712F3F"/>
    <w:rsid w:val="0072084F"/>
    <w:rsid w:val="007212C7"/>
    <w:rsid w:val="00726DBE"/>
    <w:rsid w:val="00730D27"/>
    <w:rsid w:val="00737588"/>
    <w:rsid w:val="0074088A"/>
    <w:rsid w:val="007444AF"/>
    <w:rsid w:val="00752447"/>
    <w:rsid w:val="007524AD"/>
    <w:rsid w:val="00773F2B"/>
    <w:rsid w:val="00777DE9"/>
    <w:rsid w:val="007800F1"/>
    <w:rsid w:val="00780A9E"/>
    <w:rsid w:val="00783C75"/>
    <w:rsid w:val="007841E2"/>
    <w:rsid w:val="00790AFF"/>
    <w:rsid w:val="00796F04"/>
    <w:rsid w:val="007A5D2E"/>
    <w:rsid w:val="007C7A5B"/>
    <w:rsid w:val="007C7DED"/>
    <w:rsid w:val="007C7E44"/>
    <w:rsid w:val="007D4921"/>
    <w:rsid w:val="007E2CD1"/>
    <w:rsid w:val="007E77A3"/>
    <w:rsid w:val="007F036E"/>
    <w:rsid w:val="007F21BB"/>
    <w:rsid w:val="00800C45"/>
    <w:rsid w:val="008057AC"/>
    <w:rsid w:val="00811430"/>
    <w:rsid w:val="00813FCC"/>
    <w:rsid w:val="0081526D"/>
    <w:rsid w:val="00821580"/>
    <w:rsid w:val="00822822"/>
    <w:rsid w:val="00823087"/>
    <w:rsid w:val="008244CF"/>
    <w:rsid w:val="0083142E"/>
    <w:rsid w:val="00831CE3"/>
    <w:rsid w:val="008403D6"/>
    <w:rsid w:val="0086439D"/>
    <w:rsid w:val="0088780F"/>
    <w:rsid w:val="00897335"/>
    <w:rsid w:val="008A2090"/>
    <w:rsid w:val="008A4036"/>
    <w:rsid w:val="008A5981"/>
    <w:rsid w:val="008A7DB4"/>
    <w:rsid w:val="008B39AB"/>
    <w:rsid w:val="008B5D54"/>
    <w:rsid w:val="008B67C5"/>
    <w:rsid w:val="008B68A3"/>
    <w:rsid w:val="008B7CD8"/>
    <w:rsid w:val="008C2742"/>
    <w:rsid w:val="008E207E"/>
    <w:rsid w:val="008E5A91"/>
    <w:rsid w:val="008F17EF"/>
    <w:rsid w:val="008F2DA1"/>
    <w:rsid w:val="008F760F"/>
    <w:rsid w:val="00903AF6"/>
    <w:rsid w:val="00906138"/>
    <w:rsid w:val="00912477"/>
    <w:rsid w:val="00915389"/>
    <w:rsid w:val="00916459"/>
    <w:rsid w:val="00921CAA"/>
    <w:rsid w:val="00922EA7"/>
    <w:rsid w:val="00933FB1"/>
    <w:rsid w:val="0093787E"/>
    <w:rsid w:val="009464BF"/>
    <w:rsid w:val="00951B66"/>
    <w:rsid w:val="00960790"/>
    <w:rsid w:val="009660EE"/>
    <w:rsid w:val="00974B9F"/>
    <w:rsid w:val="0097525C"/>
    <w:rsid w:val="009758D2"/>
    <w:rsid w:val="00975ACB"/>
    <w:rsid w:val="00980291"/>
    <w:rsid w:val="00981BA0"/>
    <w:rsid w:val="00984D4E"/>
    <w:rsid w:val="00986CF2"/>
    <w:rsid w:val="00991DCE"/>
    <w:rsid w:val="009A03B3"/>
    <w:rsid w:val="009A5DCD"/>
    <w:rsid w:val="009D60D5"/>
    <w:rsid w:val="009E17A1"/>
    <w:rsid w:val="009E219E"/>
    <w:rsid w:val="009E514F"/>
    <w:rsid w:val="009F07C8"/>
    <w:rsid w:val="009F339B"/>
    <w:rsid w:val="009F578E"/>
    <w:rsid w:val="009F67CF"/>
    <w:rsid w:val="00A025D6"/>
    <w:rsid w:val="00A02695"/>
    <w:rsid w:val="00A054D7"/>
    <w:rsid w:val="00A06989"/>
    <w:rsid w:val="00A15184"/>
    <w:rsid w:val="00A20427"/>
    <w:rsid w:val="00A206C8"/>
    <w:rsid w:val="00A26EFD"/>
    <w:rsid w:val="00A35322"/>
    <w:rsid w:val="00A424FC"/>
    <w:rsid w:val="00A439C1"/>
    <w:rsid w:val="00A45DBA"/>
    <w:rsid w:val="00A5353E"/>
    <w:rsid w:val="00A672FB"/>
    <w:rsid w:val="00A73133"/>
    <w:rsid w:val="00A873D5"/>
    <w:rsid w:val="00A935AF"/>
    <w:rsid w:val="00A95801"/>
    <w:rsid w:val="00AA2E24"/>
    <w:rsid w:val="00AC0715"/>
    <w:rsid w:val="00AD7C74"/>
    <w:rsid w:val="00AF30F1"/>
    <w:rsid w:val="00B002D8"/>
    <w:rsid w:val="00B008C6"/>
    <w:rsid w:val="00B145CC"/>
    <w:rsid w:val="00B22426"/>
    <w:rsid w:val="00B25BBB"/>
    <w:rsid w:val="00B33F40"/>
    <w:rsid w:val="00B3554E"/>
    <w:rsid w:val="00B365DC"/>
    <w:rsid w:val="00B3741B"/>
    <w:rsid w:val="00B441FD"/>
    <w:rsid w:val="00B44222"/>
    <w:rsid w:val="00B45FC8"/>
    <w:rsid w:val="00B46E7D"/>
    <w:rsid w:val="00B55735"/>
    <w:rsid w:val="00B608AC"/>
    <w:rsid w:val="00B6766C"/>
    <w:rsid w:val="00B8139B"/>
    <w:rsid w:val="00B909FE"/>
    <w:rsid w:val="00B90F0B"/>
    <w:rsid w:val="00B9140C"/>
    <w:rsid w:val="00BA51F2"/>
    <w:rsid w:val="00BA7D37"/>
    <w:rsid w:val="00BC5116"/>
    <w:rsid w:val="00BE52A3"/>
    <w:rsid w:val="00BF306D"/>
    <w:rsid w:val="00BF5A5F"/>
    <w:rsid w:val="00BF75CF"/>
    <w:rsid w:val="00C22B4D"/>
    <w:rsid w:val="00C25F04"/>
    <w:rsid w:val="00C30700"/>
    <w:rsid w:val="00C416B2"/>
    <w:rsid w:val="00C56B38"/>
    <w:rsid w:val="00C6054F"/>
    <w:rsid w:val="00C957CE"/>
    <w:rsid w:val="00CC3AC4"/>
    <w:rsid w:val="00CD0EB4"/>
    <w:rsid w:val="00CD1846"/>
    <w:rsid w:val="00CD3D03"/>
    <w:rsid w:val="00CE1BE2"/>
    <w:rsid w:val="00CE5A60"/>
    <w:rsid w:val="00CE67A1"/>
    <w:rsid w:val="00D11319"/>
    <w:rsid w:val="00D11D99"/>
    <w:rsid w:val="00D14585"/>
    <w:rsid w:val="00D15524"/>
    <w:rsid w:val="00D25B6E"/>
    <w:rsid w:val="00D25D70"/>
    <w:rsid w:val="00D362F9"/>
    <w:rsid w:val="00D4094B"/>
    <w:rsid w:val="00D42A1F"/>
    <w:rsid w:val="00D42DC6"/>
    <w:rsid w:val="00D50D54"/>
    <w:rsid w:val="00D512E8"/>
    <w:rsid w:val="00D56CD6"/>
    <w:rsid w:val="00D615BB"/>
    <w:rsid w:val="00D62F83"/>
    <w:rsid w:val="00D6385D"/>
    <w:rsid w:val="00D647F6"/>
    <w:rsid w:val="00D878A5"/>
    <w:rsid w:val="00D937E4"/>
    <w:rsid w:val="00D96CAB"/>
    <w:rsid w:val="00DB56A1"/>
    <w:rsid w:val="00DC57CC"/>
    <w:rsid w:val="00DC7DB7"/>
    <w:rsid w:val="00DD24E9"/>
    <w:rsid w:val="00DE3DA0"/>
    <w:rsid w:val="00DF11DC"/>
    <w:rsid w:val="00DF2218"/>
    <w:rsid w:val="00E00CFE"/>
    <w:rsid w:val="00E049B6"/>
    <w:rsid w:val="00E065CC"/>
    <w:rsid w:val="00E0730F"/>
    <w:rsid w:val="00E225EE"/>
    <w:rsid w:val="00E25226"/>
    <w:rsid w:val="00E361EE"/>
    <w:rsid w:val="00E43C46"/>
    <w:rsid w:val="00E446AD"/>
    <w:rsid w:val="00E55806"/>
    <w:rsid w:val="00E61B42"/>
    <w:rsid w:val="00E62957"/>
    <w:rsid w:val="00E7224A"/>
    <w:rsid w:val="00E9041B"/>
    <w:rsid w:val="00EA28FD"/>
    <w:rsid w:val="00EB057B"/>
    <w:rsid w:val="00EC030B"/>
    <w:rsid w:val="00EC6713"/>
    <w:rsid w:val="00ED1563"/>
    <w:rsid w:val="00ED60A4"/>
    <w:rsid w:val="00ED7A4C"/>
    <w:rsid w:val="00EE37C4"/>
    <w:rsid w:val="00EE433F"/>
    <w:rsid w:val="00EE462C"/>
    <w:rsid w:val="00EE6389"/>
    <w:rsid w:val="00EF2EAD"/>
    <w:rsid w:val="00EF4E76"/>
    <w:rsid w:val="00F01031"/>
    <w:rsid w:val="00F037EB"/>
    <w:rsid w:val="00F05B54"/>
    <w:rsid w:val="00F07141"/>
    <w:rsid w:val="00F07E32"/>
    <w:rsid w:val="00F170DA"/>
    <w:rsid w:val="00F17EAA"/>
    <w:rsid w:val="00F214E1"/>
    <w:rsid w:val="00F23649"/>
    <w:rsid w:val="00F26669"/>
    <w:rsid w:val="00F34DCB"/>
    <w:rsid w:val="00F358AD"/>
    <w:rsid w:val="00F35F34"/>
    <w:rsid w:val="00F37A70"/>
    <w:rsid w:val="00F521DF"/>
    <w:rsid w:val="00F57989"/>
    <w:rsid w:val="00F67DC7"/>
    <w:rsid w:val="00F73341"/>
    <w:rsid w:val="00F802B5"/>
    <w:rsid w:val="00F810D5"/>
    <w:rsid w:val="00F82912"/>
    <w:rsid w:val="00F83CE0"/>
    <w:rsid w:val="00F915D7"/>
    <w:rsid w:val="00FC29C3"/>
    <w:rsid w:val="00FD44A6"/>
    <w:rsid w:val="00FD6A32"/>
    <w:rsid w:val="00FE5DB7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CA564C"/>
  <w15:chartTrackingRefBased/>
  <w15:docId w15:val="{7AC26112-9BAE-4B0B-84C4-4A144F2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07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95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972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89E3-D5E3-4D40-8B8F-743AD466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O'Halloran, Alissa (CDC/OID/NCIRD) (CTR)</dc:creator>
  <cp:keywords/>
  <dc:description/>
  <cp:lastModifiedBy>Hung, Mei-Chuan (CDC/DDID/NCIRD/ISD) (CTR)</cp:lastModifiedBy>
  <cp:revision>6</cp:revision>
  <cp:lastPrinted>2018-10-23T22:35:00Z</cp:lastPrinted>
  <dcterms:created xsi:type="dcterms:W3CDTF">2019-03-14T17:38:00Z</dcterms:created>
  <dcterms:modified xsi:type="dcterms:W3CDTF">2019-04-10T15:45:00Z</dcterms:modified>
</cp:coreProperties>
</file>