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8E0CE3" w:rsidRDefault="00377E18" w:rsidP="008E0CE3">
      <w:pPr>
        <w:pStyle w:val="Title"/>
        <w:shd w:val="clear" w:color="auto" w:fill="006487"/>
        <w:rPr>
          <w:color w:val="000000"/>
        </w:rPr>
      </w:pPr>
      <w:r w:rsidRPr="00377E18">
        <w:t>Call Center Data Collection Framework</w:t>
      </w:r>
    </w:p>
    <w:p w:rsidR="00377E18" w:rsidRPr="00377E18" w:rsidRDefault="00377E18" w:rsidP="008E0CE3">
      <w:pPr>
        <w:pStyle w:val="Heading1"/>
        <w:spacing w:before="0" w:line="360" w:lineRule="auto"/>
      </w:pPr>
      <w:r w:rsidRPr="00377E18">
        <w:t xml:space="preserve">PURPOSE </w:t>
      </w:r>
    </w:p>
    <w:p w:rsidR="00377E18" w:rsidRPr="00377E18" w:rsidRDefault="00377E18" w:rsidP="00377E18">
      <w:pPr>
        <w:pStyle w:val="Pa8"/>
        <w:spacing w:after="180"/>
        <w:rPr>
          <w:rFonts w:ascii="Arial" w:hAnsi="Arial" w:cs="Arial"/>
          <w:color w:val="221E1F"/>
          <w:sz w:val="22"/>
          <w:szCs w:val="22"/>
        </w:rPr>
      </w:pPr>
      <w:r w:rsidRPr="00377E18">
        <w:rPr>
          <w:rFonts w:ascii="Arial" w:hAnsi="Arial" w:cs="Arial"/>
          <w:i/>
          <w:iCs/>
          <w:color w:val="221E1F"/>
          <w:sz w:val="22"/>
          <w:szCs w:val="22"/>
        </w:rPr>
        <w:t xml:space="preserve">This data framework provides an example of how to apply call center or customer service (CS) data to an evaluation. The framework provides a more complete data set and includes measurements and goals. The framework approach can be used to evaluate other data from an advisory. This framework example uses specific goals and measurements for evaluation. </w:t>
      </w:r>
    </w:p>
    <w:p w:rsidR="00377E18" w:rsidRPr="00377E18" w:rsidRDefault="00377E18" w:rsidP="008E0CE3">
      <w:pPr>
        <w:pStyle w:val="Heading1"/>
        <w:spacing w:before="0" w:line="360" w:lineRule="auto"/>
      </w:pPr>
      <w:r w:rsidRPr="00377E18">
        <w:t xml:space="preserve">DIRECTIONS </w:t>
      </w:r>
    </w:p>
    <w:p w:rsidR="00C507DF" w:rsidRPr="00377E18" w:rsidRDefault="00377E18" w:rsidP="00377E18">
      <w:pPr>
        <w:pStyle w:val="Pa37"/>
        <w:spacing w:before="80" w:after="80"/>
        <w:rPr>
          <w:rFonts w:ascii="Arial" w:hAnsi="Arial" w:cs="Arial"/>
          <w:i/>
          <w:iCs/>
          <w:color w:val="221E1F"/>
          <w:sz w:val="22"/>
          <w:szCs w:val="22"/>
        </w:rPr>
      </w:pPr>
      <w:r w:rsidRPr="00377E18">
        <w:rPr>
          <w:rFonts w:ascii="Arial" w:hAnsi="Arial" w:cs="Arial"/>
          <w:i/>
          <w:iCs/>
          <w:color w:val="221E1F"/>
          <w:sz w:val="22"/>
          <w:szCs w:val="22"/>
        </w:rPr>
        <w:t>Adapt the framework to reflect water system data. Collect and analyze the data using the measurements provided. Use data</w:t>
      </w:r>
      <w:bookmarkStart w:id="0" w:name="_GoBack"/>
      <w:bookmarkEnd w:id="0"/>
      <w:r w:rsidRPr="00377E18">
        <w:rPr>
          <w:rFonts w:ascii="Arial" w:hAnsi="Arial" w:cs="Arial"/>
          <w:i/>
          <w:iCs/>
          <w:color w:val="221E1F"/>
          <w:sz w:val="22"/>
          <w:szCs w:val="22"/>
        </w:rPr>
        <w:t xml:space="preserve"> in customer service databases and from staff debriefings. Incorporate the findings into the advisory protocol as well as other call center and customer service actions.</w:t>
      </w:r>
    </w:p>
    <w:p w:rsidR="00245E1E" w:rsidRPr="00AB2769" w:rsidRDefault="003D62F5" w:rsidP="00C507DF">
      <w:pPr>
        <w:pStyle w:val="Pa37"/>
        <w:spacing w:before="80" w:after="80"/>
        <w:rPr>
          <w:rFonts w:ascii="Arial" w:hAnsi="Arial" w:cs="Arial"/>
          <w:b/>
          <w:bCs/>
          <w:color w:val="006387"/>
        </w:rPr>
      </w:pPr>
      <w:r w:rsidRPr="00AB2769">
        <w:rPr>
          <w:rFonts w:ascii="Arial" w:hAnsi="Arial" w:cs="Arial"/>
          <w:color w:val="006387"/>
        </w:rPr>
        <w:t>......................................................................................................................................................</w:t>
      </w:r>
      <w:r w:rsidR="003B5E6A" w:rsidRPr="00AB2769">
        <w:rPr>
          <w:rFonts w:ascii="Arial" w:hAnsi="Arial" w:cs="Arial"/>
          <w:color w:val="006387"/>
        </w:rPr>
        <w:t>.</w:t>
      </w:r>
    </w:p>
    <w:p w:rsidR="00C507DF" w:rsidRDefault="00C507DF" w:rsidP="00C507DF">
      <w:pPr>
        <w:pStyle w:val="Pa8"/>
        <w:spacing w:after="180"/>
        <w:rPr>
          <w:rFonts w:cs="Myriad Pro"/>
          <w:color w:val="221E1F"/>
          <w:sz w:val="22"/>
          <w:szCs w:val="22"/>
        </w:rPr>
        <w:sectPr w:rsidR="00C507DF" w:rsidSect="001C7A80">
          <w:headerReference w:type="default" r:id="rId8"/>
          <w:footerReference w:type="default" r:id="rId9"/>
          <w:pgSz w:w="12240" w:h="15840"/>
          <w:pgMar w:top="1080" w:right="1080" w:bottom="1080" w:left="1080" w:header="720" w:footer="720" w:gutter="0"/>
          <w:cols w:space="720"/>
          <w:docGrid w:linePitch="360"/>
        </w:sectPr>
      </w:pPr>
    </w:p>
    <w:tbl>
      <w:tblPr>
        <w:tblStyle w:val="TableGrid"/>
        <w:tblW w:w="0" w:type="auto"/>
        <w:tblLayout w:type="fixed"/>
        <w:tblLook w:val="04A0" w:firstRow="1" w:lastRow="0" w:firstColumn="1" w:lastColumn="0" w:noHBand="0" w:noVBand="1"/>
        <w:tblCaption w:val="Call Center Data Collection Framework Form"/>
        <w:tblDescription w:val="4 columns. Column 1, Row 1: Did Customers call for the information about the advisory? Row 2: Did communication target the advisory area? Row 3: Were customer questions anticipated and answered appropriately? "/>
      </w:tblPr>
      <w:tblGrid>
        <w:gridCol w:w="2574"/>
        <w:gridCol w:w="2574"/>
        <w:gridCol w:w="2574"/>
        <w:gridCol w:w="2574"/>
      </w:tblGrid>
      <w:tr w:rsidR="00377E18" w:rsidRPr="00377E18" w:rsidTr="00B010C6">
        <w:trPr>
          <w:cantSplit/>
          <w:trHeight w:hRule="exact" w:val="504"/>
          <w:tblHeader/>
        </w:trPr>
        <w:tc>
          <w:tcPr>
            <w:tcW w:w="2574" w:type="dxa"/>
            <w:shd w:val="clear" w:color="auto" w:fill="006487"/>
            <w:vAlign w:val="center"/>
          </w:tcPr>
          <w:p w:rsidR="00377E18" w:rsidRPr="00377E18" w:rsidRDefault="00377E18" w:rsidP="008E0CE3">
            <w:pPr>
              <w:pStyle w:val="Default"/>
              <w:spacing w:after="1000"/>
              <w:jc w:val="center"/>
              <w:rPr>
                <w:rFonts w:ascii="Arial" w:hAnsi="Arial" w:cs="Arial"/>
                <w:b/>
                <w:color w:val="221E1F"/>
                <w:sz w:val="22"/>
                <w:szCs w:val="22"/>
              </w:rPr>
            </w:pPr>
            <w:r w:rsidRPr="008E0CE3">
              <w:rPr>
                <w:rFonts w:ascii="Arial" w:hAnsi="Arial" w:cs="Arial"/>
                <w:b/>
                <w:color w:val="FFFFFF" w:themeColor="background1"/>
                <w:sz w:val="22"/>
                <w:szCs w:val="22"/>
              </w:rPr>
              <w:lastRenderedPageBreak/>
              <w:t>Evaluation Question</w:t>
            </w:r>
          </w:p>
        </w:tc>
        <w:tc>
          <w:tcPr>
            <w:tcW w:w="2574" w:type="dxa"/>
            <w:shd w:val="clear" w:color="auto" w:fill="006487"/>
            <w:vAlign w:val="center"/>
          </w:tcPr>
          <w:p w:rsidR="00377E18" w:rsidRPr="008E0CE3" w:rsidRDefault="00377E18" w:rsidP="008E0CE3">
            <w:pPr>
              <w:pStyle w:val="Default"/>
              <w:spacing w:after="1000"/>
              <w:jc w:val="center"/>
              <w:rPr>
                <w:rFonts w:ascii="Arial" w:hAnsi="Arial" w:cs="Arial"/>
                <w:b/>
                <w:color w:val="FFFFFF" w:themeColor="background1"/>
                <w:sz w:val="22"/>
                <w:szCs w:val="22"/>
              </w:rPr>
            </w:pPr>
            <w:r w:rsidRPr="008E0CE3">
              <w:rPr>
                <w:rFonts w:ascii="Arial" w:hAnsi="Arial" w:cs="Arial"/>
                <w:b/>
                <w:color w:val="FFFFFF" w:themeColor="background1"/>
                <w:sz w:val="22"/>
                <w:szCs w:val="22"/>
              </w:rPr>
              <w:t>Indicator or Measure</w:t>
            </w:r>
          </w:p>
        </w:tc>
        <w:tc>
          <w:tcPr>
            <w:tcW w:w="2574" w:type="dxa"/>
            <w:shd w:val="clear" w:color="auto" w:fill="006487"/>
            <w:vAlign w:val="center"/>
          </w:tcPr>
          <w:p w:rsidR="00377E18" w:rsidRPr="008E0CE3" w:rsidRDefault="00377E18" w:rsidP="008E0CE3">
            <w:pPr>
              <w:pStyle w:val="Default"/>
              <w:spacing w:after="1000"/>
              <w:jc w:val="center"/>
              <w:rPr>
                <w:rFonts w:ascii="Arial" w:hAnsi="Arial" w:cs="Arial"/>
                <w:b/>
                <w:color w:val="FFFFFF" w:themeColor="background1"/>
                <w:sz w:val="22"/>
                <w:szCs w:val="22"/>
              </w:rPr>
            </w:pPr>
            <w:r w:rsidRPr="008E0CE3">
              <w:rPr>
                <w:rFonts w:ascii="Arial" w:hAnsi="Arial" w:cs="Arial"/>
                <w:b/>
                <w:color w:val="FFFFFF" w:themeColor="background1"/>
                <w:sz w:val="22"/>
                <w:szCs w:val="22"/>
              </w:rPr>
              <w:t>Unit of Measure</w:t>
            </w:r>
          </w:p>
        </w:tc>
        <w:tc>
          <w:tcPr>
            <w:tcW w:w="2574" w:type="dxa"/>
            <w:shd w:val="clear" w:color="auto" w:fill="006487"/>
            <w:vAlign w:val="center"/>
          </w:tcPr>
          <w:p w:rsidR="00377E18" w:rsidRPr="008E0CE3" w:rsidRDefault="00377E18" w:rsidP="008E0CE3">
            <w:pPr>
              <w:pStyle w:val="Default"/>
              <w:spacing w:after="1000"/>
              <w:jc w:val="center"/>
              <w:rPr>
                <w:rFonts w:ascii="Arial" w:hAnsi="Arial" w:cs="Arial"/>
                <w:b/>
                <w:color w:val="FFFFFF" w:themeColor="background1"/>
                <w:sz w:val="22"/>
                <w:szCs w:val="22"/>
              </w:rPr>
            </w:pPr>
            <w:r w:rsidRPr="008E0CE3">
              <w:rPr>
                <w:rFonts w:ascii="Arial" w:hAnsi="Arial" w:cs="Arial"/>
                <w:b/>
                <w:color w:val="FFFFFF" w:themeColor="background1"/>
                <w:sz w:val="22"/>
                <w:szCs w:val="22"/>
              </w:rPr>
              <w:t>Advisory Objective</w:t>
            </w:r>
          </w:p>
        </w:tc>
      </w:tr>
      <w:tr w:rsidR="00377E18" w:rsidRPr="00377E18" w:rsidTr="001E4A1B">
        <w:trPr>
          <w:cantSplit/>
          <w:trHeight w:val="1770"/>
        </w:trPr>
        <w:tc>
          <w:tcPr>
            <w:tcW w:w="2574" w:type="dxa"/>
            <w:vMerge w:val="restart"/>
            <w:vAlign w:val="center"/>
          </w:tcPr>
          <w:p w:rsidR="00377E18" w:rsidRPr="001E4A1B" w:rsidRDefault="001E4A1B" w:rsidP="00653058">
            <w:pPr>
              <w:pStyle w:val="Default"/>
              <w:spacing w:after="1000"/>
              <w:rPr>
                <w:rFonts w:ascii="Arial" w:hAnsi="Arial" w:cs="Arial"/>
                <w:color w:val="221E1F"/>
                <w:sz w:val="20"/>
                <w:szCs w:val="20"/>
              </w:rPr>
            </w:pPr>
            <w:r w:rsidRPr="001E4A1B">
              <w:rPr>
                <w:rFonts w:ascii="Arial" w:hAnsi="Arial" w:cs="Arial"/>
                <w:color w:val="221E1F"/>
                <w:sz w:val="20"/>
                <w:szCs w:val="20"/>
              </w:rPr>
              <w:t>Did customers call for information about the advisory?</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Calls made in response to the advisory </w:t>
            </w:r>
          </w:p>
        </w:tc>
        <w:tc>
          <w:tcPr>
            <w:tcW w:w="2574" w:type="dxa"/>
            <w:vAlign w:val="center"/>
          </w:tcPr>
          <w:p w:rsidR="00377E18" w:rsidRPr="00653058" w:rsidRDefault="00653058" w:rsidP="001E4A1B">
            <w:pPr>
              <w:pStyle w:val="Default"/>
              <w:numPr>
                <w:ilvl w:val="0"/>
                <w:numId w:val="37"/>
              </w:numPr>
              <w:rPr>
                <w:rFonts w:ascii="Arial" w:hAnsi="Arial" w:cs="Arial"/>
                <w:color w:val="221E1F"/>
                <w:sz w:val="20"/>
                <w:szCs w:val="20"/>
              </w:rPr>
            </w:pPr>
            <w:r>
              <w:rPr>
                <w:rFonts w:ascii="Arial" w:hAnsi="Arial" w:cs="Arial"/>
                <w:color w:val="221E1F"/>
                <w:sz w:val="20"/>
                <w:szCs w:val="20"/>
              </w:rPr>
              <w:t xml:space="preserve">Number of calls </w:t>
            </w:r>
            <w:r w:rsidR="00377E18" w:rsidRPr="00377E18">
              <w:rPr>
                <w:rFonts w:ascii="Arial" w:hAnsi="Arial" w:cs="Arial"/>
                <w:color w:val="221E1F"/>
                <w:sz w:val="20"/>
                <w:szCs w:val="20"/>
              </w:rPr>
              <w:t xml:space="preserve">during the advisory </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Customers know where to get information during an advisory </w:t>
            </w:r>
          </w:p>
        </w:tc>
      </w:tr>
      <w:tr w:rsidR="00377E18" w:rsidRPr="00377E18" w:rsidTr="001E4A1B">
        <w:trPr>
          <w:cantSplit/>
          <w:trHeight w:val="1770"/>
        </w:trPr>
        <w:tc>
          <w:tcPr>
            <w:tcW w:w="2574" w:type="dxa"/>
            <w:vMerge/>
            <w:vAlign w:val="center"/>
          </w:tcPr>
          <w:p w:rsidR="00377E18" w:rsidRPr="00377E18" w:rsidRDefault="00377E18" w:rsidP="00653058">
            <w:pPr>
              <w:pStyle w:val="Default"/>
              <w:spacing w:after="1000"/>
              <w:rPr>
                <w:rFonts w:ascii="Arial" w:hAnsi="Arial" w:cs="Arial"/>
                <w:color w:val="221E1F"/>
                <w:sz w:val="22"/>
                <w:szCs w:val="22"/>
              </w:rPr>
            </w:pP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Number of calls after the advisory </w:t>
            </w:r>
          </w:p>
        </w:tc>
        <w:tc>
          <w:tcPr>
            <w:tcW w:w="2574" w:type="dxa"/>
            <w:vAlign w:val="center"/>
          </w:tcPr>
          <w:p w:rsidR="001E4A1B" w:rsidRPr="001E4A1B" w:rsidRDefault="00377E18" w:rsidP="001E4A1B">
            <w:pPr>
              <w:pStyle w:val="Default"/>
              <w:numPr>
                <w:ilvl w:val="0"/>
                <w:numId w:val="32"/>
              </w:numPr>
              <w:ind w:left="360"/>
              <w:rPr>
                <w:rFonts w:ascii="Arial" w:hAnsi="Arial" w:cs="Arial"/>
                <w:color w:val="221E1F"/>
                <w:sz w:val="20"/>
                <w:szCs w:val="20"/>
              </w:rPr>
            </w:pPr>
            <w:r w:rsidRPr="00377E18">
              <w:rPr>
                <w:rFonts w:ascii="Arial" w:hAnsi="Arial" w:cs="Arial"/>
                <w:color w:val="221E1F"/>
                <w:sz w:val="20"/>
                <w:szCs w:val="20"/>
              </w:rPr>
              <w:t>Number of call</w:t>
            </w:r>
            <w:r w:rsidR="004F6FC0">
              <w:rPr>
                <w:rFonts w:ascii="Arial" w:hAnsi="Arial" w:cs="Arial"/>
                <w:color w:val="221E1F"/>
                <w:sz w:val="20"/>
                <w:szCs w:val="20"/>
              </w:rPr>
              <w:t>s after lifting of the advisory</w:t>
            </w:r>
          </w:p>
          <w:p w:rsidR="00377E18" w:rsidRPr="00653058" w:rsidRDefault="00377E18" w:rsidP="001E4A1B">
            <w:pPr>
              <w:pStyle w:val="Default"/>
              <w:numPr>
                <w:ilvl w:val="0"/>
                <w:numId w:val="32"/>
              </w:numPr>
              <w:ind w:left="360"/>
              <w:rPr>
                <w:rFonts w:ascii="Arial" w:hAnsi="Arial" w:cs="Arial"/>
                <w:color w:val="221E1F"/>
                <w:sz w:val="20"/>
                <w:szCs w:val="20"/>
              </w:rPr>
            </w:pPr>
            <w:r w:rsidRPr="00377E18">
              <w:rPr>
                <w:rFonts w:ascii="Arial" w:hAnsi="Arial" w:cs="Arial"/>
                <w:color w:val="221E1F"/>
                <w:sz w:val="20"/>
                <w:szCs w:val="20"/>
              </w:rPr>
              <w:t xml:space="preserve">Number of calls requesting more information </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Customers know the advisory is lifted and how to get information </w:t>
            </w:r>
          </w:p>
        </w:tc>
      </w:tr>
      <w:tr w:rsidR="00377E18" w:rsidRPr="00377E18" w:rsidTr="001E4A1B">
        <w:trPr>
          <w:cantSplit/>
          <w:trHeight w:val="1770"/>
        </w:trPr>
        <w:tc>
          <w:tcPr>
            <w:tcW w:w="2574" w:type="dxa"/>
            <w:vMerge/>
            <w:vAlign w:val="center"/>
          </w:tcPr>
          <w:p w:rsidR="00377E18" w:rsidRPr="00377E18" w:rsidRDefault="00377E18" w:rsidP="00653058">
            <w:pPr>
              <w:pStyle w:val="Default"/>
              <w:spacing w:after="1000"/>
              <w:rPr>
                <w:rFonts w:ascii="Arial" w:hAnsi="Arial" w:cs="Arial"/>
                <w:color w:val="221E1F"/>
                <w:sz w:val="22"/>
                <w:szCs w:val="22"/>
              </w:rPr>
            </w:pP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Time during which calls continued after the advisory </w:t>
            </w:r>
          </w:p>
        </w:tc>
        <w:tc>
          <w:tcPr>
            <w:tcW w:w="2574" w:type="dxa"/>
            <w:vAlign w:val="center"/>
          </w:tcPr>
          <w:p w:rsidR="00377E18" w:rsidRPr="00653058" w:rsidRDefault="00377E18" w:rsidP="004F6FC0">
            <w:pPr>
              <w:pStyle w:val="Default"/>
              <w:numPr>
                <w:ilvl w:val="0"/>
                <w:numId w:val="34"/>
              </w:numPr>
              <w:rPr>
                <w:rFonts w:ascii="Arial" w:hAnsi="Arial" w:cs="Arial"/>
                <w:color w:val="221E1F"/>
                <w:sz w:val="20"/>
                <w:szCs w:val="20"/>
              </w:rPr>
            </w:pPr>
            <w:r w:rsidRPr="00377E18">
              <w:rPr>
                <w:rFonts w:ascii="Arial" w:hAnsi="Arial" w:cs="Arial"/>
                <w:color w:val="221E1F"/>
                <w:sz w:val="20"/>
                <w:szCs w:val="20"/>
              </w:rPr>
              <w:t xml:space="preserve">Time of last call about advisory </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Customers had continued concerns that were addressed </w:t>
            </w:r>
          </w:p>
        </w:tc>
      </w:tr>
      <w:tr w:rsidR="00377E18" w:rsidRPr="00377E18" w:rsidTr="008E0CE3">
        <w:trPr>
          <w:cantSplit/>
          <w:trHeight w:val="1770"/>
        </w:trPr>
        <w:tc>
          <w:tcPr>
            <w:tcW w:w="2574" w:type="dxa"/>
            <w:shd w:val="clear" w:color="auto" w:fill="DBE5F1" w:themeFill="accent1" w:themeFillTint="33"/>
            <w:vAlign w:val="center"/>
          </w:tcPr>
          <w:p w:rsidR="00377E18" w:rsidRPr="001E4A1B" w:rsidRDefault="001E4A1B" w:rsidP="001E4A1B">
            <w:pPr>
              <w:pStyle w:val="Default"/>
              <w:spacing w:after="1000"/>
              <w:rPr>
                <w:rFonts w:ascii="Arial" w:hAnsi="Arial" w:cs="Arial"/>
                <w:color w:val="221E1F"/>
                <w:sz w:val="20"/>
                <w:szCs w:val="20"/>
              </w:rPr>
            </w:pPr>
            <w:r w:rsidRPr="001E4A1B">
              <w:rPr>
                <w:rFonts w:ascii="Arial" w:hAnsi="Arial" w:cs="Arial"/>
                <w:color w:val="221E1F"/>
                <w:sz w:val="20"/>
                <w:szCs w:val="20"/>
              </w:rPr>
              <w:t>Did communication target the advisory area?</w:t>
            </w:r>
          </w:p>
        </w:tc>
        <w:tc>
          <w:tcPr>
            <w:tcW w:w="2574" w:type="dxa"/>
            <w:shd w:val="clear" w:color="auto" w:fill="DBE5F1" w:themeFill="accent1" w:themeFillTint="33"/>
            <w:vAlign w:val="center"/>
          </w:tcPr>
          <w:p w:rsidR="00377E18" w:rsidRPr="004F6FC0" w:rsidRDefault="004F6FC0" w:rsidP="004F6FC0">
            <w:pPr>
              <w:pStyle w:val="Pa6"/>
              <w:spacing w:after="80"/>
              <w:rPr>
                <w:rFonts w:ascii="Arial" w:hAnsi="Arial" w:cs="Arial"/>
                <w:color w:val="221E1F"/>
                <w:sz w:val="20"/>
                <w:szCs w:val="20"/>
              </w:rPr>
            </w:pPr>
            <w:r>
              <w:rPr>
                <w:rStyle w:val="A5"/>
                <w:rFonts w:ascii="Arial" w:hAnsi="Arial" w:cs="Arial"/>
              </w:rPr>
              <w:t>C</w:t>
            </w:r>
            <w:r w:rsidR="00377E18" w:rsidRPr="00377E18">
              <w:rPr>
                <w:rStyle w:val="A5"/>
                <w:rFonts w:ascii="Arial" w:hAnsi="Arial" w:cs="Arial"/>
              </w:rPr>
              <w:t xml:space="preserve">alls sorted by area </w:t>
            </w:r>
          </w:p>
        </w:tc>
        <w:tc>
          <w:tcPr>
            <w:tcW w:w="2574" w:type="dxa"/>
            <w:shd w:val="clear" w:color="auto" w:fill="DBE5F1" w:themeFill="accent1" w:themeFillTint="33"/>
            <w:vAlign w:val="center"/>
          </w:tcPr>
          <w:p w:rsidR="001E4A1B" w:rsidRPr="001E4A1B" w:rsidRDefault="00377E18" w:rsidP="001E4A1B">
            <w:pPr>
              <w:pStyle w:val="Default"/>
              <w:numPr>
                <w:ilvl w:val="0"/>
                <w:numId w:val="34"/>
              </w:numPr>
              <w:rPr>
                <w:rFonts w:ascii="Arial" w:hAnsi="Arial" w:cs="Arial"/>
                <w:color w:val="221E1F"/>
                <w:sz w:val="20"/>
                <w:szCs w:val="20"/>
              </w:rPr>
            </w:pPr>
            <w:r w:rsidRPr="00377E18">
              <w:rPr>
                <w:rFonts w:ascii="Arial" w:hAnsi="Arial" w:cs="Arial"/>
                <w:color w:val="221E1F"/>
                <w:sz w:val="20"/>
                <w:szCs w:val="20"/>
              </w:rPr>
              <w:t xml:space="preserve">Number in specific area </w:t>
            </w:r>
          </w:p>
          <w:p w:rsidR="001E4A1B" w:rsidRPr="001E4A1B" w:rsidRDefault="00377E18" w:rsidP="001E4A1B">
            <w:pPr>
              <w:pStyle w:val="Default"/>
              <w:numPr>
                <w:ilvl w:val="0"/>
                <w:numId w:val="34"/>
              </w:numPr>
              <w:rPr>
                <w:rFonts w:ascii="Arial" w:hAnsi="Arial" w:cs="Arial"/>
                <w:color w:val="221E1F"/>
                <w:sz w:val="20"/>
                <w:szCs w:val="20"/>
              </w:rPr>
            </w:pPr>
            <w:r w:rsidRPr="00377E18">
              <w:rPr>
                <w:rFonts w:ascii="Arial" w:hAnsi="Arial" w:cs="Arial"/>
                <w:color w:val="221E1F"/>
                <w:sz w:val="20"/>
                <w:szCs w:val="20"/>
              </w:rPr>
              <w:t xml:space="preserve">Number outside the area </w:t>
            </w:r>
          </w:p>
          <w:p w:rsidR="00377E18" w:rsidRPr="00653058" w:rsidRDefault="00377E18" w:rsidP="001E4A1B">
            <w:pPr>
              <w:pStyle w:val="Default"/>
              <w:numPr>
                <w:ilvl w:val="0"/>
                <w:numId w:val="34"/>
              </w:numPr>
              <w:rPr>
                <w:rFonts w:ascii="Arial" w:hAnsi="Arial" w:cs="Arial"/>
                <w:color w:val="221E1F"/>
                <w:sz w:val="20"/>
                <w:szCs w:val="20"/>
              </w:rPr>
            </w:pPr>
            <w:r w:rsidRPr="00377E18">
              <w:rPr>
                <w:rFonts w:ascii="Arial" w:hAnsi="Arial" w:cs="Arial"/>
                <w:color w:val="221E1F"/>
                <w:sz w:val="20"/>
                <w:szCs w:val="20"/>
              </w:rPr>
              <w:t xml:space="preserve">Percent area call/all calls </w:t>
            </w:r>
          </w:p>
        </w:tc>
        <w:tc>
          <w:tcPr>
            <w:tcW w:w="2574" w:type="dxa"/>
            <w:shd w:val="clear" w:color="auto" w:fill="DBE5F1" w:themeFill="accent1" w:themeFillTint="33"/>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Communicate an advisory to a targeted area </w:t>
            </w:r>
          </w:p>
        </w:tc>
      </w:tr>
      <w:tr w:rsidR="00377E18" w:rsidRPr="00377E18" w:rsidTr="001E4A1B">
        <w:trPr>
          <w:cantSplit/>
          <w:trHeight w:val="1770"/>
        </w:trPr>
        <w:tc>
          <w:tcPr>
            <w:tcW w:w="2574" w:type="dxa"/>
            <w:vMerge w:val="restart"/>
            <w:vAlign w:val="center"/>
          </w:tcPr>
          <w:p w:rsidR="008E0CE3" w:rsidRPr="008E0CE3" w:rsidRDefault="008E0CE3" w:rsidP="008E0CE3">
            <w:pPr>
              <w:autoSpaceDE w:val="0"/>
              <w:autoSpaceDN w:val="0"/>
              <w:adjustRightInd w:val="0"/>
              <w:rPr>
                <w:rFonts w:ascii="Arial" w:eastAsiaTheme="minorHAnsi" w:hAnsi="Arial" w:cs="Arial"/>
                <w:sz w:val="20"/>
                <w:szCs w:val="20"/>
              </w:rPr>
            </w:pPr>
            <w:r w:rsidRPr="008E0CE3">
              <w:rPr>
                <w:rFonts w:ascii="Arial" w:eastAsiaTheme="minorHAnsi" w:hAnsi="Arial" w:cs="Arial"/>
                <w:sz w:val="20"/>
                <w:szCs w:val="20"/>
              </w:rPr>
              <w:lastRenderedPageBreak/>
              <w:t>Were customer questions</w:t>
            </w:r>
          </w:p>
          <w:p w:rsidR="008E0CE3" w:rsidRPr="008E0CE3" w:rsidRDefault="008E0CE3" w:rsidP="008E0CE3">
            <w:pPr>
              <w:autoSpaceDE w:val="0"/>
              <w:autoSpaceDN w:val="0"/>
              <w:adjustRightInd w:val="0"/>
              <w:rPr>
                <w:rFonts w:ascii="Arial" w:eastAsiaTheme="minorHAnsi" w:hAnsi="Arial" w:cs="Arial"/>
                <w:sz w:val="20"/>
                <w:szCs w:val="20"/>
              </w:rPr>
            </w:pPr>
            <w:r w:rsidRPr="008E0CE3">
              <w:rPr>
                <w:rFonts w:ascii="Arial" w:eastAsiaTheme="minorHAnsi" w:hAnsi="Arial" w:cs="Arial"/>
                <w:sz w:val="20"/>
                <w:szCs w:val="20"/>
              </w:rPr>
              <w:t>anticipated and answered</w:t>
            </w:r>
          </w:p>
          <w:p w:rsidR="00377E18" w:rsidRPr="00377E18" w:rsidRDefault="008E0CE3" w:rsidP="008E0CE3">
            <w:pPr>
              <w:pStyle w:val="Pa6"/>
              <w:spacing w:after="80"/>
              <w:rPr>
                <w:rFonts w:ascii="Arial" w:hAnsi="Arial" w:cs="Arial"/>
                <w:color w:val="221E1F"/>
                <w:sz w:val="22"/>
                <w:szCs w:val="22"/>
              </w:rPr>
            </w:pPr>
            <w:proofErr w:type="gramStart"/>
            <w:r w:rsidRPr="008E0CE3">
              <w:rPr>
                <w:rFonts w:ascii="Arial" w:hAnsi="Arial" w:cs="Arial"/>
                <w:sz w:val="20"/>
                <w:szCs w:val="20"/>
              </w:rPr>
              <w:t>appropriately</w:t>
            </w:r>
            <w:proofErr w:type="gramEnd"/>
            <w:r w:rsidRPr="008E0CE3">
              <w:rPr>
                <w:rFonts w:ascii="Arial" w:hAnsi="Arial" w:cs="Arial"/>
                <w:sz w:val="20"/>
                <w:szCs w:val="20"/>
              </w:rPr>
              <w:t>?</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Call themes </w:t>
            </w:r>
          </w:p>
        </w:tc>
        <w:tc>
          <w:tcPr>
            <w:tcW w:w="2574" w:type="dxa"/>
            <w:vAlign w:val="center"/>
          </w:tcPr>
          <w:p w:rsidR="00377E18" w:rsidRPr="00653058" w:rsidRDefault="00377E18" w:rsidP="001E4A1B">
            <w:pPr>
              <w:pStyle w:val="Default"/>
              <w:numPr>
                <w:ilvl w:val="0"/>
                <w:numId w:val="39"/>
              </w:numPr>
              <w:rPr>
                <w:rFonts w:ascii="Arial" w:hAnsi="Arial" w:cs="Arial"/>
                <w:color w:val="221E1F"/>
                <w:sz w:val="20"/>
                <w:szCs w:val="20"/>
              </w:rPr>
            </w:pPr>
            <w:r w:rsidRPr="00377E18">
              <w:rPr>
                <w:rFonts w:ascii="Arial" w:hAnsi="Arial" w:cs="Arial"/>
                <w:color w:val="221E1F"/>
                <w:sz w:val="20"/>
                <w:szCs w:val="20"/>
              </w:rPr>
              <w:t xml:space="preserve">Number of calls by customer service (CS) code </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Identify frequent questions to understand advisory concerns and reactions </w:t>
            </w:r>
          </w:p>
        </w:tc>
      </w:tr>
      <w:tr w:rsidR="00377E18" w:rsidRPr="00377E18" w:rsidTr="00F314BB">
        <w:trPr>
          <w:cantSplit/>
          <w:trHeight w:val="1770"/>
        </w:trPr>
        <w:tc>
          <w:tcPr>
            <w:tcW w:w="2574" w:type="dxa"/>
            <w:vMerge/>
            <w:vAlign w:val="center"/>
          </w:tcPr>
          <w:p w:rsidR="00377E18" w:rsidRPr="00377E18" w:rsidRDefault="00377E18" w:rsidP="00653058">
            <w:pPr>
              <w:pStyle w:val="Pa6"/>
              <w:spacing w:after="80"/>
              <w:rPr>
                <w:rStyle w:val="A5"/>
                <w:rFonts w:ascii="Arial" w:hAnsi="Arial" w:cs="Arial"/>
              </w:rPr>
            </w:pP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Response scripts and messages updated </w:t>
            </w:r>
          </w:p>
        </w:tc>
        <w:tc>
          <w:tcPr>
            <w:tcW w:w="2574" w:type="dxa"/>
            <w:vAlign w:val="center"/>
          </w:tcPr>
          <w:p w:rsidR="00377E18" w:rsidRPr="00377E18" w:rsidRDefault="00377E18" w:rsidP="00F314BB">
            <w:pPr>
              <w:pStyle w:val="Default"/>
              <w:numPr>
                <w:ilvl w:val="0"/>
                <w:numId w:val="36"/>
              </w:numPr>
              <w:rPr>
                <w:rFonts w:ascii="Arial" w:hAnsi="Arial" w:cs="Arial"/>
                <w:color w:val="221E1F"/>
                <w:sz w:val="20"/>
                <w:szCs w:val="20"/>
              </w:rPr>
            </w:pPr>
            <w:r w:rsidRPr="00377E18">
              <w:rPr>
                <w:rFonts w:ascii="Arial" w:hAnsi="Arial" w:cs="Arial"/>
                <w:color w:val="221E1F"/>
                <w:sz w:val="20"/>
                <w:szCs w:val="20"/>
              </w:rPr>
              <w:t>Yes/No</w:t>
            </w:r>
          </w:p>
          <w:p w:rsidR="00377E18" w:rsidRPr="00653058" w:rsidRDefault="00377E18" w:rsidP="00F314BB">
            <w:pPr>
              <w:pStyle w:val="Default"/>
              <w:numPr>
                <w:ilvl w:val="0"/>
                <w:numId w:val="36"/>
              </w:numPr>
              <w:rPr>
                <w:rFonts w:ascii="Arial" w:hAnsi="Arial" w:cs="Arial"/>
                <w:color w:val="221E1F"/>
                <w:sz w:val="20"/>
                <w:szCs w:val="20"/>
              </w:rPr>
            </w:pPr>
            <w:r w:rsidRPr="00377E18">
              <w:rPr>
                <w:rFonts w:ascii="Arial" w:hAnsi="Arial" w:cs="Arial"/>
                <w:color w:val="221E1F"/>
                <w:sz w:val="20"/>
                <w:szCs w:val="20"/>
              </w:rPr>
              <w:t>Number of updates</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CS staff are updated with new information </w:t>
            </w:r>
          </w:p>
        </w:tc>
      </w:tr>
      <w:tr w:rsidR="00377E18" w:rsidRPr="00377E18" w:rsidTr="00F314BB">
        <w:trPr>
          <w:cantSplit/>
          <w:trHeight w:val="1770"/>
        </w:trPr>
        <w:tc>
          <w:tcPr>
            <w:tcW w:w="2574" w:type="dxa"/>
            <w:vMerge/>
            <w:vAlign w:val="center"/>
          </w:tcPr>
          <w:p w:rsidR="00377E18" w:rsidRPr="00377E18" w:rsidRDefault="00377E18" w:rsidP="00653058">
            <w:pPr>
              <w:pStyle w:val="Pa6"/>
              <w:spacing w:after="80"/>
              <w:rPr>
                <w:rStyle w:val="A5"/>
                <w:rFonts w:ascii="Arial" w:hAnsi="Arial" w:cs="Arial"/>
              </w:rPr>
            </w:pPr>
          </w:p>
        </w:tc>
        <w:tc>
          <w:tcPr>
            <w:tcW w:w="2574" w:type="dxa"/>
            <w:vAlign w:val="center"/>
          </w:tcPr>
          <w:p w:rsidR="00377E18" w:rsidRPr="00377E18" w:rsidRDefault="00377E18" w:rsidP="00653058">
            <w:pPr>
              <w:pStyle w:val="Pa6"/>
              <w:spacing w:after="80"/>
              <w:rPr>
                <w:rFonts w:ascii="Arial" w:hAnsi="Arial" w:cs="Arial"/>
                <w:color w:val="221E1F"/>
                <w:sz w:val="20"/>
                <w:szCs w:val="20"/>
              </w:rPr>
            </w:pPr>
            <w:r w:rsidRPr="00377E18">
              <w:rPr>
                <w:rStyle w:val="A5"/>
                <w:rFonts w:ascii="Arial" w:hAnsi="Arial" w:cs="Arial"/>
              </w:rPr>
              <w:t xml:space="preserve">Referred calls </w:t>
            </w:r>
          </w:p>
          <w:p w:rsidR="00377E18" w:rsidRPr="00377E18" w:rsidRDefault="00377E18" w:rsidP="00653058">
            <w:pPr>
              <w:pStyle w:val="Default"/>
              <w:spacing w:after="1000"/>
              <w:rPr>
                <w:rFonts w:ascii="Arial" w:hAnsi="Arial" w:cs="Arial"/>
                <w:color w:val="221E1F"/>
                <w:sz w:val="22"/>
                <w:szCs w:val="22"/>
              </w:rPr>
            </w:pPr>
            <w:r w:rsidRPr="00377E18">
              <w:rPr>
                <w:rStyle w:val="A5"/>
                <w:rFonts w:ascii="Arial" w:hAnsi="Arial" w:cs="Arial"/>
              </w:rPr>
              <w:t xml:space="preserve">Location to which calls were referred </w:t>
            </w:r>
          </w:p>
        </w:tc>
        <w:tc>
          <w:tcPr>
            <w:tcW w:w="2574" w:type="dxa"/>
            <w:vAlign w:val="center"/>
          </w:tcPr>
          <w:p w:rsidR="00377E18" w:rsidRPr="00377E18" w:rsidRDefault="00377E18" w:rsidP="00F314BB">
            <w:pPr>
              <w:pStyle w:val="Default"/>
              <w:numPr>
                <w:ilvl w:val="0"/>
                <w:numId w:val="38"/>
              </w:numPr>
              <w:rPr>
                <w:rFonts w:ascii="Arial" w:hAnsi="Arial" w:cs="Arial"/>
                <w:color w:val="221E1F"/>
                <w:sz w:val="20"/>
                <w:szCs w:val="20"/>
              </w:rPr>
            </w:pPr>
            <w:r w:rsidRPr="00377E18">
              <w:rPr>
                <w:rFonts w:ascii="Arial" w:hAnsi="Arial" w:cs="Arial"/>
                <w:color w:val="221E1F"/>
                <w:sz w:val="20"/>
                <w:szCs w:val="20"/>
              </w:rPr>
              <w:t xml:space="preserve">Yes/No </w:t>
            </w:r>
          </w:p>
          <w:p w:rsidR="00377E18" w:rsidRPr="00653058" w:rsidRDefault="00377E18" w:rsidP="00F314BB">
            <w:pPr>
              <w:pStyle w:val="Default"/>
              <w:numPr>
                <w:ilvl w:val="0"/>
                <w:numId w:val="38"/>
              </w:numPr>
              <w:rPr>
                <w:rFonts w:ascii="Arial" w:hAnsi="Arial" w:cs="Arial"/>
                <w:color w:val="221E1F"/>
                <w:sz w:val="20"/>
                <w:szCs w:val="20"/>
              </w:rPr>
            </w:pPr>
            <w:r w:rsidRPr="00377E18">
              <w:rPr>
                <w:rFonts w:ascii="Arial" w:hAnsi="Arial" w:cs="Arial"/>
                <w:color w:val="221E1F"/>
                <w:sz w:val="20"/>
                <w:szCs w:val="20"/>
              </w:rPr>
              <w:t xml:space="preserve">Number of calls referred by agency </w:t>
            </w:r>
          </w:p>
        </w:tc>
        <w:tc>
          <w:tcPr>
            <w:tcW w:w="2574" w:type="dxa"/>
            <w:vAlign w:val="center"/>
          </w:tcPr>
          <w:p w:rsidR="00377E18" w:rsidRPr="00653058" w:rsidRDefault="00377E18" w:rsidP="00653058">
            <w:pPr>
              <w:pStyle w:val="Pa6"/>
              <w:spacing w:after="80"/>
              <w:rPr>
                <w:rFonts w:ascii="Arial" w:hAnsi="Arial" w:cs="Arial"/>
                <w:color w:val="221E1F"/>
                <w:sz w:val="20"/>
                <w:szCs w:val="20"/>
              </w:rPr>
            </w:pPr>
            <w:r w:rsidRPr="00377E18">
              <w:rPr>
                <w:rStyle w:val="A5"/>
                <w:rFonts w:ascii="Arial" w:hAnsi="Arial" w:cs="Arial"/>
              </w:rPr>
              <w:t>CS staff are prepared to refer calls to other agencies as necessary</w:t>
            </w:r>
          </w:p>
        </w:tc>
      </w:tr>
      <w:tr w:rsidR="00F314BB" w:rsidRPr="00377E18" w:rsidTr="00F314BB">
        <w:trPr>
          <w:cantSplit/>
          <w:trHeight w:val="1770"/>
        </w:trPr>
        <w:tc>
          <w:tcPr>
            <w:tcW w:w="2574" w:type="dxa"/>
            <w:vMerge w:val="restart"/>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Were Customer Service</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(CS) staff prepared for</w:t>
            </w:r>
          </w:p>
          <w:p w:rsidR="00F314BB" w:rsidRPr="00F314BB" w:rsidRDefault="00F314BB" w:rsidP="00F314BB">
            <w:pPr>
              <w:pStyle w:val="Pa6"/>
              <w:spacing w:after="80"/>
              <w:rPr>
                <w:rStyle w:val="A5"/>
                <w:rFonts w:ascii="Arial" w:hAnsi="Arial" w:cs="Arial"/>
              </w:rPr>
            </w:pPr>
            <w:proofErr w:type="gramStart"/>
            <w:r w:rsidRPr="00F314BB">
              <w:rPr>
                <w:rFonts w:ascii="Arial" w:hAnsi="Arial" w:cs="Arial"/>
                <w:sz w:val="20"/>
                <w:szCs w:val="20"/>
              </w:rPr>
              <w:t>an</w:t>
            </w:r>
            <w:proofErr w:type="gramEnd"/>
            <w:r w:rsidRPr="00F314BB">
              <w:rPr>
                <w:rFonts w:ascii="Arial" w:hAnsi="Arial" w:cs="Arial"/>
                <w:sz w:val="20"/>
                <w:szCs w:val="20"/>
              </w:rPr>
              <w:t xml:space="preserve"> advisory?</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Response script</w:t>
            </w:r>
          </w:p>
          <w:p w:rsidR="00F314BB" w:rsidRPr="00F314BB" w:rsidRDefault="00F314BB" w:rsidP="00F314BB">
            <w:pPr>
              <w:pStyle w:val="Pa6"/>
              <w:spacing w:after="80"/>
              <w:rPr>
                <w:rStyle w:val="A5"/>
                <w:rFonts w:ascii="Arial" w:hAnsi="Arial" w:cs="Arial"/>
              </w:rPr>
            </w:pPr>
            <w:r w:rsidRPr="00F314BB">
              <w:rPr>
                <w:rFonts w:ascii="Arial" w:hAnsi="Arial" w:cs="Arial"/>
                <w:sz w:val="20"/>
                <w:szCs w:val="20"/>
              </w:rPr>
              <w:t>preparation time</w:t>
            </w:r>
          </w:p>
        </w:tc>
        <w:tc>
          <w:tcPr>
            <w:tcW w:w="2574" w:type="dxa"/>
            <w:shd w:val="clear" w:color="auto" w:fill="DBE5F1" w:themeFill="accent1" w:themeFillTint="33"/>
            <w:vAlign w:val="center"/>
          </w:tcPr>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color w:val="221E1F"/>
                <w:sz w:val="20"/>
                <w:szCs w:val="20"/>
              </w:rPr>
              <w:t>Time to deliver response scripts to CS staff</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Advisory communication</w:t>
            </w:r>
          </w:p>
          <w:p w:rsidR="00F314BB" w:rsidRPr="00F314BB" w:rsidRDefault="00F314BB" w:rsidP="00F314BB">
            <w:pPr>
              <w:autoSpaceDE w:val="0"/>
              <w:autoSpaceDN w:val="0"/>
              <w:adjustRightInd w:val="0"/>
              <w:rPr>
                <w:rStyle w:val="A5"/>
                <w:rFonts w:ascii="Arial" w:eastAsiaTheme="minorHAnsi" w:hAnsi="Arial" w:cs="Arial"/>
                <w:color w:val="auto"/>
              </w:rPr>
            </w:pPr>
            <w:r w:rsidRPr="00F314BB">
              <w:rPr>
                <w:rFonts w:ascii="Arial" w:eastAsiaTheme="minorHAnsi" w:hAnsi="Arial" w:cs="Arial"/>
                <w:sz w:val="20"/>
                <w:szCs w:val="20"/>
              </w:rPr>
              <w:t>material is available for CS in a timely manner</w:t>
            </w:r>
          </w:p>
        </w:tc>
      </w:tr>
      <w:tr w:rsidR="00F314BB" w:rsidRPr="00377E18" w:rsidTr="00F314BB">
        <w:trPr>
          <w:cantSplit/>
          <w:trHeight w:val="1770"/>
        </w:trPr>
        <w:tc>
          <w:tcPr>
            <w:tcW w:w="2574" w:type="dxa"/>
            <w:vMerge/>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Briefed CS staff</w:t>
            </w:r>
          </w:p>
          <w:p w:rsidR="00F314BB" w:rsidRPr="00F314BB" w:rsidRDefault="00F314BB" w:rsidP="00F314BB">
            <w:pPr>
              <w:pStyle w:val="Pa6"/>
              <w:spacing w:after="80"/>
              <w:rPr>
                <w:rStyle w:val="A5"/>
                <w:rFonts w:ascii="Arial" w:hAnsi="Arial" w:cs="Arial"/>
              </w:rPr>
            </w:pPr>
            <w:r w:rsidRPr="00F314BB">
              <w:rPr>
                <w:rFonts w:ascii="Arial" w:hAnsi="Arial" w:cs="Arial"/>
                <w:sz w:val="20"/>
                <w:szCs w:val="20"/>
              </w:rPr>
              <w:t>Updated CS Staff</w:t>
            </w:r>
          </w:p>
        </w:tc>
        <w:tc>
          <w:tcPr>
            <w:tcW w:w="2574" w:type="dxa"/>
            <w:shd w:val="clear" w:color="auto" w:fill="DBE5F1" w:themeFill="accent1" w:themeFillTint="33"/>
            <w:vAlign w:val="center"/>
          </w:tcPr>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color w:val="221E1F"/>
                <w:sz w:val="20"/>
                <w:szCs w:val="20"/>
              </w:rPr>
              <w:t>Yes/No</w:t>
            </w:r>
          </w:p>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color w:val="221E1F"/>
                <w:sz w:val="20"/>
                <w:szCs w:val="20"/>
              </w:rPr>
              <w:t>Number of updates</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Advisory information is</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provided and explained</w:t>
            </w:r>
          </w:p>
          <w:p w:rsidR="00F314BB" w:rsidRPr="00F314BB" w:rsidRDefault="00F314BB" w:rsidP="00F314BB">
            <w:pPr>
              <w:pStyle w:val="Pa6"/>
              <w:spacing w:after="80"/>
              <w:rPr>
                <w:rStyle w:val="A5"/>
                <w:rFonts w:ascii="Arial" w:hAnsi="Arial" w:cs="Arial"/>
              </w:rPr>
            </w:pPr>
            <w:r w:rsidRPr="00F314BB">
              <w:rPr>
                <w:rFonts w:ascii="Arial" w:hAnsi="Arial" w:cs="Arial"/>
                <w:sz w:val="20"/>
                <w:szCs w:val="20"/>
              </w:rPr>
              <w:t>to CS staff</w:t>
            </w:r>
          </w:p>
        </w:tc>
      </w:tr>
      <w:tr w:rsidR="00F314BB" w:rsidRPr="00377E18" w:rsidTr="00F314BB">
        <w:trPr>
          <w:cantSplit/>
          <w:trHeight w:val="1770"/>
        </w:trPr>
        <w:tc>
          <w:tcPr>
            <w:tcW w:w="2574" w:type="dxa"/>
            <w:vMerge/>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Style w:val="A5"/>
                <w:rFonts w:ascii="Arial" w:eastAsiaTheme="minorHAnsi" w:hAnsi="Arial" w:cs="Arial"/>
                <w:color w:val="auto"/>
              </w:rPr>
            </w:pPr>
            <w:r>
              <w:rPr>
                <w:rFonts w:ascii="Arial" w:eastAsiaTheme="minorHAnsi" w:hAnsi="Arial" w:cs="Arial"/>
                <w:sz w:val="20"/>
                <w:szCs w:val="20"/>
              </w:rPr>
              <w:t xml:space="preserve">Response scripts adequately </w:t>
            </w:r>
            <w:r w:rsidRPr="00F314BB">
              <w:rPr>
                <w:rFonts w:ascii="Arial" w:eastAsiaTheme="minorHAnsi" w:hAnsi="Arial" w:cs="Arial"/>
                <w:sz w:val="20"/>
                <w:szCs w:val="20"/>
              </w:rPr>
              <w:t>address customer questions</w:t>
            </w:r>
          </w:p>
        </w:tc>
        <w:tc>
          <w:tcPr>
            <w:tcW w:w="2574" w:type="dxa"/>
            <w:shd w:val="clear" w:color="auto" w:fill="DBE5F1" w:themeFill="accent1" w:themeFillTint="33"/>
            <w:vAlign w:val="center"/>
          </w:tcPr>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color w:val="221E1F"/>
                <w:sz w:val="20"/>
                <w:szCs w:val="20"/>
              </w:rPr>
              <w:t>Yes/No</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Style w:val="A5"/>
                <w:rFonts w:ascii="Arial" w:eastAsiaTheme="minorHAnsi" w:hAnsi="Arial" w:cs="Arial"/>
                <w:color w:val="auto"/>
              </w:rPr>
            </w:pPr>
            <w:r w:rsidRPr="00F314BB">
              <w:rPr>
                <w:rFonts w:ascii="Arial" w:eastAsiaTheme="minorHAnsi" w:hAnsi="Arial" w:cs="Arial"/>
                <w:sz w:val="20"/>
                <w:szCs w:val="20"/>
              </w:rPr>
              <w:t xml:space="preserve">CS </w:t>
            </w:r>
            <w:r>
              <w:rPr>
                <w:rFonts w:ascii="Arial" w:eastAsiaTheme="minorHAnsi" w:hAnsi="Arial" w:cs="Arial"/>
                <w:sz w:val="20"/>
                <w:szCs w:val="20"/>
              </w:rPr>
              <w:t xml:space="preserve">response scripts provide </w:t>
            </w:r>
            <w:r w:rsidRPr="00F314BB">
              <w:rPr>
                <w:rFonts w:ascii="Arial" w:eastAsiaTheme="minorHAnsi" w:hAnsi="Arial" w:cs="Arial"/>
                <w:sz w:val="20"/>
                <w:szCs w:val="20"/>
              </w:rPr>
              <w:t>appropriate support</w:t>
            </w:r>
          </w:p>
        </w:tc>
      </w:tr>
      <w:tr w:rsidR="00F314BB" w:rsidRPr="00377E18" w:rsidTr="00F314BB">
        <w:trPr>
          <w:cantSplit/>
          <w:trHeight w:val="1770"/>
        </w:trPr>
        <w:tc>
          <w:tcPr>
            <w:tcW w:w="2574" w:type="dxa"/>
            <w:shd w:val="clear" w:color="auto" w:fill="auto"/>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Did CS data codes</w:t>
            </w:r>
          </w:p>
          <w:p w:rsidR="00F314BB" w:rsidRPr="00F314BB" w:rsidRDefault="00F314BB" w:rsidP="00F314BB">
            <w:pPr>
              <w:autoSpaceDE w:val="0"/>
              <w:autoSpaceDN w:val="0"/>
              <w:adjustRightInd w:val="0"/>
              <w:rPr>
                <w:rFonts w:ascii="Arial" w:eastAsiaTheme="minorHAnsi" w:hAnsi="Arial" w:cs="Arial"/>
                <w:sz w:val="20"/>
                <w:szCs w:val="20"/>
              </w:rPr>
            </w:pPr>
            <w:proofErr w:type="gramStart"/>
            <w:r w:rsidRPr="00F314BB">
              <w:rPr>
                <w:rFonts w:ascii="Arial" w:eastAsiaTheme="minorHAnsi" w:hAnsi="Arial" w:cs="Arial"/>
                <w:sz w:val="20"/>
                <w:szCs w:val="20"/>
              </w:rPr>
              <w:t>work</w:t>
            </w:r>
            <w:proofErr w:type="gramEnd"/>
            <w:r w:rsidRPr="00F314BB">
              <w:rPr>
                <w:rFonts w:ascii="Arial" w:eastAsiaTheme="minorHAnsi" w:hAnsi="Arial" w:cs="Arial"/>
                <w:sz w:val="20"/>
                <w:szCs w:val="20"/>
              </w:rPr>
              <w:t xml:space="preserve"> for an advisory?</w:t>
            </w:r>
          </w:p>
        </w:tc>
        <w:tc>
          <w:tcPr>
            <w:tcW w:w="2574" w:type="dxa"/>
            <w:shd w:val="clear" w:color="auto" w:fill="auto"/>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Rank customer service codes</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used during the advisory</w:t>
            </w:r>
          </w:p>
        </w:tc>
        <w:tc>
          <w:tcPr>
            <w:tcW w:w="2574" w:type="dxa"/>
            <w:shd w:val="clear" w:color="auto" w:fill="auto"/>
            <w:vAlign w:val="center"/>
          </w:tcPr>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color w:val="221E1F"/>
                <w:sz w:val="20"/>
                <w:szCs w:val="20"/>
              </w:rPr>
              <w:t>Number of calls/inquiries per each CS code listed</w:t>
            </w:r>
          </w:p>
        </w:tc>
        <w:tc>
          <w:tcPr>
            <w:tcW w:w="2574" w:type="dxa"/>
            <w:shd w:val="clear" w:color="auto" w:fill="auto"/>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CS codes will provide</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information and data about</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advisories</w:t>
            </w:r>
          </w:p>
        </w:tc>
      </w:tr>
      <w:tr w:rsidR="00F314BB" w:rsidRPr="00377E18" w:rsidTr="00FA6A34">
        <w:trPr>
          <w:cantSplit/>
          <w:trHeight w:val="1770"/>
        </w:trPr>
        <w:tc>
          <w:tcPr>
            <w:tcW w:w="2574" w:type="dxa"/>
            <w:vMerge w:val="restart"/>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lastRenderedPageBreak/>
              <w:t>Were CS evaluation</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results incorporated</w:t>
            </w:r>
          </w:p>
          <w:p w:rsidR="00F314BB" w:rsidRPr="00F314BB" w:rsidRDefault="00F314BB" w:rsidP="00F314BB">
            <w:pPr>
              <w:autoSpaceDE w:val="0"/>
              <w:autoSpaceDN w:val="0"/>
              <w:adjustRightInd w:val="0"/>
              <w:rPr>
                <w:rFonts w:ascii="Arial" w:eastAsiaTheme="minorHAnsi" w:hAnsi="Arial" w:cs="Arial"/>
                <w:sz w:val="20"/>
                <w:szCs w:val="20"/>
              </w:rPr>
            </w:pPr>
            <w:proofErr w:type="gramStart"/>
            <w:r w:rsidRPr="00F314BB">
              <w:rPr>
                <w:rFonts w:ascii="Arial" w:eastAsiaTheme="minorHAnsi" w:hAnsi="Arial" w:cs="Arial"/>
                <w:sz w:val="20"/>
                <w:szCs w:val="20"/>
              </w:rPr>
              <w:t>into</w:t>
            </w:r>
            <w:proofErr w:type="gramEnd"/>
            <w:r w:rsidRPr="00F314BB">
              <w:rPr>
                <w:rFonts w:ascii="Arial" w:eastAsiaTheme="minorHAnsi" w:hAnsi="Arial" w:cs="Arial"/>
                <w:sz w:val="20"/>
                <w:szCs w:val="20"/>
              </w:rPr>
              <w:t xml:space="preserve"> protocols?</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Customer survey</w:t>
            </w:r>
          </w:p>
        </w:tc>
        <w:tc>
          <w:tcPr>
            <w:tcW w:w="2574" w:type="dxa"/>
            <w:shd w:val="clear" w:color="auto" w:fill="DBE5F1" w:themeFill="accent1" w:themeFillTint="33"/>
            <w:vAlign w:val="center"/>
          </w:tcPr>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sz w:val="20"/>
                <w:szCs w:val="20"/>
              </w:rPr>
              <w:t>Yes/No</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Customers understand</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communication</w:t>
            </w:r>
          </w:p>
        </w:tc>
      </w:tr>
      <w:tr w:rsidR="00F314BB" w:rsidRPr="00377E18" w:rsidTr="00FA6A34">
        <w:trPr>
          <w:cantSplit/>
          <w:trHeight w:val="1770"/>
        </w:trPr>
        <w:tc>
          <w:tcPr>
            <w:tcW w:w="2574" w:type="dxa"/>
            <w:vMerge/>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Apply survey data to advisory</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protocol and materials</w:t>
            </w:r>
          </w:p>
        </w:tc>
        <w:tc>
          <w:tcPr>
            <w:tcW w:w="2574" w:type="dxa"/>
            <w:shd w:val="clear" w:color="auto" w:fill="DBE5F1" w:themeFill="accent1" w:themeFillTint="33"/>
            <w:vAlign w:val="center"/>
          </w:tcPr>
          <w:p w:rsidR="00F314BB" w:rsidRPr="00F314BB" w:rsidRDefault="00F314BB" w:rsidP="00F314BB">
            <w:pPr>
              <w:pStyle w:val="Default"/>
              <w:numPr>
                <w:ilvl w:val="0"/>
                <w:numId w:val="38"/>
              </w:numPr>
              <w:rPr>
                <w:rFonts w:ascii="Arial" w:hAnsi="Arial" w:cs="Arial"/>
                <w:color w:val="221E1F"/>
                <w:sz w:val="20"/>
                <w:szCs w:val="20"/>
              </w:rPr>
            </w:pPr>
            <w:r w:rsidRPr="00F314BB">
              <w:rPr>
                <w:rFonts w:ascii="Arial" w:hAnsi="Arial" w:cs="Arial"/>
                <w:sz w:val="20"/>
                <w:szCs w:val="20"/>
              </w:rPr>
              <w:t>Yes/No</w:t>
            </w:r>
          </w:p>
        </w:tc>
        <w:tc>
          <w:tcPr>
            <w:tcW w:w="2574" w:type="dxa"/>
            <w:shd w:val="clear" w:color="auto" w:fill="DBE5F1" w:themeFill="accent1" w:themeFillTint="33"/>
            <w:vAlign w:val="center"/>
          </w:tcPr>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Use CS data to improve</w:t>
            </w:r>
          </w:p>
          <w:p w:rsidR="00F314BB" w:rsidRPr="00F314BB" w:rsidRDefault="00F314BB" w:rsidP="00F314BB">
            <w:pPr>
              <w:autoSpaceDE w:val="0"/>
              <w:autoSpaceDN w:val="0"/>
              <w:adjustRightInd w:val="0"/>
              <w:rPr>
                <w:rFonts w:ascii="Arial" w:eastAsiaTheme="minorHAnsi" w:hAnsi="Arial" w:cs="Arial"/>
                <w:sz w:val="20"/>
                <w:szCs w:val="20"/>
              </w:rPr>
            </w:pPr>
            <w:r w:rsidRPr="00F314BB">
              <w:rPr>
                <w:rFonts w:ascii="Arial" w:eastAsiaTheme="minorHAnsi" w:hAnsi="Arial" w:cs="Arial"/>
                <w:sz w:val="20"/>
                <w:szCs w:val="20"/>
              </w:rPr>
              <w:t>advisory response</w:t>
            </w:r>
          </w:p>
        </w:tc>
      </w:tr>
    </w:tbl>
    <w:p w:rsidR="003B5E6A" w:rsidRPr="00C507DF" w:rsidRDefault="003B5E6A" w:rsidP="00C507DF">
      <w:pPr>
        <w:pStyle w:val="Default"/>
        <w:spacing w:after="1000"/>
        <w:rPr>
          <w:rFonts w:ascii="Arial" w:hAnsi="Arial" w:cs="Arial"/>
          <w:b/>
          <w:color w:val="221E1F"/>
          <w:sz w:val="22"/>
          <w:szCs w:val="22"/>
        </w:rPr>
      </w:pPr>
    </w:p>
    <w:sectPr w:rsidR="003B5E6A" w:rsidRPr="00C507DF" w:rsidSect="00377E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C0" w:rsidRDefault="004F6FC0" w:rsidP="004F5196">
      <w:pPr>
        <w:spacing w:after="0" w:line="240" w:lineRule="auto"/>
      </w:pPr>
      <w:r>
        <w:separator/>
      </w:r>
    </w:p>
  </w:endnote>
  <w:endnote w:type="continuationSeparator" w:id="0">
    <w:p w:rsidR="004F6FC0" w:rsidRDefault="004F6FC0"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0" w:rsidRDefault="006975D8">
    <w:pPr>
      <w:pStyle w:val="Footer"/>
    </w:pPr>
    <w:r w:rsidRPr="004F5196">
      <w:rPr>
        <w:noProof/>
      </w:rPr>
      <mc:AlternateContent>
        <mc:Choice Requires="wps">
          <w:drawing>
            <wp:anchor distT="0" distB="0" distL="114300" distR="114300" simplePos="0" relativeHeight="251665408" behindDoc="1" locked="0" layoutInCell="0" allowOverlap="1" wp14:anchorId="6BC1239E" wp14:editId="6B8046A1">
              <wp:simplePos x="0" y="0"/>
              <wp:positionH relativeFrom="page">
                <wp:posOffset>247650</wp:posOffset>
              </wp:positionH>
              <wp:positionV relativeFrom="page">
                <wp:posOffset>9525000</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D8" w:rsidRPr="001E3C53" w:rsidRDefault="006975D8" w:rsidP="006975D8">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6975D8" w:rsidRPr="001E3C53" w:rsidRDefault="006975D8" w:rsidP="006975D8">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5pt;margin-top:750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" o:allowincell="f" filled="f" stroked="f">
              <v:textbox inset="0,0,0,0">
                <w:txbxContent>
                  <w:p w:rsidR="006975D8" w:rsidRPr="001E3C53" w:rsidRDefault="006975D8" w:rsidP="006975D8">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6975D8" w:rsidRPr="001E3C53" w:rsidRDefault="006975D8" w:rsidP="006975D8">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39C3C588" wp14:editId="267DB4F2">
              <wp:simplePos x="0" y="0"/>
              <wp:positionH relativeFrom="page">
                <wp:posOffset>9525</wp:posOffset>
              </wp:positionH>
              <wp:positionV relativeFrom="page">
                <wp:posOffset>9372600</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377E18">
                            <w:rPr>
                              <w:rFonts w:ascii="Arial" w:hAnsi="Arial" w:cs="Arial"/>
                              <w:b/>
                              <w:color w:val="006487"/>
                              <w:spacing w:val="1"/>
                              <w:sz w:val="20"/>
                              <w:szCs w:val="20"/>
                            </w:rPr>
                            <w:t>Call Center Data Collection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5pt;margin-top:738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" o:allowincell="f" filled="f" stroked="f">
              <v:textbox inset="0,0,0,0">
                <w:txbxContent>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377E18">
                      <w:rPr>
                        <w:rFonts w:ascii="Arial" w:hAnsi="Arial" w:cs="Arial"/>
                        <w:b/>
                        <w:color w:val="006487"/>
                        <w:spacing w:val="1"/>
                        <w:sz w:val="20"/>
                        <w:szCs w:val="20"/>
                      </w:rPr>
                      <w:t>Call Center Data Collection Framework</w:t>
                    </w:r>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40B2735B" wp14:editId="190040D4">
              <wp:simplePos x="0" y="0"/>
              <wp:positionH relativeFrom="page">
                <wp:posOffset>7268845</wp:posOffset>
              </wp:positionH>
              <wp:positionV relativeFrom="page">
                <wp:posOffset>9329420</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Default="004F6FC0"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6975D8">
                            <w:rPr>
                              <w:rFonts w:ascii="Myriad Pro" w:hAnsi="Myriad Pro" w:cs="Myriad Pro"/>
                              <w:b/>
                              <w:bCs/>
                              <w:noProof/>
                              <w:color w:val="006487"/>
                              <w:position w:val="1"/>
                              <w:sz w:val="30"/>
                              <w:szCs w:val="30"/>
                            </w:rPr>
                            <w:t>3</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72.35pt;margin-top:734.6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" o:allowincell="f" filled="f" stroked="f">
              <v:textbox inset="0,0,0,0">
                <w:txbxContent>
                  <w:p w:rsidR="004F6FC0" w:rsidRDefault="004F6FC0"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6975D8">
                      <w:rPr>
                        <w:rFonts w:ascii="Myriad Pro" w:hAnsi="Myriad Pro" w:cs="Myriad Pro"/>
                        <w:b/>
                        <w:bCs/>
                        <w:noProof/>
                        <w:color w:val="006487"/>
                        <w:position w:val="1"/>
                        <w:sz w:val="30"/>
                        <w:szCs w:val="30"/>
                      </w:rPr>
                      <w:t>3</w:t>
                    </w:r>
                    <w:r>
                      <w:rPr>
                        <w:rFonts w:ascii="Myriad Pro" w:hAnsi="Myriad Pro" w:cs="Myriad Pro"/>
                        <w:b/>
                        <w:bCs/>
                        <w:color w:val="006487"/>
                        <w:position w:val="1"/>
                        <w:sz w:val="30"/>
                        <w:szCs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C0" w:rsidRDefault="004F6FC0" w:rsidP="004F5196">
      <w:pPr>
        <w:spacing w:after="0" w:line="240" w:lineRule="auto"/>
      </w:pPr>
      <w:r>
        <w:separator/>
      </w:r>
    </w:p>
  </w:footnote>
  <w:footnote w:type="continuationSeparator" w:id="0">
    <w:p w:rsidR="004F6FC0" w:rsidRDefault="004F6FC0"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0" w:rsidRDefault="004F6FC0">
    <w:pPr>
      <w:pStyle w:val="Header"/>
    </w:pPr>
    <w:r w:rsidRPr="004F5196">
      <w:rPr>
        <w:noProof/>
      </w:rPr>
      <mc:AlternateContent>
        <mc:Choice Requires="wps">
          <w:drawing>
            <wp:anchor distT="0" distB="0" distL="114300" distR="114300" simplePos="0" relativeHeight="251659264" behindDoc="1" locked="0" layoutInCell="0" allowOverlap="1" wp14:anchorId="298B18AD" wp14:editId="583E5BD8">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Pr="0046722A" w:rsidRDefault="004F6FC0"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4F6FC0" w:rsidRPr="0046722A" w:rsidRDefault="004F6FC0"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6B5653BE" wp14:editId="69D79DE7">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Pr="0046722A" w:rsidRDefault="004F6FC0"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377E18">
                            <w:rPr>
                              <w:rFonts w:ascii="Arial" w:hAnsi="Arial" w:cs="Arial"/>
                              <w:b/>
                              <w:color w:val="006487"/>
                              <w:spacing w:val="1"/>
                              <w:sz w:val="20"/>
                              <w:szCs w:val="20"/>
                            </w:rPr>
                            <w:t>Call Center Data Collection Framework</w:t>
                          </w:r>
                        </w:p>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4F6FC0" w:rsidRPr="0046722A" w:rsidRDefault="004F6FC0"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377E18">
                      <w:rPr>
                        <w:rFonts w:ascii="Arial" w:hAnsi="Arial" w:cs="Arial"/>
                        <w:b/>
                        <w:color w:val="006487"/>
                        <w:spacing w:val="1"/>
                        <w:sz w:val="20"/>
                        <w:szCs w:val="20"/>
                      </w:rPr>
                      <w:t>Call Center Data Collection Framework</w:t>
                    </w:r>
                  </w:p>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A7820"/>
    <w:multiLevelType w:val="hybridMultilevel"/>
    <w:tmpl w:val="BD508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19A60"/>
    <w:multiLevelType w:val="hybridMultilevel"/>
    <w:tmpl w:val="0C76705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B4E45"/>
    <w:multiLevelType w:val="hybridMultilevel"/>
    <w:tmpl w:val="F3F2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6A297F"/>
    <w:multiLevelType w:val="hybridMultilevel"/>
    <w:tmpl w:val="45C4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40BDC"/>
    <w:multiLevelType w:val="hybridMultilevel"/>
    <w:tmpl w:val="69FC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5008F8"/>
    <w:multiLevelType w:val="hybridMultilevel"/>
    <w:tmpl w:val="630C9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0088E4"/>
    <w:multiLevelType w:val="hybridMultilevel"/>
    <w:tmpl w:val="856A3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6A80E36"/>
    <w:multiLevelType w:val="hybridMultilevel"/>
    <w:tmpl w:val="9E5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115E42"/>
    <w:multiLevelType w:val="hybridMultilevel"/>
    <w:tmpl w:val="B8C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04B69"/>
    <w:multiLevelType w:val="hybridMultilevel"/>
    <w:tmpl w:val="FB2A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428B9"/>
    <w:multiLevelType w:val="hybridMultilevel"/>
    <w:tmpl w:val="09F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01A3EF1"/>
    <w:multiLevelType w:val="hybridMultilevel"/>
    <w:tmpl w:val="EB3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44EC4"/>
    <w:multiLevelType w:val="hybridMultilevel"/>
    <w:tmpl w:val="D10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D67AA"/>
    <w:multiLevelType w:val="hybridMultilevel"/>
    <w:tmpl w:val="864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060F5"/>
    <w:multiLevelType w:val="hybridMultilevel"/>
    <w:tmpl w:val="9EC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F81345"/>
    <w:multiLevelType w:val="hybridMultilevel"/>
    <w:tmpl w:val="FDE2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CB5A9B"/>
    <w:multiLevelType w:val="hybridMultilevel"/>
    <w:tmpl w:val="4DD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4267A"/>
    <w:multiLevelType w:val="hybridMultilevel"/>
    <w:tmpl w:val="BB5A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430EC3"/>
    <w:multiLevelType w:val="hybridMultilevel"/>
    <w:tmpl w:val="078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55C29"/>
    <w:multiLevelType w:val="hybridMultilevel"/>
    <w:tmpl w:val="C5C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20ECE"/>
    <w:multiLevelType w:val="hybridMultilevel"/>
    <w:tmpl w:val="7426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B75957"/>
    <w:multiLevelType w:val="hybridMultilevel"/>
    <w:tmpl w:val="0ABA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12"/>
  </w:num>
  <w:num w:numId="3">
    <w:abstractNumId w:val="38"/>
  </w:num>
  <w:num w:numId="4">
    <w:abstractNumId w:val="9"/>
  </w:num>
  <w:num w:numId="5">
    <w:abstractNumId w:val="13"/>
  </w:num>
  <w:num w:numId="6">
    <w:abstractNumId w:val="20"/>
  </w:num>
  <w:num w:numId="7">
    <w:abstractNumId w:val="11"/>
  </w:num>
  <w:num w:numId="8">
    <w:abstractNumId w:val="14"/>
  </w:num>
  <w:num w:numId="9">
    <w:abstractNumId w:val="3"/>
  </w:num>
  <w:num w:numId="10">
    <w:abstractNumId w:val="7"/>
  </w:num>
  <w:num w:numId="11">
    <w:abstractNumId w:val="8"/>
  </w:num>
  <w:num w:numId="12">
    <w:abstractNumId w:val="19"/>
  </w:num>
  <w:num w:numId="13">
    <w:abstractNumId w:val="5"/>
  </w:num>
  <w:num w:numId="14">
    <w:abstractNumId w:val="4"/>
  </w:num>
  <w:num w:numId="15">
    <w:abstractNumId w:val="17"/>
  </w:num>
  <w:num w:numId="16">
    <w:abstractNumId w:val="25"/>
  </w:num>
  <w:num w:numId="17">
    <w:abstractNumId w:val="22"/>
  </w:num>
  <w:num w:numId="18">
    <w:abstractNumId w:val="15"/>
  </w:num>
  <w:num w:numId="19">
    <w:abstractNumId w:val="1"/>
  </w:num>
  <w:num w:numId="20">
    <w:abstractNumId w:val="0"/>
  </w:num>
  <w:num w:numId="21">
    <w:abstractNumId w:val="18"/>
  </w:num>
  <w:num w:numId="22">
    <w:abstractNumId w:val="10"/>
  </w:num>
  <w:num w:numId="23">
    <w:abstractNumId w:val="27"/>
  </w:num>
  <w:num w:numId="24">
    <w:abstractNumId w:val="34"/>
  </w:num>
  <w:num w:numId="25">
    <w:abstractNumId w:val="24"/>
  </w:num>
  <w:num w:numId="26">
    <w:abstractNumId w:val="28"/>
  </w:num>
  <w:num w:numId="27">
    <w:abstractNumId w:val="16"/>
  </w:num>
  <w:num w:numId="28">
    <w:abstractNumId w:val="35"/>
  </w:num>
  <w:num w:numId="29">
    <w:abstractNumId w:val="23"/>
  </w:num>
  <w:num w:numId="30">
    <w:abstractNumId w:val="26"/>
  </w:num>
  <w:num w:numId="31">
    <w:abstractNumId w:val="32"/>
  </w:num>
  <w:num w:numId="32">
    <w:abstractNumId w:val="21"/>
  </w:num>
  <w:num w:numId="33">
    <w:abstractNumId w:val="31"/>
  </w:num>
  <w:num w:numId="34">
    <w:abstractNumId w:val="6"/>
  </w:num>
  <w:num w:numId="35">
    <w:abstractNumId w:val="29"/>
  </w:num>
  <w:num w:numId="36">
    <w:abstractNumId w:val="37"/>
  </w:num>
  <w:num w:numId="37">
    <w:abstractNumId w:val="33"/>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9659E"/>
    <w:rsid w:val="000A09BC"/>
    <w:rsid w:val="001C7A80"/>
    <w:rsid w:val="001E4A1B"/>
    <w:rsid w:val="00245E1E"/>
    <w:rsid w:val="00377E18"/>
    <w:rsid w:val="003B5E6A"/>
    <w:rsid w:val="003C4E81"/>
    <w:rsid w:val="003D62F5"/>
    <w:rsid w:val="004448D5"/>
    <w:rsid w:val="0046722A"/>
    <w:rsid w:val="004F5196"/>
    <w:rsid w:val="004F6FC0"/>
    <w:rsid w:val="00653058"/>
    <w:rsid w:val="006779D2"/>
    <w:rsid w:val="006975D8"/>
    <w:rsid w:val="007E6BE6"/>
    <w:rsid w:val="00875F16"/>
    <w:rsid w:val="00895ACE"/>
    <w:rsid w:val="008E0CE3"/>
    <w:rsid w:val="00A67DF9"/>
    <w:rsid w:val="00AB2769"/>
    <w:rsid w:val="00AE4095"/>
    <w:rsid w:val="00B010C6"/>
    <w:rsid w:val="00B2743D"/>
    <w:rsid w:val="00C507DF"/>
    <w:rsid w:val="00DB28CE"/>
    <w:rsid w:val="00EF01F2"/>
    <w:rsid w:val="00F314BB"/>
    <w:rsid w:val="00FA02A2"/>
    <w:rsid w:val="00FA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E3"/>
    <w:rPr>
      <w:rFonts w:eastAsiaTheme="minorEastAsia" w:cs="Times New Roman"/>
    </w:rPr>
  </w:style>
  <w:style w:type="paragraph" w:styleId="Heading1">
    <w:name w:val="heading 1"/>
    <w:basedOn w:val="Normal"/>
    <w:next w:val="Normal"/>
    <w:link w:val="Heading1Char"/>
    <w:uiPriority w:val="9"/>
    <w:qFormat/>
    <w:rsid w:val="008E0CE3"/>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8E0CE3"/>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customStyle="1" w:styleId="Pa22">
    <w:name w:val="Pa22"/>
    <w:basedOn w:val="Default"/>
    <w:next w:val="Default"/>
    <w:uiPriority w:val="99"/>
    <w:rsid w:val="00AB2769"/>
    <w:pPr>
      <w:spacing w:line="241" w:lineRule="atLeast"/>
    </w:pPr>
    <w:rPr>
      <w:rFonts w:cstheme="minorBidi"/>
      <w:color w:val="auto"/>
    </w:rPr>
  </w:style>
  <w:style w:type="paragraph" w:styleId="ListParagraph">
    <w:name w:val="List Paragraph"/>
    <w:basedOn w:val="Normal"/>
    <w:uiPriority w:val="34"/>
    <w:qFormat/>
    <w:rsid w:val="008E0CE3"/>
    <w:pPr>
      <w:ind w:left="720"/>
      <w:contextualSpacing/>
    </w:pPr>
  </w:style>
  <w:style w:type="table" w:styleId="TableGrid">
    <w:name w:val="Table Grid"/>
    <w:basedOn w:val="TableNormal"/>
    <w:uiPriority w:val="59"/>
    <w:rsid w:val="0037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377E18"/>
    <w:pPr>
      <w:spacing w:line="221" w:lineRule="atLeast"/>
    </w:pPr>
    <w:rPr>
      <w:rFonts w:cstheme="minorBidi"/>
      <w:color w:val="auto"/>
    </w:rPr>
  </w:style>
  <w:style w:type="character" w:customStyle="1" w:styleId="A5">
    <w:name w:val="A5"/>
    <w:uiPriority w:val="99"/>
    <w:rsid w:val="00377E18"/>
    <w:rPr>
      <w:rFonts w:cs="Myriad Pro"/>
      <w:color w:val="221E1F"/>
      <w:sz w:val="20"/>
      <w:szCs w:val="20"/>
    </w:rPr>
  </w:style>
  <w:style w:type="character" w:customStyle="1" w:styleId="A9">
    <w:name w:val="A9"/>
    <w:uiPriority w:val="99"/>
    <w:rsid w:val="00377E18"/>
    <w:rPr>
      <w:rFonts w:cs="Myriad Pro"/>
      <w:b/>
      <w:bCs/>
      <w:color w:val="000000"/>
    </w:rPr>
  </w:style>
  <w:style w:type="character" w:customStyle="1" w:styleId="Heading1Char">
    <w:name w:val="Heading 1 Char"/>
    <w:basedOn w:val="DefaultParagraphFont"/>
    <w:link w:val="Heading1"/>
    <w:uiPriority w:val="9"/>
    <w:rsid w:val="008E0CE3"/>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8E0CE3"/>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8E0C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E0CE3"/>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8E0CE3"/>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E3"/>
    <w:rPr>
      <w:rFonts w:eastAsiaTheme="minorEastAsia" w:cs="Times New Roman"/>
    </w:rPr>
  </w:style>
  <w:style w:type="paragraph" w:styleId="Heading1">
    <w:name w:val="heading 1"/>
    <w:basedOn w:val="Normal"/>
    <w:next w:val="Normal"/>
    <w:link w:val="Heading1Char"/>
    <w:uiPriority w:val="9"/>
    <w:qFormat/>
    <w:rsid w:val="008E0CE3"/>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8E0CE3"/>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customStyle="1" w:styleId="Pa22">
    <w:name w:val="Pa22"/>
    <w:basedOn w:val="Default"/>
    <w:next w:val="Default"/>
    <w:uiPriority w:val="99"/>
    <w:rsid w:val="00AB2769"/>
    <w:pPr>
      <w:spacing w:line="241" w:lineRule="atLeast"/>
    </w:pPr>
    <w:rPr>
      <w:rFonts w:cstheme="minorBidi"/>
      <w:color w:val="auto"/>
    </w:rPr>
  </w:style>
  <w:style w:type="paragraph" w:styleId="ListParagraph">
    <w:name w:val="List Paragraph"/>
    <w:basedOn w:val="Normal"/>
    <w:uiPriority w:val="34"/>
    <w:qFormat/>
    <w:rsid w:val="008E0CE3"/>
    <w:pPr>
      <w:ind w:left="720"/>
      <w:contextualSpacing/>
    </w:pPr>
  </w:style>
  <w:style w:type="table" w:styleId="TableGrid">
    <w:name w:val="Table Grid"/>
    <w:basedOn w:val="TableNormal"/>
    <w:uiPriority w:val="59"/>
    <w:rsid w:val="0037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377E18"/>
    <w:pPr>
      <w:spacing w:line="221" w:lineRule="atLeast"/>
    </w:pPr>
    <w:rPr>
      <w:rFonts w:cstheme="minorBidi"/>
      <w:color w:val="auto"/>
    </w:rPr>
  </w:style>
  <w:style w:type="character" w:customStyle="1" w:styleId="A5">
    <w:name w:val="A5"/>
    <w:uiPriority w:val="99"/>
    <w:rsid w:val="00377E18"/>
    <w:rPr>
      <w:rFonts w:cs="Myriad Pro"/>
      <w:color w:val="221E1F"/>
      <w:sz w:val="20"/>
      <w:szCs w:val="20"/>
    </w:rPr>
  </w:style>
  <w:style w:type="character" w:customStyle="1" w:styleId="A9">
    <w:name w:val="A9"/>
    <w:uiPriority w:val="99"/>
    <w:rsid w:val="00377E18"/>
    <w:rPr>
      <w:rFonts w:cs="Myriad Pro"/>
      <w:b/>
      <w:bCs/>
      <w:color w:val="000000"/>
    </w:rPr>
  </w:style>
  <w:style w:type="character" w:customStyle="1" w:styleId="Heading1Char">
    <w:name w:val="Heading 1 Char"/>
    <w:basedOn w:val="DefaultParagraphFont"/>
    <w:link w:val="Heading1"/>
    <w:uiPriority w:val="9"/>
    <w:rsid w:val="008E0CE3"/>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8E0CE3"/>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8E0C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E0CE3"/>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8E0CE3"/>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8</cp:revision>
  <dcterms:created xsi:type="dcterms:W3CDTF">2012-11-27T20:20:00Z</dcterms:created>
  <dcterms:modified xsi:type="dcterms:W3CDTF">2013-04-11T19:29:00Z</dcterms:modified>
</cp:coreProperties>
</file>